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53BC0" w14:textId="77777777" w:rsidR="00A26D42" w:rsidRDefault="00A26D42" w:rsidP="00A26D42">
      <w:pPr>
        <w:pStyle w:val="Default"/>
      </w:pPr>
    </w:p>
    <w:p w14:paraId="1EC2054D" w14:textId="77777777" w:rsidR="00A26D42" w:rsidRPr="00A26D42" w:rsidRDefault="00A26D42" w:rsidP="00A26D42">
      <w:pPr>
        <w:pStyle w:val="Default"/>
        <w:rPr>
          <w:sz w:val="28"/>
          <w:szCs w:val="28"/>
        </w:rPr>
      </w:pPr>
      <w:r w:rsidRPr="00A26D42">
        <w:rPr>
          <w:b/>
          <w:bCs/>
          <w:iCs/>
          <w:sz w:val="28"/>
          <w:szCs w:val="28"/>
        </w:rPr>
        <w:t xml:space="preserve">g) Indikátory podle jednotlivých specifických cílů a opatření (příp. podopatření) SCLLD </w:t>
      </w:r>
    </w:p>
    <w:p w14:paraId="14521891" w14:textId="77777777" w:rsidR="00840D4C" w:rsidRDefault="00A26D42" w:rsidP="00840D4C">
      <w:pPr>
        <w:spacing w:after="0" w:line="240" w:lineRule="auto"/>
        <w:rPr>
          <w:color w:val="000000"/>
          <w:lang w:eastAsia="cs-CZ"/>
        </w:rPr>
      </w:pPr>
      <w:r>
        <w:rPr>
          <w:b/>
          <w:bCs/>
          <w:i/>
          <w:iCs/>
          <w:sz w:val="20"/>
          <w:szCs w:val="20"/>
        </w:rPr>
        <w:t>Pozn.: Tabulka se zpracovává souhrnně za celé období.</w:t>
      </w:r>
    </w:p>
    <w:p w14:paraId="2C8531FE" w14:textId="77777777" w:rsidR="00A26D42" w:rsidRDefault="00A26D42" w:rsidP="00840D4C">
      <w:pPr>
        <w:spacing w:after="0" w:line="240" w:lineRule="auto"/>
        <w:rPr>
          <w:b/>
          <w:color w:val="000000"/>
          <w:lang w:eastAsia="cs-CZ"/>
        </w:rPr>
      </w:pPr>
    </w:p>
    <w:p w14:paraId="0CDBA369" w14:textId="77777777" w:rsidR="00412235" w:rsidRDefault="00F946CF" w:rsidP="00ED7DBC">
      <w:pPr>
        <w:spacing w:after="0" w:line="240" w:lineRule="auto"/>
        <w:jc w:val="both"/>
        <w:rPr>
          <w:color w:val="000000"/>
          <w:lang w:eastAsia="cs-CZ"/>
        </w:rPr>
      </w:pPr>
      <w:r w:rsidRPr="00ED7DBC">
        <w:rPr>
          <w:b/>
          <w:color w:val="000000"/>
          <w:highlight w:val="yellow"/>
          <w:lang w:eastAsia="cs-CZ"/>
        </w:rPr>
        <w:t>Změna SCLLD MAS Prostějov venkov o.p.s. č. 8</w:t>
      </w:r>
      <w:r w:rsidR="00ED7DBC" w:rsidRPr="00ED7DBC">
        <w:rPr>
          <w:b/>
          <w:color w:val="000000"/>
          <w:highlight w:val="yellow"/>
          <w:lang w:eastAsia="cs-CZ"/>
        </w:rPr>
        <w:t xml:space="preserve"> schválená programovým výborem 23.10.2019</w:t>
      </w:r>
      <w:r w:rsidR="00A26D42" w:rsidRPr="00ED7DBC">
        <w:rPr>
          <w:b/>
          <w:color w:val="000000"/>
          <w:highlight w:val="yellow"/>
          <w:lang w:eastAsia="cs-CZ"/>
        </w:rPr>
        <w:t xml:space="preserve"> - </w:t>
      </w:r>
      <w:r w:rsidR="00193DD9" w:rsidRPr="00ED7DBC">
        <w:rPr>
          <w:color w:val="000000"/>
          <w:highlight w:val="yellow"/>
          <w:lang w:eastAsia="cs-CZ"/>
        </w:rPr>
        <w:t xml:space="preserve">Žlutě podbarvené </w:t>
      </w:r>
      <w:r w:rsidR="00412235" w:rsidRPr="00ED7DBC">
        <w:rPr>
          <w:color w:val="000000"/>
          <w:highlight w:val="yellow"/>
          <w:lang w:eastAsia="cs-CZ"/>
        </w:rPr>
        <w:t xml:space="preserve">jsou nové skutečnosti, které měníme v rámci ŽoZ a </w:t>
      </w:r>
      <w:r w:rsidR="00193DD9" w:rsidRPr="00ED7DBC">
        <w:rPr>
          <w:color w:val="000000"/>
          <w:highlight w:val="yellow"/>
          <w:lang w:eastAsia="cs-CZ"/>
        </w:rPr>
        <w:t>odůvodnění, jakým způsobem byly stanoveny hodnoty indikátorů</w:t>
      </w:r>
      <w:r w:rsidR="00412235" w:rsidRPr="00ED7DBC">
        <w:rPr>
          <w:color w:val="000000"/>
          <w:highlight w:val="yellow"/>
          <w:lang w:eastAsia="cs-CZ"/>
        </w:rPr>
        <w:t xml:space="preserve"> z programového rámce IROP</w:t>
      </w:r>
      <w:r w:rsidR="00A26D42" w:rsidRPr="00ED7DBC">
        <w:rPr>
          <w:color w:val="000000"/>
          <w:highlight w:val="yellow"/>
          <w:lang w:eastAsia="cs-CZ"/>
        </w:rPr>
        <w:t xml:space="preserve">. </w:t>
      </w:r>
      <w:r w:rsidR="00412235" w:rsidRPr="00ED7DBC">
        <w:rPr>
          <w:color w:val="000000"/>
          <w:highlight w:val="yellow"/>
          <w:lang w:eastAsia="cs-CZ"/>
        </w:rPr>
        <w:t xml:space="preserve"> </w:t>
      </w:r>
      <w:r w:rsidR="00A26D42" w:rsidRPr="00ED7DBC">
        <w:rPr>
          <w:color w:val="000000"/>
          <w:highlight w:val="yellow"/>
          <w:lang w:eastAsia="cs-CZ"/>
        </w:rPr>
        <w:t>Dále původní převzaté texty odůvodní z programového rámce IROP</w:t>
      </w:r>
      <w:r w:rsidR="00412235" w:rsidRPr="00ED7DBC">
        <w:rPr>
          <w:color w:val="000000"/>
          <w:highlight w:val="yellow"/>
          <w:lang w:eastAsia="cs-CZ"/>
        </w:rPr>
        <w:t xml:space="preserve"> SCLLD pro zjednodušení následných změn. </w:t>
      </w:r>
      <w:r w:rsidR="00ED7DBC" w:rsidRPr="00ED7DBC">
        <w:rPr>
          <w:color w:val="000000"/>
          <w:highlight w:val="yellow"/>
          <w:lang w:eastAsia="cs-CZ"/>
        </w:rPr>
        <w:t>Z tab. g  byl  odstraněn sloupec podopatření a text  ve sloupci opatření byl  přenesen  nad tabulku jednotlivých Opatření SCLLD. Důvodem podrobnějšího popisu je fakt, že ve specifickém cíli SC3 se nacházejí dvě opatření IROP se stejným opatření SCLLD O3.1.</w:t>
      </w:r>
    </w:p>
    <w:p w14:paraId="6118A738" w14:textId="77777777" w:rsidR="009F0EE7" w:rsidRDefault="009F0EE7" w:rsidP="00840D4C">
      <w:pPr>
        <w:spacing w:after="0" w:line="240" w:lineRule="auto"/>
      </w:pPr>
    </w:p>
    <w:p w14:paraId="09D3F267" w14:textId="77777777" w:rsidR="00032538" w:rsidRPr="009F0EE7" w:rsidRDefault="009F0EE7" w:rsidP="00840D4C">
      <w:pPr>
        <w:spacing w:after="0" w:line="240" w:lineRule="auto"/>
        <w:rPr>
          <w:b/>
          <w:color w:val="000000"/>
          <w:lang w:eastAsia="cs-CZ"/>
        </w:rPr>
      </w:pPr>
      <w:r w:rsidRPr="009F0EE7">
        <w:rPr>
          <w:b/>
          <w:highlight w:val="yellow"/>
        </w:rPr>
        <w:t>O1 Doprava a bezpečnost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846"/>
        <w:gridCol w:w="709"/>
        <w:gridCol w:w="708"/>
        <w:gridCol w:w="709"/>
        <w:gridCol w:w="851"/>
        <w:gridCol w:w="850"/>
        <w:gridCol w:w="709"/>
        <w:gridCol w:w="1134"/>
        <w:gridCol w:w="709"/>
        <w:gridCol w:w="850"/>
        <w:gridCol w:w="709"/>
        <w:gridCol w:w="709"/>
        <w:gridCol w:w="708"/>
        <w:gridCol w:w="709"/>
        <w:gridCol w:w="851"/>
        <w:gridCol w:w="2688"/>
      </w:tblGrid>
      <w:tr w:rsidR="003D4696" w:rsidRPr="00F96509" w14:paraId="3C4FE4CE" w14:textId="77777777" w:rsidTr="00E62093">
        <w:trPr>
          <w:trHeight w:val="225"/>
          <w:tblHeader/>
        </w:trPr>
        <w:tc>
          <w:tcPr>
            <w:tcW w:w="846" w:type="dxa"/>
            <w:vMerge w:val="restart"/>
            <w:tcBorders>
              <w:top w:val="single" w:sz="4" w:space="0" w:color="auto"/>
              <w:left w:val="single" w:sz="4" w:space="0" w:color="auto"/>
              <w:bottom w:val="single" w:sz="4" w:space="0" w:color="auto"/>
              <w:right w:val="single" w:sz="4" w:space="0" w:color="auto"/>
            </w:tcBorders>
            <w:shd w:val="clear" w:color="000000" w:fill="C65911"/>
            <w:vAlign w:val="center"/>
          </w:tcPr>
          <w:p w14:paraId="230711D7" w14:textId="77777777" w:rsidR="003D4696" w:rsidRPr="00E938DE" w:rsidRDefault="003D4696" w:rsidP="007E3743">
            <w:pPr>
              <w:spacing w:after="0" w:line="240" w:lineRule="auto"/>
              <w:jc w:val="center"/>
              <w:rPr>
                <w:b/>
                <w:bCs/>
                <w:color w:val="FFFFFF" w:themeColor="background1"/>
                <w:sz w:val="18"/>
                <w:szCs w:val="18"/>
                <w:lang w:eastAsia="cs-CZ"/>
              </w:rPr>
            </w:pPr>
            <w:r w:rsidRPr="00E938DE">
              <w:rPr>
                <w:b/>
                <w:bCs/>
                <w:color w:val="FFFFFF" w:themeColor="background1"/>
                <w:sz w:val="18"/>
                <w:szCs w:val="18"/>
                <w:lang w:eastAsia="cs-CZ"/>
              </w:rPr>
              <w:t xml:space="preserve">Specifický cíl SCLLD </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C65911"/>
            <w:vAlign w:val="center"/>
          </w:tcPr>
          <w:p w14:paraId="61443653" w14:textId="77777777" w:rsidR="003D4696" w:rsidRPr="00E938DE" w:rsidRDefault="003D4696" w:rsidP="007E3743">
            <w:pPr>
              <w:spacing w:after="0" w:line="240" w:lineRule="auto"/>
              <w:jc w:val="center"/>
              <w:rPr>
                <w:b/>
                <w:bCs/>
                <w:color w:val="FFFFFF" w:themeColor="background1"/>
                <w:sz w:val="18"/>
                <w:szCs w:val="18"/>
                <w:lang w:eastAsia="cs-CZ"/>
              </w:rPr>
            </w:pPr>
            <w:r w:rsidRPr="00E938DE">
              <w:rPr>
                <w:b/>
                <w:bCs/>
                <w:color w:val="FFFFFF" w:themeColor="background1"/>
                <w:sz w:val="18"/>
                <w:szCs w:val="18"/>
                <w:lang w:eastAsia="cs-CZ"/>
              </w:rPr>
              <w:t xml:space="preserve">Opa-tření SCLLD </w:t>
            </w:r>
          </w:p>
        </w:tc>
        <w:tc>
          <w:tcPr>
            <w:tcW w:w="3118" w:type="dxa"/>
            <w:gridSpan w:val="4"/>
            <w:tcBorders>
              <w:top w:val="single" w:sz="4" w:space="0" w:color="auto"/>
              <w:left w:val="single" w:sz="4" w:space="0" w:color="auto"/>
              <w:bottom w:val="single" w:sz="4" w:space="0" w:color="auto"/>
              <w:right w:val="single" w:sz="4" w:space="0" w:color="auto"/>
            </w:tcBorders>
            <w:shd w:val="clear" w:color="000000" w:fill="C65911"/>
            <w:vAlign w:val="center"/>
          </w:tcPr>
          <w:p w14:paraId="10E50A76" w14:textId="77777777" w:rsidR="003D4696" w:rsidRPr="00E938DE" w:rsidRDefault="00E938DE" w:rsidP="007E3743">
            <w:pPr>
              <w:spacing w:after="0" w:line="240" w:lineRule="auto"/>
              <w:jc w:val="center"/>
              <w:rPr>
                <w:b/>
                <w:bCs/>
                <w:color w:val="FFFFFF" w:themeColor="background1"/>
                <w:sz w:val="18"/>
                <w:szCs w:val="18"/>
                <w:lang w:eastAsia="cs-CZ"/>
              </w:rPr>
            </w:pPr>
            <w:r w:rsidRPr="00E938DE">
              <w:rPr>
                <w:color w:val="FFFFFF" w:themeColor="background1"/>
              </w:rPr>
              <w:t>IDENTIFIKACE programu</w:t>
            </w:r>
          </w:p>
        </w:tc>
        <w:tc>
          <w:tcPr>
            <w:tcW w:w="3402" w:type="dxa"/>
            <w:gridSpan w:val="4"/>
            <w:tcBorders>
              <w:top w:val="single" w:sz="4" w:space="0" w:color="auto"/>
              <w:left w:val="single" w:sz="4" w:space="0" w:color="auto"/>
              <w:bottom w:val="single" w:sz="4" w:space="0" w:color="auto"/>
              <w:right w:val="single" w:sz="4" w:space="0" w:color="auto"/>
            </w:tcBorders>
            <w:shd w:val="clear" w:color="000000" w:fill="C65911"/>
            <w:vAlign w:val="center"/>
          </w:tcPr>
          <w:p w14:paraId="3DCF1175" w14:textId="77777777" w:rsidR="003D4696" w:rsidRPr="00E938DE" w:rsidRDefault="003D4696" w:rsidP="007E3743">
            <w:pPr>
              <w:spacing w:after="0" w:line="240" w:lineRule="auto"/>
              <w:jc w:val="center"/>
              <w:rPr>
                <w:b/>
                <w:bCs/>
                <w:color w:val="FFFFFF" w:themeColor="background1"/>
                <w:sz w:val="18"/>
                <w:szCs w:val="18"/>
                <w:lang w:eastAsia="cs-CZ"/>
              </w:rPr>
            </w:pPr>
            <w:r w:rsidRPr="00E938DE">
              <w:rPr>
                <w:b/>
                <w:bCs/>
                <w:color w:val="FFFFFF" w:themeColor="background1"/>
                <w:sz w:val="18"/>
                <w:szCs w:val="18"/>
                <w:lang w:eastAsia="cs-CZ"/>
              </w:rPr>
              <w:t>Identifikace indikátorů</w:t>
            </w:r>
          </w:p>
        </w:tc>
        <w:tc>
          <w:tcPr>
            <w:tcW w:w="3686" w:type="dxa"/>
            <w:gridSpan w:val="5"/>
            <w:tcBorders>
              <w:top w:val="single" w:sz="4" w:space="0" w:color="auto"/>
              <w:left w:val="single" w:sz="4" w:space="0" w:color="auto"/>
              <w:bottom w:val="single" w:sz="4" w:space="0" w:color="auto"/>
              <w:right w:val="single" w:sz="4" w:space="0" w:color="auto"/>
            </w:tcBorders>
            <w:shd w:val="clear" w:color="000000" w:fill="C65911"/>
            <w:vAlign w:val="center"/>
          </w:tcPr>
          <w:p w14:paraId="4BDD7F02" w14:textId="77777777" w:rsidR="003D4696" w:rsidRPr="00E938DE" w:rsidRDefault="003D4696" w:rsidP="007E3743">
            <w:pPr>
              <w:spacing w:after="0" w:line="240" w:lineRule="auto"/>
              <w:jc w:val="center"/>
              <w:rPr>
                <w:b/>
                <w:bCs/>
                <w:color w:val="FFFFFF" w:themeColor="background1"/>
                <w:sz w:val="18"/>
                <w:szCs w:val="18"/>
                <w:lang w:eastAsia="cs-CZ"/>
              </w:rPr>
            </w:pPr>
            <w:r w:rsidRPr="00E938DE">
              <w:rPr>
                <w:b/>
                <w:bCs/>
                <w:color w:val="FFFFFF" w:themeColor="background1"/>
                <w:sz w:val="18"/>
                <w:szCs w:val="18"/>
                <w:lang w:eastAsia="cs-CZ"/>
              </w:rPr>
              <w:t>Hodnoty indikátorů</w:t>
            </w:r>
          </w:p>
        </w:tc>
        <w:tc>
          <w:tcPr>
            <w:tcW w:w="2688" w:type="dxa"/>
            <w:vMerge w:val="restart"/>
            <w:tcBorders>
              <w:top w:val="single" w:sz="4" w:space="0" w:color="auto"/>
              <w:left w:val="single" w:sz="4" w:space="0" w:color="auto"/>
              <w:bottom w:val="single" w:sz="4" w:space="0" w:color="auto"/>
              <w:right w:val="single" w:sz="4" w:space="0" w:color="auto"/>
            </w:tcBorders>
            <w:shd w:val="clear" w:color="000000" w:fill="C65911"/>
            <w:vAlign w:val="center"/>
          </w:tcPr>
          <w:p w14:paraId="0B5E50D6" w14:textId="77777777" w:rsidR="003D4696" w:rsidRPr="00E938DE" w:rsidRDefault="003D4696" w:rsidP="007E3743">
            <w:pPr>
              <w:spacing w:after="0" w:line="240" w:lineRule="auto"/>
              <w:jc w:val="center"/>
              <w:rPr>
                <w:b/>
                <w:bCs/>
                <w:color w:val="FFFFFF" w:themeColor="background1"/>
                <w:sz w:val="18"/>
                <w:szCs w:val="18"/>
                <w:lang w:eastAsia="cs-CZ"/>
              </w:rPr>
            </w:pPr>
            <w:r w:rsidRPr="00E938DE">
              <w:rPr>
                <w:b/>
                <w:bCs/>
                <w:color w:val="FFFFFF" w:themeColor="background1"/>
                <w:sz w:val="18"/>
                <w:szCs w:val="18"/>
                <w:lang w:eastAsia="cs-CZ"/>
              </w:rPr>
              <w:t>Odůvodnění, jakým způsobem byly hodnoty stanoveny</w:t>
            </w:r>
          </w:p>
        </w:tc>
      </w:tr>
      <w:tr w:rsidR="00504B6A" w:rsidRPr="00F96509" w14:paraId="04D86726" w14:textId="77777777" w:rsidTr="00E62093">
        <w:trPr>
          <w:trHeight w:val="762"/>
          <w:tblHeader/>
        </w:trPr>
        <w:tc>
          <w:tcPr>
            <w:tcW w:w="846" w:type="dxa"/>
            <w:vMerge/>
            <w:vAlign w:val="center"/>
          </w:tcPr>
          <w:p w14:paraId="60097C1D" w14:textId="77777777" w:rsidR="003D4696" w:rsidRPr="00F96509" w:rsidRDefault="003D4696" w:rsidP="007E3743">
            <w:pPr>
              <w:spacing w:after="0" w:line="240" w:lineRule="auto"/>
              <w:rPr>
                <w:color w:val="000000"/>
                <w:sz w:val="18"/>
                <w:szCs w:val="18"/>
                <w:lang w:eastAsia="cs-CZ"/>
              </w:rPr>
            </w:pPr>
          </w:p>
        </w:tc>
        <w:tc>
          <w:tcPr>
            <w:tcW w:w="709" w:type="dxa"/>
            <w:vMerge/>
            <w:vAlign w:val="center"/>
          </w:tcPr>
          <w:p w14:paraId="66EB5719" w14:textId="77777777" w:rsidR="003D4696" w:rsidRPr="00F96509" w:rsidRDefault="003D4696" w:rsidP="007E3743">
            <w:pPr>
              <w:spacing w:after="0" w:line="240" w:lineRule="auto"/>
              <w:rPr>
                <w:color w:val="000000"/>
                <w:sz w:val="18"/>
                <w:szCs w:val="18"/>
                <w:lang w:eastAsia="cs-CZ"/>
              </w:rPr>
            </w:pPr>
          </w:p>
        </w:tc>
        <w:tc>
          <w:tcPr>
            <w:tcW w:w="708" w:type="dxa"/>
            <w:shd w:val="clear" w:color="000000" w:fill="F8CBAD"/>
            <w:vAlign w:val="center"/>
          </w:tcPr>
          <w:p w14:paraId="6D794FDE" w14:textId="77777777" w:rsidR="003D4696" w:rsidRPr="00B15A08" w:rsidRDefault="003D4696" w:rsidP="007E3743">
            <w:pPr>
              <w:spacing w:after="0" w:line="240" w:lineRule="auto"/>
              <w:jc w:val="center"/>
              <w:rPr>
                <w:bCs/>
                <w:color w:val="000000"/>
                <w:sz w:val="16"/>
                <w:szCs w:val="16"/>
                <w:lang w:eastAsia="cs-CZ"/>
              </w:rPr>
            </w:pPr>
            <w:r w:rsidRPr="00B15A08">
              <w:rPr>
                <w:bCs/>
                <w:color w:val="000000"/>
                <w:sz w:val="16"/>
                <w:szCs w:val="16"/>
                <w:lang w:eastAsia="cs-CZ"/>
              </w:rPr>
              <w:t>Program</w:t>
            </w:r>
          </w:p>
        </w:tc>
        <w:tc>
          <w:tcPr>
            <w:tcW w:w="709" w:type="dxa"/>
            <w:shd w:val="clear" w:color="000000" w:fill="F8CBAD"/>
            <w:vAlign w:val="center"/>
          </w:tcPr>
          <w:p w14:paraId="61F9E62A" w14:textId="77777777" w:rsidR="003D4696" w:rsidRPr="00B15A08" w:rsidRDefault="00B15A08" w:rsidP="007E3743">
            <w:pPr>
              <w:spacing w:after="0" w:line="240" w:lineRule="auto"/>
              <w:jc w:val="center"/>
              <w:rPr>
                <w:bCs/>
                <w:color w:val="000000"/>
                <w:sz w:val="16"/>
                <w:szCs w:val="16"/>
                <w:lang w:eastAsia="cs-CZ"/>
              </w:rPr>
            </w:pPr>
            <w:r w:rsidRPr="00B15A08">
              <w:rPr>
                <w:sz w:val="16"/>
                <w:szCs w:val="16"/>
              </w:rPr>
              <w:t>Prioritní osa OP/ Priorita Unie</w:t>
            </w:r>
          </w:p>
        </w:tc>
        <w:tc>
          <w:tcPr>
            <w:tcW w:w="851" w:type="dxa"/>
            <w:shd w:val="clear" w:color="000000" w:fill="F8CBAD"/>
            <w:vAlign w:val="center"/>
          </w:tcPr>
          <w:p w14:paraId="4AFFD676" w14:textId="77777777" w:rsidR="003D4696" w:rsidRPr="00B15A08" w:rsidRDefault="00B15A08" w:rsidP="007E3743">
            <w:pPr>
              <w:spacing w:after="0" w:line="240" w:lineRule="auto"/>
              <w:jc w:val="center"/>
              <w:rPr>
                <w:bCs/>
                <w:color w:val="000000"/>
                <w:sz w:val="16"/>
                <w:szCs w:val="16"/>
                <w:lang w:eastAsia="cs-CZ"/>
              </w:rPr>
            </w:pPr>
            <w:r w:rsidRPr="00B15A08">
              <w:rPr>
                <w:sz w:val="16"/>
                <w:szCs w:val="16"/>
              </w:rPr>
              <w:t>Investiční priorita OP/ Prioritní oblast</w:t>
            </w:r>
          </w:p>
        </w:tc>
        <w:tc>
          <w:tcPr>
            <w:tcW w:w="850" w:type="dxa"/>
            <w:shd w:val="clear" w:color="000000" w:fill="F8CBAD"/>
            <w:vAlign w:val="center"/>
          </w:tcPr>
          <w:p w14:paraId="53D35AB6" w14:textId="77777777" w:rsidR="003D4696" w:rsidRPr="00B15A08" w:rsidRDefault="00B15A08" w:rsidP="007E3743">
            <w:pPr>
              <w:spacing w:after="0" w:line="240" w:lineRule="auto"/>
              <w:jc w:val="center"/>
              <w:rPr>
                <w:bCs/>
                <w:color w:val="000000"/>
                <w:sz w:val="16"/>
                <w:szCs w:val="16"/>
                <w:lang w:eastAsia="cs-CZ"/>
              </w:rPr>
            </w:pPr>
            <w:r w:rsidRPr="00B15A08">
              <w:rPr>
                <w:sz w:val="16"/>
                <w:szCs w:val="16"/>
              </w:rPr>
              <w:t>Specifický cíl OP/ operace PRV</w:t>
            </w:r>
          </w:p>
        </w:tc>
        <w:tc>
          <w:tcPr>
            <w:tcW w:w="709" w:type="dxa"/>
            <w:shd w:val="clear" w:color="000000" w:fill="F8CBAD"/>
            <w:vAlign w:val="center"/>
          </w:tcPr>
          <w:p w14:paraId="6E4BDCE5" w14:textId="77777777" w:rsidR="003D4696" w:rsidRPr="00B15A08" w:rsidRDefault="003D4696" w:rsidP="007E3743">
            <w:pPr>
              <w:spacing w:after="0" w:line="240" w:lineRule="auto"/>
              <w:jc w:val="center"/>
              <w:rPr>
                <w:bCs/>
                <w:color w:val="000000"/>
                <w:sz w:val="16"/>
                <w:szCs w:val="16"/>
                <w:lang w:eastAsia="cs-CZ"/>
              </w:rPr>
            </w:pPr>
            <w:r w:rsidRPr="00B15A08">
              <w:rPr>
                <w:bCs/>
                <w:color w:val="000000"/>
                <w:sz w:val="16"/>
                <w:szCs w:val="16"/>
                <w:lang w:eastAsia="cs-CZ"/>
              </w:rPr>
              <w:t>Kód NČI 2014+</w:t>
            </w:r>
          </w:p>
        </w:tc>
        <w:tc>
          <w:tcPr>
            <w:tcW w:w="1134" w:type="dxa"/>
            <w:shd w:val="clear" w:color="000000" w:fill="F8CBAD"/>
            <w:vAlign w:val="center"/>
          </w:tcPr>
          <w:p w14:paraId="6F6622CB" w14:textId="77777777" w:rsidR="003D4696" w:rsidRPr="00B15A08" w:rsidRDefault="003D4696" w:rsidP="007E3743">
            <w:pPr>
              <w:spacing w:after="0" w:line="240" w:lineRule="auto"/>
              <w:jc w:val="center"/>
              <w:rPr>
                <w:bCs/>
                <w:color w:val="000000"/>
                <w:sz w:val="16"/>
                <w:szCs w:val="16"/>
                <w:lang w:eastAsia="cs-CZ"/>
              </w:rPr>
            </w:pPr>
            <w:r w:rsidRPr="00B15A08">
              <w:rPr>
                <w:bCs/>
                <w:color w:val="000000"/>
                <w:sz w:val="16"/>
                <w:szCs w:val="16"/>
                <w:lang w:eastAsia="cs-CZ"/>
              </w:rPr>
              <w:t>Název indikátoru</w:t>
            </w:r>
          </w:p>
        </w:tc>
        <w:tc>
          <w:tcPr>
            <w:tcW w:w="709" w:type="dxa"/>
            <w:shd w:val="clear" w:color="000000" w:fill="F8CBAD"/>
            <w:vAlign w:val="center"/>
          </w:tcPr>
          <w:p w14:paraId="3C51AB46" w14:textId="77777777" w:rsidR="003D4696" w:rsidRPr="00B15A08" w:rsidRDefault="003D4696" w:rsidP="007E3743">
            <w:pPr>
              <w:spacing w:after="0" w:line="240" w:lineRule="auto"/>
              <w:jc w:val="center"/>
              <w:rPr>
                <w:bCs/>
                <w:color w:val="000000"/>
                <w:sz w:val="16"/>
                <w:szCs w:val="16"/>
                <w:lang w:eastAsia="cs-CZ"/>
              </w:rPr>
            </w:pPr>
            <w:r w:rsidRPr="00B15A08">
              <w:rPr>
                <w:bCs/>
                <w:color w:val="000000"/>
                <w:sz w:val="16"/>
                <w:szCs w:val="16"/>
                <w:lang w:eastAsia="cs-CZ"/>
              </w:rPr>
              <w:t>Měrná jednotka</w:t>
            </w:r>
          </w:p>
        </w:tc>
        <w:tc>
          <w:tcPr>
            <w:tcW w:w="850" w:type="dxa"/>
            <w:shd w:val="clear" w:color="000000" w:fill="F8CBAD"/>
            <w:vAlign w:val="center"/>
          </w:tcPr>
          <w:p w14:paraId="24247B11" w14:textId="77777777" w:rsidR="003D4696" w:rsidRPr="00B15A08" w:rsidRDefault="003D4696" w:rsidP="007E3743">
            <w:pPr>
              <w:spacing w:after="0" w:line="240" w:lineRule="auto"/>
              <w:jc w:val="center"/>
              <w:rPr>
                <w:bCs/>
                <w:color w:val="000000"/>
                <w:sz w:val="16"/>
                <w:szCs w:val="16"/>
                <w:lang w:eastAsia="cs-CZ"/>
              </w:rPr>
            </w:pPr>
            <w:r w:rsidRPr="00B15A08">
              <w:rPr>
                <w:bCs/>
                <w:color w:val="000000"/>
                <w:sz w:val="16"/>
                <w:szCs w:val="16"/>
                <w:lang w:eastAsia="cs-CZ"/>
              </w:rPr>
              <w:t>Typ indikátoru (Výstup/ výsledek)</w:t>
            </w:r>
          </w:p>
        </w:tc>
        <w:tc>
          <w:tcPr>
            <w:tcW w:w="709" w:type="dxa"/>
            <w:shd w:val="clear" w:color="000000" w:fill="F8CBAD"/>
            <w:vAlign w:val="center"/>
          </w:tcPr>
          <w:p w14:paraId="2691FE77" w14:textId="77777777" w:rsidR="003D4696" w:rsidRPr="00B15A08" w:rsidRDefault="003D4696" w:rsidP="007E3743">
            <w:pPr>
              <w:spacing w:after="0" w:line="240" w:lineRule="auto"/>
              <w:jc w:val="center"/>
              <w:rPr>
                <w:bCs/>
                <w:color w:val="000000"/>
                <w:sz w:val="16"/>
                <w:szCs w:val="16"/>
                <w:lang w:eastAsia="cs-CZ"/>
              </w:rPr>
            </w:pPr>
            <w:r w:rsidRPr="00B15A08">
              <w:rPr>
                <w:bCs/>
                <w:color w:val="000000"/>
                <w:sz w:val="16"/>
                <w:szCs w:val="16"/>
                <w:lang w:eastAsia="cs-CZ"/>
              </w:rPr>
              <w:t> Výchozí hodnota</w:t>
            </w:r>
          </w:p>
        </w:tc>
        <w:tc>
          <w:tcPr>
            <w:tcW w:w="709" w:type="dxa"/>
            <w:shd w:val="clear" w:color="000000" w:fill="F8CBAD"/>
            <w:vAlign w:val="center"/>
          </w:tcPr>
          <w:p w14:paraId="49DBD30D" w14:textId="77777777" w:rsidR="003D4696" w:rsidRPr="00B15A08" w:rsidRDefault="003D4696" w:rsidP="007E3743">
            <w:pPr>
              <w:spacing w:after="0" w:line="240" w:lineRule="auto"/>
              <w:jc w:val="center"/>
              <w:rPr>
                <w:bCs/>
                <w:color w:val="000000"/>
                <w:sz w:val="16"/>
                <w:szCs w:val="16"/>
                <w:lang w:eastAsia="cs-CZ"/>
              </w:rPr>
            </w:pPr>
            <w:r w:rsidRPr="00B15A08">
              <w:rPr>
                <w:bCs/>
                <w:color w:val="000000"/>
                <w:sz w:val="16"/>
                <w:szCs w:val="16"/>
                <w:lang w:eastAsia="cs-CZ"/>
              </w:rPr>
              <w:t> Datum výchozí hodnoty</w:t>
            </w:r>
          </w:p>
        </w:tc>
        <w:tc>
          <w:tcPr>
            <w:tcW w:w="708" w:type="dxa"/>
            <w:shd w:val="clear" w:color="000000" w:fill="F8CBAD"/>
            <w:vAlign w:val="center"/>
          </w:tcPr>
          <w:p w14:paraId="113C7FEE" w14:textId="77777777" w:rsidR="003D4696" w:rsidRPr="00B15A08" w:rsidRDefault="003D4696" w:rsidP="007E3743">
            <w:pPr>
              <w:spacing w:after="0" w:line="240" w:lineRule="auto"/>
              <w:jc w:val="center"/>
              <w:rPr>
                <w:bCs/>
                <w:color w:val="000000"/>
                <w:sz w:val="16"/>
                <w:szCs w:val="16"/>
                <w:lang w:eastAsia="cs-CZ"/>
              </w:rPr>
            </w:pPr>
            <w:r w:rsidRPr="00B15A08">
              <w:rPr>
                <w:bCs/>
                <w:color w:val="000000"/>
                <w:sz w:val="16"/>
                <w:szCs w:val="16"/>
                <w:lang w:eastAsia="cs-CZ"/>
              </w:rPr>
              <w:t>Cílová hodnota</w:t>
            </w:r>
          </w:p>
        </w:tc>
        <w:tc>
          <w:tcPr>
            <w:tcW w:w="709" w:type="dxa"/>
            <w:shd w:val="clear" w:color="000000" w:fill="F8CBAD"/>
            <w:vAlign w:val="center"/>
          </w:tcPr>
          <w:p w14:paraId="590477A5" w14:textId="77777777" w:rsidR="003D4696" w:rsidRPr="00B15A08" w:rsidRDefault="003D4696" w:rsidP="007E3743">
            <w:pPr>
              <w:spacing w:after="0" w:line="240" w:lineRule="auto"/>
              <w:jc w:val="center"/>
              <w:rPr>
                <w:bCs/>
                <w:color w:val="000000"/>
                <w:sz w:val="16"/>
                <w:szCs w:val="16"/>
                <w:lang w:eastAsia="cs-CZ"/>
              </w:rPr>
            </w:pPr>
            <w:r w:rsidRPr="00B15A08">
              <w:rPr>
                <w:bCs/>
                <w:color w:val="000000"/>
                <w:sz w:val="16"/>
                <w:szCs w:val="16"/>
                <w:lang w:eastAsia="cs-CZ"/>
              </w:rPr>
              <w:t>Datum cílové hodnoty</w:t>
            </w:r>
          </w:p>
        </w:tc>
        <w:tc>
          <w:tcPr>
            <w:tcW w:w="851" w:type="dxa"/>
            <w:shd w:val="clear" w:color="000000" w:fill="F8CBAD"/>
            <w:vAlign w:val="center"/>
          </w:tcPr>
          <w:p w14:paraId="1B6ED8E6" w14:textId="77777777" w:rsidR="003D4696" w:rsidRPr="00B15A08" w:rsidRDefault="00B15A08" w:rsidP="007E3743">
            <w:pPr>
              <w:spacing w:after="0" w:line="240" w:lineRule="auto"/>
              <w:jc w:val="center"/>
              <w:rPr>
                <w:bCs/>
                <w:color w:val="000000"/>
                <w:sz w:val="16"/>
                <w:szCs w:val="16"/>
                <w:lang w:eastAsia="cs-CZ"/>
              </w:rPr>
            </w:pPr>
            <w:r w:rsidRPr="00B15A08">
              <w:rPr>
                <w:sz w:val="16"/>
                <w:szCs w:val="16"/>
              </w:rPr>
              <w:t>Milník 31. 12.2018 (je-li ŘO vyžadován)</w:t>
            </w:r>
          </w:p>
        </w:tc>
        <w:tc>
          <w:tcPr>
            <w:tcW w:w="2688" w:type="dxa"/>
            <w:vMerge/>
            <w:vAlign w:val="center"/>
          </w:tcPr>
          <w:p w14:paraId="0683AEDF" w14:textId="77777777" w:rsidR="003D4696" w:rsidRPr="00F96509" w:rsidRDefault="003D4696" w:rsidP="007E3743">
            <w:pPr>
              <w:spacing w:after="0" w:line="240" w:lineRule="auto"/>
              <w:rPr>
                <w:color w:val="FFFFFF"/>
                <w:sz w:val="18"/>
                <w:szCs w:val="18"/>
                <w:lang w:eastAsia="cs-CZ"/>
              </w:rPr>
            </w:pPr>
          </w:p>
        </w:tc>
      </w:tr>
      <w:tr w:rsidR="00504B6A" w:rsidRPr="00F96509" w14:paraId="4649F132" w14:textId="77777777" w:rsidTr="00E62093">
        <w:trPr>
          <w:trHeight w:val="668"/>
          <w:tblHeader/>
        </w:trPr>
        <w:tc>
          <w:tcPr>
            <w:tcW w:w="846" w:type="dxa"/>
            <w:vMerge w:val="restart"/>
            <w:shd w:val="clear" w:color="000000" w:fill="F8CBAD"/>
            <w:noWrap/>
            <w:vAlign w:val="center"/>
          </w:tcPr>
          <w:p w14:paraId="7CF9D0E0" w14:textId="77777777" w:rsidR="003D4696" w:rsidRPr="00E62093" w:rsidRDefault="003D4696" w:rsidP="00E62093">
            <w:pPr>
              <w:spacing w:after="0" w:line="240" w:lineRule="auto"/>
              <w:jc w:val="center"/>
              <w:rPr>
                <w:rFonts w:cstheme="minorHAnsi"/>
                <w:color w:val="000000"/>
                <w:sz w:val="18"/>
                <w:szCs w:val="18"/>
                <w:lang w:eastAsia="cs-CZ"/>
              </w:rPr>
            </w:pPr>
            <w:r w:rsidRPr="00E62093">
              <w:rPr>
                <w:rFonts w:cstheme="minorHAnsi"/>
                <w:color w:val="000000"/>
                <w:sz w:val="18"/>
                <w:szCs w:val="18"/>
                <w:lang w:eastAsia="cs-CZ"/>
              </w:rPr>
              <w:t>SC 1</w:t>
            </w:r>
          </w:p>
        </w:tc>
        <w:tc>
          <w:tcPr>
            <w:tcW w:w="709" w:type="dxa"/>
            <w:vMerge w:val="restart"/>
            <w:shd w:val="clear" w:color="000000" w:fill="FCE4D6"/>
            <w:noWrap/>
            <w:vAlign w:val="center"/>
          </w:tcPr>
          <w:p w14:paraId="16CF2ACC" w14:textId="77777777" w:rsidR="003D4696" w:rsidRPr="00E62093" w:rsidRDefault="003D4696" w:rsidP="00E62093">
            <w:pPr>
              <w:spacing w:after="0" w:line="240" w:lineRule="auto"/>
              <w:jc w:val="center"/>
              <w:rPr>
                <w:rFonts w:cstheme="minorHAnsi"/>
                <w:color w:val="000000"/>
                <w:sz w:val="18"/>
                <w:szCs w:val="18"/>
                <w:lang w:eastAsia="cs-CZ"/>
              </w:rPr>
            </w:pPr>
            <w:r w:rsidRPr="00E62093">
              <w:rPr>
                <w:rFonts w:cstheme="minorHAnsi"/>
                <w:color w:val="000000"/>
                <w:sz w:val="18"/>
                <w:szCs w:val="18"/>
                <w:lang w:eastAsia="cs-CZ"/>
              </w:rPr>
              <w:t>O 1.2</w:t>
            </w:r>
          </w:p>
        </w:tc>
        <w:tc>
          <w:tcPr>
            <w:tcW w:w="708" w:type="dxa"/>
            <w:vMerge w:val="restart"/>
            <w:noWrap/>
            <w:vAlign w:val="center"/>
          </w:tcPr>
          <w:p w14:paraId="24A98CAF" w14:textId="77777777" w:rsidR="00E938DE" w:rsidRPr="00E62093" w:rsidRDefault="00E938DE" w:rsidP="00E62093">
            <w:pPr>
              <w:spacing w:after="0" w:line="240" w:lineRule="auto"/>
              <w:jc w:val="center"/>
              <w:rPr>
                <w:rFonts w:cstheme="minorHAnsi"/>
                <w:color w:val="000000"/>
                <w:sz w:val="18"/>
                <w:szCs w:val="18"/>
                <w:lang w:eastAsia="cs-CZ"/>
              </w:rPr>
            </w:pPr>
          </w:p>
          <w:p w14:paraId="1786CE5F" w14:textId="77777777" w:rsidR="00E938DE" w:rsidRPr="00E62093" w:rsidRDefault="00E938DE" w:rsidP="00E62093">
            <w:pPr>
              <w:spacing w:after="0" w:line="240" w:lineRule="auto"/>
              <w:jc w:val="center"/>
              <w:rPr>
                <w:rFonts w:cstheme="minorHAnsi"/>
                <w:color w:val="000000"/>
                <w:sz w:val="18"/>
                <w:szCs w:val="18"/>
                <w:lang w:eastAsia="cs-CZ"/>
              </w:rPr>
            </w:pPr>
            <w:r w:rsidRPr="00E62093">
              <w:rPr>
                <w:rFonts w:cstheme="minorHAnsi"/>
                <w:color w:val="000000"/>
                <w:sz w:val="18"/>
                <w:szCs w:val="18"/>
                <w:highlight w:val="yellow"/>
                <w:lang w:eastAsia="cs-CZ"/>
              </w:rPr>
              <w:t>OP</w:t>
            </w:r>
          </w:p>
          <w:p w14:paraId="29A7E037" w14:textId="77777777" w:rsidR="003D4696" w:rsidRPr="00E62093" w:rsidRDefault="003D4696" w:rsidP="00E62093">
            <w:pPr>
              <w:spacing w:after="0" w:line="240" w:lineRule="auto"/>
              <w:jc w:val="center"/>
              <w:rPr>
                <w:rFonts w:cstheme="minorHAnsi"/>
                <w:color w:val="000000"/>
                <w:sz w:val="18"/>
                <w:szCs w:val="18"/>
                <w:lang w:eastAsia="cs-CZ"/>
              </w:rPr>
            </w:pPr>
            <w:r w:rsidRPr="00E62093">
              <w:rPr>
                <w:rFonts w:cstheme="minorHAnsi"/>
                <w:color w:val="000000"/>
                <w:sz w:val="18"/>
                <w:szCs w:val="18"/>
                <w:lang w:eastAsia="cs-CZ"/>
              </w:rPr>
              <w:t>IROP 06</w:t>
            </w:r>
          </w:p>
        </w:tc>
        <w:tc>
          <w:tcPr>
            <w:tcW w:w="709" w:type="dxa"/>
            <w:vMerge w:val="restart"/>
            <w:noWrap/>
            <w:vAlign w:val="center"/>
          </w:tcPr>
          <w:p w14:paraId="28515F52" w14:textId="77777777" w:rsidR="003D4696" w:rsidRPr="00E62093" w:rsidRDefault="003D4696" w:rsidP="00E62093">
            <w:pPr>
              <w:spacing w:after="0" w:line="240" w:lineRule="auto"/>
              <w:jc w:val="center"/>
              <w:rPr>
                <w:rFonts w:cstheme="minorHAnsi"/>
                <w:color w:val="000000"/>
                <w:sz w:val="18"/>
                <w:szCs w:val="18"/>
                <w:lang w:eastAsia="cs-CZ"/>
              </w:rPr>
            </w:pPr>
            <w:r w:rsidRPr="00E62093">
              <w:rPr>
                <w:rFonts w:cstheme="minorHAnsi"/>
                <w:color w:val="000000"/>
                <w:sz w:val="18"/>
                <w:szCs w:val="18"/>
                <w:lang w:eastAsia="cs-CZ"/>
              </w:rPr>
              <w:t>4</w:t>
            </w:r>
          </w:p>
        </w:tc>
        <w:tc>
          <w:tcPr>
            <w:tcW w:w="851" w:type="dxa"/>
            <w:vMerge w:val="restart"/>
            <w:noWrap/>
            <w:vAlign w:val="center"/>
          </w:tcPr>
          <w:p w14:paraId="54C28F40" w14:textId="77777777" w:rsidR="003D4696" w:rsidRPr="00E62093" w:rsidRDefault="003D4696" w:rsidP="00E62093">
            <w:pPr>
              <w:spacing w:after="0" w:line="240" w:lineRule="auto"/>
              <w:jc w:val="center"/>
              <w:rPr>
                <w:rFonts w:cstheme="minorHAnsi"/>
                <w:color w:val="000000"/>
                <w:sz w:val="18"/>
                <w:szCs w:val="18"/>
                <w:lang w:eastAsia="cs-CZ"/>
              </w:rPr>
            </w:pPr>
            <w:r w:rsidRPr="00E62093">
              <w:rPr>
                <w:rFonts w:cstheme="minorHAnsi"/>
                <w:color w:val="000000"/>
                <w:sz w:val="18"/>
                <w:szCs w:val="18"/>
                <w:lang w:eastAsia="cs-CZ"/>
              </w:rPr>
              <w:t>9d</w:t>
            </w:r>
          </w:p>
        </w:tc>
        <w:tc>
          <w:tcPr>
            <w:tcW w:w="850" w:type="dxa"/>
            <w:vMerge w:val="restart"/>
            <w:noWrap/>
            <w:vAlign w:val="center"/>
          </w:tcPr>
          <w:p w14:paraId="46FE6882" w14:textId="77777777" w:rsidR="003D4696" w:rsidRPr="00E62093" w:rsidRDefault="003D4696" w:rsidP="00E62093">
            <w:pPr>
              <w:spacing w:after="0" w:line="240" w:lineRule="auto"/>
              <w:jc w:val="center"/>
              <w:rPr>
                <w:rFonts w:cstheme="minorHAnsi"/>
                <w:color w:val="000000"/>
                <w:sz w:val="18"/>
                <w:szCs w:val="18"/>
                <w:lang w:eastAsia="cs-CZ"/>
              </w:rPr>
            </w:pPr>
            <w:r w:rsidRPr="00E62093">
              <w:rPr>
                <w:rFonts w:cstheme="minorHAnsi"/>
                <w:color w:val="000000"/>
                <w:sz w:val="18"/>
                <w:szCs w:val="18"/>
                <w:lang w:eastAsia="cs-CZ"/>
              </w:rPr>
              <w:t>4.1</w:t>
            </w:r>
          </w:p>
        </w:tc>
        <w:tc>
          <w:tcPr>
            <w:tcW w:w="709" w:type="dxa"/>
            <w:noWrap/>
            <w:vAlign w:val="center"/>
          </w:tcPr>
          <w:p w14:paraId="28FC3066" w14:textId="77777777" w:rsidR="003D4696" w:rsidRPr="00E62093" w:rsidRDefault="003D4696" w:rsidP="007E3743">
            <w:pPr>
              <w:spacing w:after="0" w:line="240" w:lineRule="auto"/>
              <w:rPr>
                <w:rFonts w:cstheme="minorHAnsi"/>
                <w:color w:val="000000"/>
                <w:sz w:val="18"/>
                <w:szCs w:val="18"/>
                <w:lang w:eastAsia="cs-CZ"/>
              </w:rPr>
            </w:pPr>
            <w:r w:rsidRPr="00E62093">
              <w:rPr>
                <w:rFonts w:cstheme="minorHAnsi"/>
                <w:color w:val="000000"/>
                <w:sz w:val="18"/>
                <w:szCs w:val="18"/>
                <w:lang w:eastAsia="cs-CZ"/>
              </w:rPr>
              <w:t>7 63 10</w:t>
            </w:r>
          </w:p>
        </w:tc>
        <w:tc>
          <w:tcPr>
            <w:tcW w:w="1134" w:type="dxa"/>
            <w:vAlign w:val="center"/>
          </w:tcPr>
          <w:p w14:paraId="6DD9857B" w14:textId="77777777" w:rsidR="003D4696" w:rsidRPr="00E62093" w:rsidRDefault="003D4696" w:rsidP="007E3743">
            <w:pPr>
              <w:spacing w:after="0" w:line="240" w:lineRule="auto"/>
              <w:rPr>
                <w:rFonts w:cstheme="minorHAnsi"/>
                <w:color w:val="000000"/>
                <w:sz w:val="18"/>
                <w:szCs w:val="18"/>
                <w:lang w:eastAsia="cs-CZ"/>
              </w:rPr>
            </w:pPr>
            <w:r w:rsidRPr="00E62093">
              <w:rPr>
                <w:rFonts w:cstheme="minorHAnsi"/>
                <w:color w:val="000000"/>
                <w:sz w:val="18"/>
                <w:szCs w:val="18"/>
                <w:lang w:eastAsia="cs-CZ"/>
              </w:rPr>
              <w:t>Podíl cyklistiky na přepravních výkonech</w:t>
            </w:r>
          </w:p>
        </w:tc>
        <w:tc>
          <w:tcPr>
            <w:tcW w:w="709" w:type="dxa"/>
            <w:vAlign w:val="center"/>
          </w:tcPr>
          <w:p w14:paraId="4CE2A403" w14:textId="77777777" w:rsidR="003D4696" w:rsidRPr="00E62093" w:rsidRDefault="003D4696" w:rsidP="007E3743">
            <w:pPr>
              <w:spacing w:after="0" w:line="240" w:lineRule="auto"/>
              <w:rPr>
                <w:rFonts w:cstheme="minorHAnsi"/>
                <w:color w:val="000000"/>
                <w:sz w:val="18"/>
                <w:szCs w:val="18"/>
                <w:lang w:eastAsia="cs-CZ"/>
              </w:rPr>
            </w:pPr>
            <w:r w:rsidRPr="00E62093">
              <w:rPr>
                <w:rFonts w:cstheme="minorHAnsi"/>
                <w:color w:val="000000"/>
                <w:sz w:val="18"/>
                <w:szCs w:val="18"/>
                <w:lang w:eastAsia="cs-CZ"/>
              </w:rPr>
              <w:t>%</w:t>
            </w:r>
          </w:p>
        </w:tc>
        <w:tc>
          <w:tcPr>
            <w:tcW w:w="850" w:type="dxa"/>
            <w:vAlign w:val="center"/>
          </w:tcPr>
          <w:p w14:paraId="2DBAE953" w14:textId="77777777" w:rsidR="003D4696" w:rsidRPr="00E62093" w:rsidRDefault="003D4696" w:rsidP="007E3743">
            <w:pPr>
              <w:spacing w:after="0" w:line="240" w:lineRule="auto"/>
              <w:rPr>
                <w:rFonts w:cstheme="minorHAnsi"/>
                <w:color w:val="000000"/>
                <w:sz w:val="18"/>
                <w:szCs w:val="18"/>
                <w:lang w:eastAsia="cs-CZ"/>
              </w:rPr>
            </w:pPr>
            <w:r w:rsidRPr="00E62093">
              <w:rPr>
                <w:rFonts w:cstheme="minorHAnsi"/>
                <w:color w:val="000000"/>
                <w:sz w:val="18"/>
                <w:szCs w:val="18"/>
                <w:lang w:eastAsia="cs-CZ"/>
              </w:rPr>
              <w:t>výsledek</w:t>
            </w:r>
          </w:p>
        </w:tc>
        <w:tc>
          <w:tcPr>
            <w:tcW w:w="709" w:type="dxa"/>
            <w:noWrap/>
            <w:vAlign w:val="center"/>
          </w:tcPr>
          <w:p w14:paraId="7695CDA5" w14:textId="77777777" w:rsidR="003D4696" w:rsidRPr="00E62093" w:rsidRDefault="003D4696" w:rsidP="007E3743">
            <w:pPr>
              <w:spacing w:after="0" w:line="240" w:lineRule="auto"/>
              <w:rPr>
                <w:rFonts w:cstheme="minorHAnsi"/>
                <w:color w:val="000000"/>
                <w:sz w:val="18"/>
                <w:szCs w:val="18"/>
                <w:lang w:eastAsia="cs-CZ"/>
              </w:rPr>
            </w:pPr>
            <w:r w:rsidRPr="00E62093">
              <w:rPr>
                <w:rFonts w:cstheme="minorHAnsi"/>
                <w:color w:val="000000"/>
                <w:sz w:val="18"/>
                <w:szCs w:val="18"/>
                <w:lang w:eastAsia="cs-CZ"/>
              </w:rPr>
              <w:t>7</w:t>
            </w:r>
          </w:p>
        </w:tc>
        <w:tc>
          <w:tcPr>
            <w:tcW w:w="709" w:type="dxa"/>
            <w:noWrap/>
            <w:vAlign w:val="center"/>
          </w:tcPr>
          <w:p w14:paraId="6BFF317E" w14:textId="77777777" w:rsidR="003D4696" w:rsidRPr="00E62093" w:rsidRDefault="003D4696" w:rsidP="007E3743">
            <w:pPr>
              <w:spacing w:after="0" w:line="240" w:lineRule="auto"/>
              <w:rPr>
                <w:rFonts w:cstheme="minorHAnsi"/>
                <w:color w:val="000000"/>
                <w:sz w:val="18"/>
                <w:szCs w:val="18"/>
                <w:lang w:eastAsia="cs-CZ"/>
              </w:rPr>
            </w:pPr>
            <w:r w:rsidRPr="00E62093">
              <w:rPr>
                <w:rFonts w:cstheme="minorHAnsi"/>
                <w:color w:val="000000"/>
                <w:sz w:val="18"/>
                <w:szCs w:val="18"/>
                <w:lang w:eastAsia="cs-CZ"/>
              </w:rPr>
              <w:t>31.12.</w:t>
            </w:r>
          </w:p>
          <w:p w14:paraId="381AA709" w14:textId="77777777" w:rsidR="003D4696" w:rsidRPr="00E62093" w:rsidRDefault="003D4696" w:rsidP="007E3743">
            <w:pPr>
              <w:spacing w:after="0" w:line="240" w:lineRule="auto"/>
              <w:rPr>
                <w:rFonts w:cstheme="minorHAnsi"/>
                <w:color w:val="000000"/>
                <w:sz w:val="18"/>
                <w:szCs w:val="18"/>
                <w:lang w:eastAsia="cs-CZ"/>
              </w:rPr>
            </w:pPr>
            <w:r w:rsidRPr="00E62093">
              <w:rPr>
                <w:rFonts w:cstheme="minorHAnsi"/>
                <w:color w:val="000000"/>
                <w:sz w:val="18"/>
                <w:szCs w:val="18"/>
                <w:lang w:eastAsia="cs-CZ"/>
              </w:rPr>
              <w:t>2011</w:t>
            </w:r>
          </w:p>
        </w:tc>
        <w:tc>
          <w:tcPr>
            <w:tcW w:w="708" w:type="dxa"/>
            <w:noWrap/>
            <w:vAlign w:val="center"/>
          </w:tcPr>
          <w:p w14:paraId="7186CC46" w14:textId="77777777" w:rsidR="003D4696" w:rsidRPr="00E62093" w:rsidRDefault="003D4696" w:rsidP="007E3743">
            <w:pPr>
              <w:spacing w:after="0" w:line="240" w:lineRule="auto"/>
              <w:rPr>
                <w:rFonts w:cstheme="minorHAnsi"/>
                <w:color w:val="000000"/>
                <w:sz w:val="18"/>
                <w:szCs w:val="18"/>
                <w:lang w:eastAsia="cs-CZ"/>
              </w:rPr>
            </w:pPr>
            <w:r w:rsidRPr="00E62093">
              <w:rPr>
                <w:rFonts w:cstheme="minorHAnsi"/>
                <w:color w:val="000000"/>
                <w:sz w:val="18"/>
                <w:szCs w:val="18"/>
                <w:lang w:eastAsia="cs-CZ"/>
              </w:rPr>
              <w:t>10</w:t>
            </w:r>
          </w:p>
        </w:tc>
        <w:tc>
          <w:tcPr>
            <w:tcW w:w="709" w:type="dxa"/>
            <w:noWrap/>
            <w:vAlign w:val="center"/>
          </w:tcPr>
          <w:p w14:paraId="5B57889F" w14:textId="77777777" w:rsidR="003D4696" w:rsidRPr="00E62093" w:rsidRDefault="003D4696" w:rsidP="007E3743">
            <w:pPr>
              <w:spacing w:after="0" w:line="240" w:lineRule="auto"/>
              <w:rPr>
                <w:rFonts w:cstheme="minorHAnsi"/>
                <w:color w:val="000000"/>
                <w:sz w:val="18"/>
                <w:szCs w:val="18"/>
                <w:lang w:eastAsia="cs-CZ"/>
              </w:rPr>
            </w:pPr>
            <w:r w:rsidRPr="00E62093">
              <w:rPr>
                <w:rFonts w:cstheme="minorHAnsi"/>
                <w:color w:val="000000"/>
                <w:sz w:val="18"/>
                <w:szCs w:val="18"/>
                <w:lang w:eastAsia="cs-CZ"/>
              </w:rPr>
              <w:t>31.12.</w:t>
            </w:r>
          </w:p>
          <w:p w14:paraId="48212AE1" w14:textId="77777777" w:rsidR="003D4696" w:rsidRPr="00E62093" w:rsidRDefault="003D4696" w:rsidP="007E3743">
            <w:pPr>
              <w:spacing w:after="0" w:line="240" w:lineRule="auto"/>
              <w:rPr>
                <w:rFonts w:cstheme="minorHAnsi"/>
                <w:color w:val="000000"/>
                <w:sz w:val="18"/>
                <w:szCs w:val="18"/>
                <w:lang w:eastAsia="cs-CZ"/>
              </w:rPr>
            </w:pPr>
            <w:r w:rsidRPr="00E62093">
              <w:rPr>
                <w:rFonts w:cstheme="minorHAnsi"/>
                <w:color w:val="000000"/>
                <w:sz w:val="18"/>
                <w:szCs w:val="18"/>
                <w:lang w:eastAsia="cs-CZ"/>
              </w:rPr>
              <w:t>2023</w:t>
            </w:r>
          </w:p>
        </w:tc>
        <w:tc>
          <w:tcPr>
            <w:tcW w:w="851" w:type="dxa"/>
            <w:noWrap/>
            <w:vAlign w:val="center"/>
          </w:tcPr>
          <w:p w14:paraId="3B76E1E4" w14:textId="77777777" w:rsidR="003D4696" w:rsidRPr="00E62093" w:rsidRDefault="003D4696" w:rsidP="007E3743">
            <w:pPr>
              <w:spacing w:after="0" w:line="240" w:lineRule="auto"/>
              <w:rPr>
                <w:rFonts w:cstheme="minorHAnsi"/>
                <w:color w:val="000000"/>
                <w:sz w:val="18"/>
                <w:szCs w:val="18"/>
                <w:lang w:eastAsia="cs-CZ"/>
              </w:rPr>
            </w:pPr>
            <w:r w:rsidRPr="00E62093">
              <w:rPr>
                <w:rFonts w:cstheme="minorHAnsi"/>
                <w:color w:val="000000"/>
                <w:sz w:val="18"/>
                <w:szCs w:val="18"/>
                <w:lang w:eastAsia="cs-CZ"/>
              </w:rPr>
              <w:t>x</w:t>
            </w:r>
          </w:p>
        </w:tc>
        <w:tc>
          <w:tcPr>
            <w:tcW w:w="2688" w:type="dxa"/>
            <w:vAlign w:val="center"/>
          </w:tcPr>
          <w:p w14:paraId="5AC4ADBC" w14:textId="77777777" w:rsidR="003D4696" w:rsidRPr="00E62093" w:rsidRDefault="003D4696" w:rsidP="007E3743">
            <w:pPr>
              <w:spacing w:after="0" w:line="240" w:lineRule="auto"/>
              <w:rPr>
                <w:rFonts w:cstheme="minorHAnsi"/>
                <w:color w:val="000000"/>
                <w:sz w:val="18"/>
                <w:szCs w:val="18"/>
                <w:lang w:eastAsia="cs-CZ"/>
              </w:rPr>
            </w:pPr>
            <w:r w:rsidRPr="00E62093">
              <w:rPr>
                <w:rFonts w:cstheme="minorHAnsi"/>
                <w:sz w:val="18"/>
                <w:szCs w:val="18"/>
                <w:highlight w:val="yellow"/>
              </w:rPr>
              <w:t>Podklad IROP Tab. „Indikátory pro aktivity MAS“ verze únor 2016 nám ukládá převzít hodnoty indikátoru z IROP.</w:t>
            </w:r>
          </w:p>
        </w:tc>
      </w:tr>
      <w:tr w:rsidR="00504B6A" w:rsidRPr="00D22E1F" w14:paraId="5A1932D0" w14:textId="77777777" w:rsidTr="00E62093">
        <w:trPr>
          <w:trHeight w:val="990"/>
          <w:tblHeader/>
        </w:trPr>
        <w:tc>
          <w:tcPr>
            <w:tcW w:w="846" w:type="dxa"/>
            <w:vMerge/>
            <w:shd w:val="clear" w:color="000000" w:fill="F8CBAD"/>
            <w:noWrap/>
            <w:vAlign w:val="center"/>
          </w:tcPr>
          <w:p w14:paraId="1DB6D439" w14:textId="77777777" w:rsidR="003D4696" w:rsidRPr="00E62093" w:rsidRDefault="003D4696" w:rsidP="007E3743">
            <w:pPr>
              <w:spacing w:after="0" w:line="240" w:lineRule="auto"/>
              <w:rPr>
                <w:rFonts w:cstheme="minorHAnsi"/>
                <w:color w:val="000000"/>
                <w:sz w:val="18"/>
                <w:szCs w:val="18"/>
                <w:lang w:eastAsia="cs-CZ"/>
              </w:rPr>
            </w:pPr>
          </w:p>
        </w:tc>
        <w:tc>
          <w:tcPr>
            <w:tcW w:w="709" w:type="dxa"/>
            <w:vMerge/>
            <w:shd w:val="clear" w:color="000000" w:fill="FCE4D6"/>
            <w:noWrap/>
            <w:vAlign w:val="center"/>
          </w:tcPr>
          <w:p w14:paraId="09F84602" w14:textId="77777777" w:rsidR="003D4696" w:rsidRPr="00E62093" w:rsidRDefault="003D4696" w:rsidP="007E3743">
            <w:pPr>
              <w:spacing w:after="0" w:line="240" w:lineRule="auto"/>
              <w:rPr>
                <w:rFonts w:cstheme="minorHAnsi"/>
                <w:color w:val="000000"/>
                <w:sz w:val="18"/>
                <w:szCs w:val="18"/>
                <w:lang w:eastAsia="cs-CZ"/>
              </w:rPr>
            </w:pPr>
          </w:p>
        </w:tc>
        <w:tc>
          <w:tcPr>
            <w:tcW w:w="708" w:type="dxa"/>
            <w:vMerge/>
            <w:noWrap/>
            <w:vAlign w:val="center"/>
          </w:tcPr>
          <w:p w14:paraId="14A27027" w14:textId="77777777" w:rsidR="003D4696" w:rsidRPr="00E62093" w:rsidRDefault="003D4696" w:rsidP="007E3743">
            <w:pPr>
              <w:spacing w:after="0" w:line="240" w:lineRule="auto"/>
              <w:rPr>
                <w:rFonts w:cstheme="minorHAnsi"/>
                <w:color w:val="000000"/>
                <w:sz w:val="18"/>
                <w:szCs w:val="18"/>
                <w:lang w:eastAsia="cs-CZ"/>
              </w:rPr>
            </w:pPr>
          </w:p>
        </w:tc>
        <w:tc>
          <w:tcPr>
            <w:tcW w:w="709" w:type="dxa"/>
            <w:vMerge/>
            <w:noWrap/>
            <w:vAlign w:val="center"/>
          </w:tcPr>
          <w:p w14:paraId="36B54F33" w14:textId="77777777" w:rsidR="003D4696" w:rsidRPr="00E62093" w:rsidRDefault="003D4696" w:rsidP="007E3743">
            <w:pPr>
              <w:spacing w:after="0" w:line="240" w:lineRule="auto"/>
              <w:rPr>
                <w:rFonts w:cstheme="minorHAnsi"/>
                <w:color w:val="000000"/>
                <w:sz w:val="18"/>
                <w:szCs w:val="18"/>
                <w:lang w:eastAsia="cs-CZ"/>
              </w:rPr>
            </w:pPr>
          </w:p>
        </w:tc>
        <w:tc>
          <w:tcPr>
            <w:tcW w:w="851" w:type="dxa"/>
            <w:vMerge/>
            <w:noWrap/>
            <w:vAlign w:val="center"/>
          </w:tcPr>
          <w:p w14:paraId="64AC38DB" w14:textId="77777777" w:rsidR="003D4696" w:rsidRPr="00E62093" w:rsidRDefault="003D4696" w:rsidP="007E3743">
            <w:pPr>
              <w:spacing w:after="0" w:line="240" w:lineRule="auto"/>
              <w:rPr>
                <w:rFonts w:cstheme="minorHAnsi"/>
                <w:color w:val="000000"/>
                <w:sz w:val="18"/>
                <w:szCs w:val="18"/>
                <w:lang w:eastAsia="cs-CZ"/>
              </w:rPr>
            </w:pPr>
          </w:p>
        </w:tc>
        <w:tc>
          <w:tcPr>
            <w:tcW w:w="850" w:type="dxa"/>
            <w:vMerge/>
            <w:noWrap/>
            <w:vAlign w:val="center"/>
          </w:tcPr>
          <w:p w14:paraId="3E0E27E3" w14:textId="77777777" w:rsidR="003D4696" w:rsidRPr="00E62093" w:rsidRDefault="003D4696" w:rsidP="007E3743">
            <w:pPr>
              <w:spacing w:after="0" w:line="240" w:lineRule="auto"/>
              <w:rPr>
                <w:rFonts w:cstheme="minorHAnsi"/>
                <w:color w:val="000000"/>
                <w:sz w:val="18"/>
                <w:szCs w:val="18"/>
                <w:lang w:eastAsia="cs-CZ"/>
              </w:rPr>
            </w:pPr>
          </w:p>
        </w:tc>
        <w:tc>
          <w:tcPr>
            <w:tcW w:w="709" w:type="dxa"/>
            <w:noWrap/>
            <w:vAlign w:val="center"/>
          </w:tcPr>
          <w:p w14:paraId="401D12BF" w14:textId="77777777" w:rsidR="003D4696" w:rsidRPr="00E62093" w:rsidRDefault="003D4696" w:rsidP="007E3743">
            <w:pPr>
              <w:spacing w:after="0" w:line="240" w:lineRule="auto"/>
              <w:rPr>
                <w:rFonts w:cstheme="minorHAnsi"/>
                <w:color w:val="000000"/>
                <w:sz w:val="18"/>
                <w:szCs w:val="18"/>
                <w:lang w:eastAsia="cs-CZ"/>
              </w:rPr>
            </w:pPr>
            <w:r w:rsidRPr="00E62093">
              <w:rPr>
                <w:rFonts w:cstheme="minorHAnsi"/>
                <w:color w:val="000000"/>
                <w:sz w:val="18"/>
                <w:szCs w:val="18"/>
                <w:lang w:eastAsia="cs-CZ"/>
              </w:rPr>
              <w:t>7 50 01</w:t>
            </w:r>
          </w:p>
        </w:tc>
        <w:tc>
          <w:tcPr>
            <w:tcW w:w="1134" w:type="dxa"/>
            <w:vAlign w:val="center"/>
          </w:tcPr>
          <w:p w14:paraId="3664F6B7" w14:textId="77777777" w:rsidR="003D4696" w:rsidRPr="00E62093" w:rsidRDefault="003D4696" w:rsidP="007E3743">
            <w:pPr>
              <w:spacing w:after="0" w:line="240" w:lineRule="auto"/>
              <w:rPr>
                <w:rFonts w:cstheme="minorHAnsi"/>
                <w:color w:val="000000"/>
                <w:sz w:val="18"/>
                <w:szCs w:val="18"/>
                <w:lang w:eastAsia="cs-CZ"/>
              </w:rPr>
            </w:pPr>
            <w:r w:rsidRPr="00E62093">
              <w:rPr>
                <w:rFonts w:cstheme="minorHAnsi"/>
                <w:color w:val="000000"/>
                <w:sz w:val="18"/>
                <w:szCs w:val="18"/>
                <w:lang w:eastAsia="cs-CZ"/>
              </w:rPr>
              <w:t>Počet realizací vedoucích ke zvýšení bezpečnosti v dopravě</w:t>
            </w:r>
          </w:p>
        </w:tc>
        <w:tc>
          <w:tcPr>
            <w:tcW w:w="709" w:type="dxa"/>
            <w:vAlign w:val="center"/>
          </w:tcPr>
          <w:p w14:paraId="5A598F57" w14:textId="77777777" w:rsidR="003D4696" w:rsidRPr="00E62093" w:rsidRDefault="003D4696" w:rsidP="007E3743">
            <w:pPr>
              <w:spacing w:after="0" w:line="240" w:lineRule="auto"/>
              <w:rPr>
                <w:rFonts w:cstheme="minorHAnsi"/>
                <w:color w:val="000000"/>
                <w:sz w:val="18"/>
                <w:szCs w:val="18"/>
                <w:lang w:eastAsia="cs-CZ"/>
              </w:rPr>
            </w:pPr>
            <w:r w:rsidRPr="00E62093">
              <w:rPr>
                <w:rFonts w:cstheme="minorHAnsi"/>
                <w:color w:val="000000"/>
                <w:sz w:val="18"/>
                <w:szCs w:val="18"/>
                <w:lang w:eastAsia="cs-CZ"/>
              </w:rPr>
              <w:t>realizace</w:t>
            </w:r>
          </w:p>
        </w:tc>
        <w:tc>
          <w:tcPr>
            <w:tcW w:w="850" w:type="dxa"/>
            <w:vAlign w:val="center"/>
          </w:tcPr>
          <w:p w14:paraId="38DCD3AC" w14:textId="77777777" w:rsidR="003D4696" w:rsidRPr="00E62093" w:rsidRDefault="003D4696" w:rsidP="007E3743">
            <w:pPr>
              <w:spacing w:after="0" w:line="240" w:lineRule="auto"/>
              <w:rPr>
                <w:rFonts w:cstheme="minorHAnsi"/>
                <w:color w:val="000000"/>
                <w:sz w:val="18"/>
                <w:szCs w:val="18"/>
                <w:lang w:eastAsia="cs-CZ"/>
              </w:rPr>
            </w:pPr>
            <w:r w:rsidRPr="00E62093">
              <w:rPr>
                <w:rFonts w:cstheme="minorHAnsi"/>
                <w:color w:val="000000"/>
                <w:sz w:val="18"/>
                <w:szCs w:val="18"/>
                <w:lang w:eastAsia="cs-CZ"/>
              </w:rPr>
              <w:t>výstup</w:t>
            </w:r>
          </w:p>
        </w:tc>
        <w:tc>
          <w:tcPr>
            <w:tcW w:w="709" w:type="dxa"/>
            <w:noWrap/>
            <w:vAlign w:val="center"/>
          </w:tcPr>
          <w:p w14:paraId="0AB149E0" w14:textId="77777777" w:rsidR="003D4696" w:rsidRPr="00E62093" w:rsidRDefault="003D4696" w:rsidP="007E3743">
            <w:pPr>
              <w:spacing w:after="0" w:line="240" w:lineRule="auto"/>
              <w:rPr>
                <w:rFonts w:cstheme="minorHAnsi"/>
                <w:color w:val="000000"/>
                <w:sz w:val="18"/>
                <w:szCs w:val="18"/>
                <w:lang w:eastAsia="cs-CZ"/>
              </w:rPr>
            </w:pPr>
            <w:r w:rsidRPr="00E62093">
              <w:rPr>
                <w:rFonts w:cstheme="minorHAnsi"/>
                <w:color w:val="000000"/>
                <w:sz w:val="18"/>
                <w:szCs w:val="18"/>
                <w:lang w:eastAsia="cs-CZ"/>
              </w:rPr>
              <w:t>0</w:t>
            </w:r>
          </w:p>
        </w:tc>
        <w:tc>
          <w:tcPr>
            <w:tcW w:w="709" w:type="dxa"/>
            <w:noWrap/>
            <w:vAlign w:val="center"/>
          </w:tcPr>
          <w:p w14:paraId="4E6BC86D" w14:textId="77777777" w:rsidR="003D4696" w:rsidRPr="00E62093" w:rsidRDefault="003D4696" w:rsidP="007E3743">
            <w:pPr>
              <w:spacing w:after="0" w:line="240" w:lineRule="auto"/>
              <w:rPr>
                <w:rFonts w:cstheme="minorHAnsi"/>
                <w:color w:val="000000"/>
                <w:sz w:val="18"/>
                <w:szCs w:val="18"/>
                <w:lang w:eastAsia="cs-CZ"/>
              </w:rPr>
            </w:pPr>
            <w:r w:rsidRPr="00E62093">
              <w:rPr>
                <w:rFonts w:cstheme="minorHAnsi"/>
                <w:color w:val="000000"/>
                <w:sz w:val="18"/>
                <w:szCs w:val="18"/>
                <w:lang w:eastAsia="cs-CZ"/>
              </w:rPr>
              <w:t>31.12.</w:t>
            </w:r>
          </w:p>
          <w:p w14:paraId="17F4E454" w14:textId="77777777" w:rsidR="003D4696" w:rsidRPr="00E62093" w:rsidRDefault="003D4696" w:rsidP="007E3743">
            <w:pPr>
              <w:spacing w:after="0" w:line="240" w:lineRule="auto"/>
              <w:rPr>
                <w:rFonts w:cstheme="minorHAnsi"/>
                <w:color w:val="000000"/>
                <w:sz w:val="18"/>
                <w:szCs w:val="18"/>
                <w:lang w:eastAsia="cs-CZ"/>
              </w:rPr>
            </w:pPr>
            <w:r w:rsidRPr="00E62093">
              <w:rPr>
                <w:rFonts w:cstheme="minorHAnsi"/>
                <w:color w:val="000000"/>
                <w:sz w:val="18"/>
                <w:szCs w:val="18"/>
                <w:lang w:eastAsia="cs-CZ"/>
              </w:rPr>
              <w:t>2015</w:t>
            </w:r>
          </w:p>
        </w:tc>
        <w:tc>
          <w:tcPr>
            <w:tcW w:w="708" w:type="dxa"/>
            <w:noWrap/>
            <w:vAlign w:val="center"/>
          </w:tcPr>
          <w:p w14:paraId="28E81F1E" w14:textId="77777777" w:rsidR="003D4696" w:rsidRPr="00E62093" w:rsidRDefault="003D4696" w:rsidP="007E3743">
            <w:pPr>
              <w:spacing w:after="0" w:line="240" w:lineRule="auto"/>
              <w:rPr>
                <w:rFonts w:cstheme="minorHAnsi"/>
                <w:color w:val="000000"/>
                <w:sz w:val="18"/>
                <w:szCs w:val="18"/>
                <w:lang w:eastAsia="cs-CZ"/>
              </w:rPr>
            </w:pPr>
            <w:r w:rsidRPr="00E62093">
              <w:rPr>
                <w:rFonts w:cstheme="minorHAnsi"/>
                <w:color w:val="000000"/>
                <w:sz w:val="18"/>
                <w:szCs w:val="18"/>
                <w:lang w:eastAsia="cs-CZ"/>
              </w:rPr>
              <w:t>1</w:t>
            </w:r>
          </w:p>
        </w:tc>
        <w:tc>
          <w:tcPr>
            <w:tcW w:w="709" w:type="dxa"/>
            <w:noWrap/>
            <w:vAlign w:val="center"/>
          </w:tcPr>
          <w:p w14:paraId="6BFE8901" w14:textId="77777777" w:rsidR="003D4696" w:rsidRPr="00E62093" w:rsidRDefault="003D4696" w:rsidP="007E3743">
            <w:pPr>
              <w:spacing w:after="0" w:line="240" w:lineRule="auto"/>
              <w:rPr>
                <w:rFonts w:cstheme="minorHAnsi"/>
                <w:color w:val="000000"/>
                <w:sz w:val="18"/>
                <w:szCs w:val="18"/>
                <w:lang w:eastAsia="cs-CZ"/>
              </w:rPr>
            </w:pPr>
            <w:r w:rsidRPr="00E62093">
              <w:rPr>
                <w:rFonts w:cstheme="minorHAnsi"/>
                <w:color w:val="000000"/>
                <w:sz w:val="18"/>
                <w:szCs w:val="18"/>
                <w:lang w:eastAsia="cs-CZ"/>
              </w:rPr>
              <w:t>31.12.</w:t>
            </w:r>
          </w:p>
          <w:p w14:paraId="1EDAD3AA" w14:textId="77777777" w:rsidR="003D4696" w:rsidRPr="00E62093" w:rsidRDefault="003D4696" w:rsidP="007E3743">
            <w:pPr>
              <w:spacing w:after="0" w:line="240" w:lineRule="auto"/>
              <w:rPr>
                <w:rFonts w:cstheme="minorHAnsi"/>
                <w:color w:val="000000"/>
                <w:sz w:val="18"/>
                <w:szCs w:val="18"/>
                <w:lang w:eastAsia="cs-CZ"/>
              </w:rPr>
            </w:pPr>
            <w:r w:rsidRPr="00E62093">
              <w:rPr>
                <w:rFonts w:cstheme="minorHAnsi"/>
                <w:color w:val="000000"/>
                <w:sz w:val="18"/>
                <w:szCs w:val="18"/>
                <w:lang w:eastAsia="cs-CZ"/>
              </w:rPr>
              <w:t>2023</w:t>
            </w:r>
          </w:p>
        </w:tc>
        <w:tc>
          <w:tcPr>
            <w:tcW w:w="851" w:type="dxa"/>
            <w:noWrap/>
            <w:vAlign w:val="center"/>
          </w:tcPr>
          <w:p w14:paraId="4BF6F49A" w14:textId="77777777" w:rsidR="003D4696" w:rsidRPr="00E62093" w:rsidRDefault="003D4696" w:rsidP="007E3743">
            <w:pPr>
              <w:spacing w:after="0" w:line="240" w:lineRule="auto"/>
              <w:rPr>
                <w:rFonts w:cstheme="minorHAnsi"/>
                <w:color w:val="000000"/>
                <w:sz w:val="18"/>
                <w:szCs w:val="18"/>
                <w:lang w:eastAsia="cs-CZ"/>
              </w:rPr>
            </w:pPr>
            <w:r w:rsidRPr="00E62093">
              <w:rPr>
                <w:rFonts w:cstheme="minorHAnsi"/>
                <w:color w:val="000000"/>
                <w:sz w:val="18"/>
                <w:szCs w:val="18"/>
                <w:lang w:eastAsia="cs-CZ"/>
              </w:rPr>
              <w:t>x</w:t>
            </w:r>
          </w:p>
        </w:tc>
        <w:tc>
          <w:tcPr>
            <w:tcW w:w="2688" w:type="dxa"/>
            <w:vAlign w:val="center"/>
          </w:tcPr>
          <w:p w14:paraId="5C129B99" w14:textId="77777777" w:rsidR="003D4696" w:rsidRPr="00E62093" w:rsidRDefault="003D4696" w:rsidP="007E3743">
            <w:pPr>
              <w:pStyle w:val="Bezmezer"/>
              <w:rPr>
                <w:rFonts w:asciiTheme="minorHAnsi" w:hAnsiTheme="minorHAnsi" w:cstheme="minorHAnsi"/>
                <w:sz w:val="18"/>
                <w:szCs w:val="18"/>
                <w:highlight w:val="yellow"/>
              </w:rPr>
            </w:pPr>
            <w:r w:rsidRPr="00E62093">
              <w:rPr>
                <w:rFonts w:asciiTheme="minorHAnsi" w:hAnsiTheme="minorHAnsi" w:cstheme="minorHAnsi"/>
                <w:sz w:val="18"/>
                <w:szCs w:val="18"/>
                <w:highlight w:val="yellow"/>
              </w:rPr>
              <w:t>Vycházeli jsme z projektů, které byly přes MAS realizovány v období 2007 - 2013. Všechny chodníky byly provedeny bezbariérově.</w:t>
            </w:r>
          </w:p>
          <w:p w14:paraId="50E82CC0" w14:textId="77777777" w:rsidR="003D4696" w:rsidRPr="00E62093" w:rsidRDefault="003D4696" w:rsidP="007E3743">
            <w:pPr>
              <w:pStyle w:val="Bezmezer"/>
              <w:rPr>
                <w:rFonts w:asciiTheme="minorHAnsi" w:hAnsiTheme="minorHAnsi" w:cstheme="minorHAnsi"/>
                <w:sz w:val="18"/>
                <w:szCs w:val="18"/>
                <w:highlight w:val="yellow"/>
              </w:rPr>
            </w:pPr>
          </w:p>
          <w:p w14:paraId="7609985D" w14:textId="77777777" w:rsidR="003D4696" w:rsidRPr="006A3E33" w:rsidRDefault="003D4696" w:rsidP="007E3743">
            <w:pPr>
              <w:pStyle w:val="Bezmezer"/>
              <w:rPr>
                <w:rFonts w:asciiTheme="minorHAnsi" w:hAnsiTheme="minorHAnsi" w:cstheme="minorHAnsi"/>
                <w:sz w:val="18"/>
                <w:szCs w:val="18"/>
                <w:highlight w:val="yellow"/>
              </w:rPr>
            </w:pPr>
            <w:r w:rsidRPr="006A3E33">
              <w:rPr>
                <w:rFonts w:asciiTheme="minorHAnsi" w:hAnsiTheme="minorHAnsi" w:cstheme="minorHAnsi"/>
                <w:sz w:val="18"/>
                <w:szCs w:val="18"/>
                <w:highlight w:val="yellow"/>
              </w:rPr>
              <w:t>Plánovaná cena jedné realizace bude 1802,00 tis. Kč</w:t>
            </w:r>
          </w:p>
          <w:p w14:paraId="69272716" w14:textId="77777777" w:rsidR="003D4696" w:rsidRPr="00E62093" w:rsidRDefault="003D4696" w:rsidP="007E3743">
            <w:pPr>
              <w:spacing w:after="0" w:line="240" w:lineRule="auto"/>
              <w:rPr>
                <w:rFonts w:cstheme="minorHAnsi"/>
                <w:color w:val="000000"/>
                <w:sz w:val="18"/>
                <w:szCs w:val="18"/>
                <w:highlight w:val="yellow"/>
                <w:lang w:eastAsia="cs-CZ"/>
              </w:rPr>
            </w:pPr>
          </w:p>
          <w:tbl>
            <w:tblPr>
              <w:tblW w:w="2860" w:type="dxa"/>
              <w:tblLayout w:type="fixed"/>
              <w:tblCellMar>
                <w:left w:w="70" w:type="dxa"/>
                <w:right w:w="70" w:type="dxa"/>
              </w:tblCellMar>
              <w:tblLook w:val="04A0" w:firstRow="1" w:lastRow="0" w:firstColumn="1" w:lastColumn="0" w:noHBand="0" w:noVBand="1"/>
            </w:tblPr>
            <w:tblGrid>
              <w:gridCol w:w="1400"/>
              <w:gridCol w:w="1460"/>
            </w:tblGrid>
            <w:tr w:rsidR="003D4696" w:rsidRPr="00E62093" w14:paraId="13685301" w14:textId="77777777" w:rsidTr="007E3743">
              <w:trPr>
                <w:trHeight w:val="585"/>
              </w:trPr>
              <w:tc>
                <w:tcPr>
                  <w:tcW w:w="1400" w:type="dxa"/>
                  <w:tcBorders>
                    <w:top w:val="nil"/>
                    <w:left w:val="nil"/>
                    <w:bottom w:val="nil"/>
                    <w:right w:val="nil"/>
                  </w:tcBorders>
                  <w:shd w:val="clear" w:color="auto" w:fill="auto"/>
                  <w:vAlign w:val="bottom"/>
                  <w:hideMark/>
                </w:tcPr>
                <w:p w14:paraId="1E136836" w14:textId="77777777" w:rsidR="003D4696" w:rsidRPr="00E62093" w:rsidRDefault="003D4696" w:rsidP="007E3743">
                  <w:pPr>
                    <w:spacing w:after="0" w:line="240" w:lineRule="auto"/>
                    <w:rPr>
                      <w:rFonts w:eastAsia="Times New Roman" w:cstheme="minorHAnsi"/>
                      <w:i/>
                      <w:iCs/>
                      <w:color w:val="000000"/>
                      <w:sz w:val="18"/>
                      <w:szCs w:val="18"/>
                      <w:highlight w:val="yellow"/>
                      <w:lang w:eastAsia="cs-CZ"/>
                    </w:rPr>
                  </w:pPr>
                  <w:r w:rsidRPr="00E62093">
                    <w:rPr>
                      <w:rFonts w:eastAsia="Times New Roman" w:cstheme="minorHAnsi"/>
                      <w:i/>
                      <w:iCs/>
                      <w:color w:val="000000"/>
                      <w:sz w:val="18"/>
                      <w:szCs w:val="18"/>
                      <w:highlight w:val="yellow"/>
                      <w:lang w:eastAsia="cs-CZ"/>
                    </w:rPr>
                    <w:t xml:space="preserve"> Komunikace   pro pěší</w:t>
                  </w:r>
                </w:p>
              </w:tc>
              <w:tc>
                <w:tcPr>
                  <w:tcW w:w="1460" w:type="dxa"/>
                  <w:tcBorders>
                    <w:top w:val="nil"/>
                    <w:left w:val="nil"/>
                    <w:bottom w:val="nil"/>
                    <w:right w:val="nil"/>
                  </w:tcBorders>
                  <w:shd w:val="clear" w:color="auto" w:fill="auto"/>
                  <w:vAlign w:val="bottom"/>
                  <w:hideMark/>
                </w:tcPr>
                <w:p w14:paraId="6991A4B3" w14:textId="77777777" w:rsidR="003D4696" w:rsidRPr="00E62093" w:rsidRDefault="003D4696" w:rsidP="007E3743">
                  <w:pPr>
                    <w:spacing w:after="0" w:line="240" w:lineRule="auto"/>
                    <w:jc w:val="center"/>
                    <w:rPr>
                      <w:rFonts w:eastAsia="Times New Roman" w:cstheme="minorHAnsi"/>
                      <w:i/>
                      <w:iCs/>
                      <w:color w:val="000000"/>
                      <w:sz w:val="18"/>
                      <w:szCs w:val="18"/>
                      <w:highlight w:val="yellow"/>
                      <w:lang w:eastAsia="cs-CZ"/>
                    </w:rPr>
                  </w:pPr>
                  <w:r w:rsidRPr="00E62093">
                    <w:rPr>
                      <w:rFonts w:eastAsia="Times New Roman" w:cstheme="minorHAnsi"/>
                      <w:i/>
                      <w:iCs/>
                      <w:color w:val="000000"/>
                      <w:sz w:val="18"/>
                      <w:szCs w:val="18"/>
                      <w:highlight w:val="yellow"/>
                      <w:lang w:eastAsia="cs-CZ"/>
                    </w:rPr>
                    <w:t>Celkové náklady tis. Kč</w:t>
                  </w:r>
                </w:p>
              </w:tc>
            </w:tr>
            <w:tr w:rsidR="003D4696" w:rsidRPr="00E62093" w14:paraId="2701C102" w14:textId="77777777" w:rsidTr="007E3743">
              <w:trPr>
                <w:trHeight w:val="300"/>
              </w:trPr>
              <w:tc>
                <w:tcPr>
                  <w:tcW w:w="1400" w:type="dxa"/>
                  <w:tcBorders>
                    <w:top w:val="nil"/>
                    <w:left w:val="nil"/>
                    <w:bottom w:val="nil"/>
                    <w:right w:val="nil"/>
                  </w:tcBorders>
                  <w:shd w:val="clear" w:color="auto" w:fill="auto"/>
                  <w:vAlign w:val="bottom"/>
                  <w:hideMark/>
                </w:tcPr>
                <w:p w14:paraId="2444F707" w14:textId="77777777" w:rsidR="003D4696" w:rsidRPr="00E62093" w:rsidRDefault="003D4696" w:rsidP="007E3743">
                  <w:pPr>
                    <w:spacing w:after="0" w:line="240" w:lineRule="auto"/>
                    <w:rPr>
                      <w:rFonts w:eastAsia="Times New Roman" w:cstheme="minorHAnsi"/>
                      <w:color w:val="000000"/>
                      <w:sz w:val="18"/>
                      <w:szCs w:val="18"/>
                      <w:highlight w:val="yellow"/>
                      <w:lang w:eastAsia="cs-CZ"/>
                    </w:rPr>
                  </w:pPr>
                  <w:r w:rsidRPr="00E62093">
                    <w:rPr>
                      <w:rFonts w:eastAsia="Times New Roman" w:cstheme="minorHAnsi"/>
                      <w:color w:val="000000"/>
                      <w:sz w:val="18"/>
                      <w:szCs w:val="18"/>
                      <w:highlight w:val="yellow"/>
                      <w:lang w:eastAsia="cs-CZ"/>
                    </w:rPr>
                    <w:t>Čelčice</w:t>
                  </w:r>
                </w:p>
              </w:tc>
              <w:tc>
                <w:tcPr>
                  <w:tcW w:w="1460" w:type="dxa"/>
                  <w:tcBorders>
                    <w:top w:val="nil"/>
                    <w:left w:val="nil"/>
                    <w:bottom w:val="nil"/>
                    <w:right w:val="nil"/>
                  </w:tcBorders>
                  <w:shd w:val="clear" w:color="auto" w:fill="auto"/>
                  <w:vAlign w:val="bottom"/>
                  <w:hideMark/>
                </w:tcPr>
                <w:p w14:paraId="04C57AB9" w14:textId="77777777" w:rsidR="003D4696" w:rsidRPr="00E62093" w:rsidRDefault="003D4696" w:rsidP="007E3743">
                  <w:pPr>
                    <w:spacing w:after="0" w:line="240" w:lineRule="auto"/>
                    <w:jc w:val="right"/>
                    <w:rPr>
                      <w:rFonts w:eastAsia="Times New Roman" w:cstheme="minorHAnsi"/>
                      <w:color w:val="000000"/>
                      <w:sz w:val="18"/>
                      <w:szCs w:val="18"/>
                      <w:highlight w:val="yellow"/>
                      <w:lang w:eastAsia="cs-CZ"/>
                    </w:rPr>
                  </w:pPr>
                  <w:r w:rsidRPr="00E62093">
                    <w:rPr>
                      <w:rFonts w:eastAsia="Times New Roman" w:cstheme="minorHAnsi"/>
                      <w:color w:val="000000"/>
                      <w:sz w:val="18"/>
                      <w:szCs w:val="18"/>
                      <w:highlight w:val="yellow"/>
                      <w:lang w:eastAsia="cs-CZ"/>
                    </w:rPr>
                    <w:t>1659,86</w:t>
                  </w:r>
                </w:p>
              </w:tc>
            </w:tr>
            <w:tr w:rsidR="003D4696" w:rsidRPr="00E62093" w14:paraId="3AA9634E" w14:textId="77777777" w:rsidTr="007E3743">
              <w:trPr>
                <w:trHeight w:val="300"/>
              </w:trPr>
              <w:tc>
                <w:tcPr>
                  <w:tcW w:w="1400" w:type="dxa"/>
                  <w:tcBorders>
                    <w:top w:val="nil"/>
                    <w:left w:val="nil"/>
                    <w:bottom w:val="nil"/>
                    <w:right w:val="nil"/>
                  </w:tcBorders>
                  <w:shd w:val="clear" w:color="auto" w:fill="auto"/>
                  <w:vAlign w:val="bottom"/>
                  <w:hideMark/>
                </w:tcPr>
                <w:p w14:paraId="09562D3E" w14:textId="77777777" w:rsidR="003D4696" w:rsidRPr="00E62093" w:rsidRDefault="003D4696" w:rsidP="007E3743">
                  <w:pPr>
                    <w:spacing w:after="0" w:line="240" w:lineRule="auto"/>
                    <w:rPr>
                      <w:rFonts w:eastAsia="Times New Roman" w:cstheme="minorHAnsi"/>
                      <w:color w:val="000000"/>
                      <w:sz w:val="18"/>
                      <w:szCs w:val="18"/>
                      <w:highlight w:val="yellow"/>
                      <w:lang w:eastAsia="cs-CZ"/>
                    </w:rPr>
                  </w:pPr>
                  <w:r w:rsidRPr="00E62093">
                    <w:rPr>
                      <w:rFonts w:eastAsia="Times New Roman" w:cstheme="minorHAnsi"/>
                      <w:color w:val="000000"/>
                      <w:sz w:val="18"/>
                      <w:szCs w:val="18"/>
                      <w:highlight w:val="yellow"/>
                      <w:lang w:eastAsia="cs-CZ"/>
                    </w:rPr>
                    <w:t>Klopotovice</w:t>
                  </w:r>
                </w:p>
              </w:tc>
              <w:tc>
                <w:tcPr>
                  <w:tcW w:w="1460" w:type="dxa"/>
                  <w:tcBorders>
                    <w:top w:val="nil"/>
                    <w:left w:val="nil"/>
                    <w:bottom w:val="nil"/>
                    <w:right w:val="nil"/>
                  </w:tcBorders>
                  <w:shd w:val="clear" w:color="auto" w:fill="auto"/>
                  <w:vAlign w:val="bottom"/>
                  <w:hideMark/>
                </w:tcPr>
                <w:p w14:paraId="4A1249E3" w14:textId="77777777" w:rsidR="003D4696" w:rsidRPr="00E62093" w:rsidRDefault="003D4696" w:rsidP="007E3743">
                  <w:pPr>
                    <w:spacing w:after="0" w:line="240" w:lineRule="auto"/>
                    <w:jc w:val="right"/>
                    <w:rPr>
                      <w:rFonts w:eastAsia="Times New Roman" w:cstheme="minorHAnsi"/>
                      <w:color w:val="000000"/>
                      <w:sz w:val="18"/>
                      <w:szCs w:val="18"/>
                      <w:highlight w:val="yellow"/>
                      <w:lang w:eastAsia="cs-CZ"/>
                    </w:rPr>
                  </w:pPr>
                  <w:r w:rsidRPr="00E62093">
                    <w:rPr>
                      <w:rFonts w:eastAsia="Times New Roman" w:cstheme="minorHAnsi"/>
                      <w:color w:val="000000"/>
                      <w:sz w:val="18"/>
                      <w:szCs w:val="18"/>
                      <w:highlight w:val="yellow"/>
                      <w:lang w:eastAsia="cs-CZ"/>
                    </w:rPr>
                    <w:t>435,54</w:t>
                  </w:r>
                </w:p>
              </w:tc>
            </w:tr>
            <w:tr w:rsidR="003D4696" w:rsidRPr="00E62093" w14:paraId="525B1C1F" w14:textId="77777777" w:rsidTr="007E3743">
              <w:trPr>
                <w:trHeight w:val="300"/>
              </w:trPr>
              <w:tc>
                <w:tcPr>
                  <w:tcW w:w="1400" w:type="dxa"/>
                  <w:tcBorders>
                    <w:top w:val="nil"/>
                    <w:left w:val="nil"/>
                    <w:bottom w:val="nil"/>
                    <w:right w:val="nil"/>
                  </w:tcBorders>
                  <w:shd w:val="clear" w:color="auto" w:fill="auto"/>
                  <w:vAlign w:val="bottom"/>
                  <w:hideMark/>
                </w:tcPr>
                <w:p w14:paraId="0F537903" w14:textId="77777777" w:rsidR="003D4696" w:rsidRPr="00E62093" w:rsidRDefault="003D4696" w:rsidP="007E3743">
                  <w:pPr>
                    <w:spacing w:after="0" w:line="240" w:lineRule="auto"/>
                    <w:rPr>
                      <w:rFonts w:eastAsia="Times New Roman" w:cstheme="minorHAnsi"/>
                      <w:color w:val="000000"/>
                      <w:sz w:val="18"/>
                      <w:szCs w:val="18"/>
                      <w:highlight w:val="yellow"/>
                      <w:lang w:eastAsia="cs-CZ"/>
                    </w:rPr>
                  </w:pPr>
                  <w:r w:rsidRPr="00E62093">
                    <w:rPr>
                      <w:rFonts w:eastAsia="Times New Roman" w:cstheme="minorHAnsi"/>
                      <w:color w:val="000000"/>
                      <w:sz w:val="18"/>
                      <w:szCs w:val="18"/>
                      <w:highlight w:val="yellow"/>
                      <w:lang w:eastAsia="cs-CZ"/>
                    </w:rPr>
                    <w:t>Výšovice</w:t>
                  </w:r>
                </w:p>
              </w:tc>
              <w:tc>
                <w:tcPr>
                  <w:tcW w:w="1460" w:type="dxa"/>
                  <w:tcBorders>
                    <w:top w:val="nil"/>
                    <w:left w:val="nil"/>
                    <w:bottom w:val="nil"/>
                    <w:right w:val="nil"/>
                  </w:tcBorders>
                  <w:shd w:val="clear" w:color="auto" w:fill="auto"/>
                  <w:vAlign w:val="bottom"/>
                  <w:hideMark/>
                </w:tcPr>
                <w:p w14:paraId="10561B1F" w14:textId="77777777" w:rsidR="003D4696" w:rsidRPr="00E62093" w:rsidRDefault="003D4696" w:rsidP="007E3743">
                  <w:pPr>
                    <w:spacing w:after="0" w:line="240" w:lineRule="auto"/>
                    <w:jc w:val="right"/>
                    <w:rPr>
                      <w:rFonts w:eastAsia="Times New Roman" w:cstheme="minorHAnsi"/>
                      <w:color w:val="000000"/>
                      <w:sz w:val="18"/>
                      <w:szCs w:val="18"/>
                      <w:highlight w:val="yellow"/>
                      <w:lang w:eastAsia="cs-CZ"/>
                    </w:rPr>
                  </w:pPr>
                  <w:r w:rsidRPr="00E62093">
                    <w:rPr>
                      <w:rFonts w:eastAsia="Times New Roman" w:cstheme="minorHAnsi"/>
                      <w:color w:val="000000"/>
                      <w:sz w:val="18"/>
                      <w:szCs w:val="18"/>
                      <w:highlight w:val="yellow"/>
                      <w:lang w:eastAsia="cs-CZ"/>
                    </w:rPr>
                    <w:t>2147,74</w:t>
                  </w:r>
                </w:p>
              </w:tc>
            </w:tr>
            <w:tr w:rsidR="003D4696" w:rsidRPr="00E62093" w14:paraId="46931ADD" w14:textId="77777777" w:rsidTr="007E3743">
              <w:trPr>
                <w:trHeight w:val="300"/>
              </w:trPr>
              <w:tc>
                <w:tcPr>
                  <w:tcW w:w="1400" w:type="dxa"/>
                  <w:tcBorders>
                    <w:top w:val="nil"/>
                    <w:left w:val="nil"/>
                    <w:bottom w:val="nil"/>
                    <w:right w:val="nil"/>
                  </w:tcBorders>
                  <w:shd w:val="clear" w:color="auto" w:fill="auto"/>
                  <w:vAlign w:val="bottom"/>
                  <w:hideMark/>
                </w:tcPr>
                <w:p w14:paraId="0C52C362" w14:textId="77777777" w:rsidR="003D4696" w:rsidRPr="00E62093" w:rsidRDefault="003D4696" w:rsidP="007E3743">
                  <w:pPr>
                    <w:spacing w:after="0" w:line="240" w:lineRule="auto"/>
                    <w:rPr>
                      <w:rFonts w:eastAsia="Times New Roman" w:cstheme="minorHAnsi"/>
                      <w:color w:val="000000"/>
                      <w:sz w:val="18"/>
                      <w:szCs w:val="18"/>
                      <w:highlight w:val="yellow"/>
                      <w:lang w:eastAsia="cs-CZ"/>
                    </w:rPr>
                  </w:pPr>
                  <w:r w:rsidRPr="00E62093">
                    <w:rPr>
                      <w:rFonts w:eastAsia="Times New Roman" w:cstheme="minorHAnsi"/>
                      <w:color w:val="000000"/>
                      <w:sz w:val="18"/>
                      <w:szCs w:val="18"/>
                      <w:highlight w:val="yellow"/>
                      <w:lang w:eastAsia="cs-CZ"/>
                    </w:rPr>
                    <w:t>Dětkovice</w:t>
                  </w:r>
                </w:p>
              </w:tc>
              <w:tc>
                <w:tcPr>
                  <w:tcW w:w="1460" w:type="dxa"/>
                  <w:tcBorders>
                    <w:top w:val="nil"/>
                    <w:left w:val="nil"/>
                    <w:bottom w:val="nil"/>
                    <w:right w:val="nil"/>
                  </w:tcBorders>
                  <w:shd w:val="clear" w:color="auto" w:fill="auto"/>
                  <w:vAlign w:val="bottom"/>
                  <w:hideMark/>
                </w:tcPr>
                <w:p w14:paraId="5E1E2C37" w14:textId="77777777" w:rsidR="003D4696" w:rsidRPr="00E62093" w:rsidRDefault="003D4696" w:rsidP="007E3743">
                  <w:pPr>
                    <w:spacing w:after="0" w:line="240" w:lineRule="auto"/>
                    <w:jc w:val="right"/>
                    <w:rPr>
                      <w:rFonts w:eastAsia="Times New Roman" w:cstheme="minorHAnsi"/>
                      <w:color w:val="000000"/>
                      <w:sz w:val="18"/>
                      <w:szCs w:val="18"/>
                      <w:highlight w:val="yellow"/>
                      <w:lang w:eastAsia="cs-CZ"/>
                    </w:rPr>
                  </w:pPr>
                  <w:r w:rsidRPr="00E62093">
                    <w:rPr>
                      <w:rFonts w:eastAsia="Times New Roman" w:cstheme="minorHAnsi"/>
                      <w:color w:val="000000"/>
                      <w:sz w:val="18"/>
                      <w:szCs w:val="18"/>
                      <w:highlight w:val="yellow"/>
                      <w:lang w:eastAsia="cs-CZ"/>
                    </w:rPr>
                    <w:t>2968,02</w:t>
                  </w:r>
                </w:p>
              </w:tc>
            </w:tr>
            <w:tr w:rsidR="003D4696" w:rsidRPr="00E62093" w14:paraId="02A421C4" w14:textId="77777777" w:rsidTr="007E3743">
              <w:trPr>
                <w:trHeight w:val="300"/>
              </w:trPr>
              <w:tc>
                <w:tcPr>
                  <w:tcW w:w="1400" w:type="dxa"/>
                  <w:tcBorders>
                    <w:top w:val="nil"/>
                    <w:left w:val="nil"/>
                    <w:bottom w:val="nil"/>
                    <w:right w:val="nil"/>
                  </w:tcBorders>
                  <w:shd w:val="clear" w:color="auto" w:fill="auto"/>
                  <w:vAlign w:val="bottom"/>
                  <w:hideMark/>
                </w:tcPr>
                <w:p w14:paraId="147A64CF" w14:textId="77777777" w:rsidR="003D4696" w:rsidRPr="00E62093" w:rsidRDefault="003D4696" w:rsidP="007E3743">
                  <w:pPr>
                    <w:spacing w:after="0" w:line="240" w:lineRule="auto"/>
                    <w:rPr>
                      <w:rFonts w:eastAsia="Times New Roman" w:cstheme="minorHAnsi"/>
                      <w:b/>
                      <w:bCs/>
                      <w:i/>
                      <w:iCs/>
                      <w:color w:val="000000"/>
                      <w:sz w:val="18"/>
                      <w:szCs w:val="18"/>
                      <w:highlight w:val="yellow"/>
                      <w:lang w:eastAsia="cs-CZ"/>
                    </w:rPr>
                  </w:pPr>
                  <w:r w:rsidRPr="00E62093">
                    <w:rPr>
                      <w:rFonts w:eastAsia="Times New Roman" w:cstheme="minorHAnsi"/>
                      <w:b/>
                      <w:bCs/>
                      <w:i/>
                      <w:iCs/>
                      <w:color w:val="000000"/>
                      <w:sz w:val="18"/>
                      <w:szCs w:val="18"/>
                      <w:highlight w:val="yellow"/>
                      <w:lang w:eastAsia="cs-CZ"/>
                    </w:rPr>
                    <w:t>Součet</w:t>
                  </w:r>
                </w:p>
              </w:tc>
              <w:tc>
                <w:tcPr>
                  <w:tcW w:w="1460" w:type="dxa"/>
                  <w:tcBorders>
                    <w:top w:val="nil"/>
                    <w:left w:val="nil"/>
                    <w:bottom w:val="nil"/>
                    <w:right w:val="nil"/>
                  </w:tcBorders>
                  <w:shd w:val="clear" w:color="auto" w:fill="auto"/>
                  <w:vAlign w:val="bottom"/>
                  <w:hideMark/>
                </w:tcPr>
                <w:p w14:paraId="367A087B" w14:textId="77777777" w:rsidR="003D4696" w:rsidRPr="00E62093" w:rsidRDefault="003D4696" w:rsidP="007E3743">
                  <w:pPr>
                    <w:spacing w:after="0" w:line="240" w:lineRule="auto"/>
                    <w:jc w:val="right"/>
                    <w:rPr>
                      <w:rFonts w:eastAsia="Times New Roman" w:cstheme="minorHAnsi"/>
                      <w:color w:val="000000"/>
                      <w:sz w:val="18"/>
                      <w:szCs w:val="18"/>
                      <w:highlight w:val="yellow"/>
                      <w:lang w:eastAsia="cs-CZ"/>
                    </w:rPr>
                  </w:pPr>
                  <w:r w:rsidRPr="00E62093">
                    <w:rPr>
                      <w:rFonts w:eastAsia="Times New Roman" w:cstheme="minorHAnsi"/>
                      <w:color w:val="000000"/>
                      <w:sz w:val="18"/>
                      <w:szCs w:val="18"/>
                      <w:highlight w:val="yellow"/>
                      <w:lang w:eastAsia="cs-CZ"/>
                    </w:rPr>
                    <w:t>7211,15</w:t>
                  </w:r>
                </w:p>
              </w:tc>
            </w:tr>
            <w:tr w:rsidR="003D4696" w:rsidRPr="00E62093" w14:paraId="66033D59" w14:textId="77777777" w:rsidTr="007E3743">
              <w:trPr>
                <w:trHeight w:val="300"/>
              </w:trPr>
              <w:tc>
                <w:tcPr>
                  <w:tcW w:w="1400" w:type="dxa"/>
                  <w:tcBorders>
                    <w:top w:val="nil"/>
                    <w:left w:val="nil"/>
                    <w:bottom w:val="nil"/>
                    <w:right w:val="nil"/>
                  </w:tcBorders>
                  <w:shd w:val="clear" w:color="auto" w:fill="auto"/>
                  <w:vAlign w:val="bottom"/>
                  <w:hideMark/>
                </w:tcPr>
                <w:p w14:paraId="6DB00FD4" w14:textId="77777777" w:rsidR="003D4696" w:rsidRPr="00E62093" w:rsidRDefault="003D4696" w:rsidP="007E3743">
                  <w:pPr>
                    <w:spacing w:after="0" w:line="240" w:lineRule="auto"/>
                    <w:rPr>
                      <w:rFonts w:eastAsia="Times New Roman" w:cstheme="minorHAnsi"/>
                      <w:b/>
                      <w:bCs/>
                      <w:i/>
                      <w:iCs/>
                      <w:color w:val="000000"/>
                      <w:sz w:val="18"/>
                      <w:szCs w:val="18"/>
                      <w:highlight w:val="yellow"/>
                      <w:lang w:eastAsia="cs-CZ"/>
                    </w:rPr>
                  </w:pPr>
                  <w:r w:rsidRPr="00E62093">
                    <w:rPr>
                      <w:rFonts w:eastAsia="Times New Roman" w:cstheme="minorHAnsi"/>
                      <w:b/>
                      <w:bCs/>
                      <w:i/>
                      <w:iCs/>
                      <w:color w:val="000000"/>
                      <w:sz w:val="18"/>
                      <w:szCs w:val="18"/>
                      <w:highlight w:val="yellow"/>
                      <w:lang w:eastAsia="cs-CZ"/>
                    </w:rPr>
                    <w:t>Průměr</w:t>
                  </w:r>
                </w:p>
              </w:tc>
              <w:tc>
                <w:tcPr>
                  <w:tcW w:w="1460" w:type="dxa"/>
                  <w:tcBorders>
                    <w:top w:val="nil"/>
                    <w:left w:val="nil"/>
                    <w:bottom w:val="nil"/>
                    <w:right w:val="nil"/>
                  </w:tcBorders>
                  <w:shd w:val="clear" w:color="auto" w:fill="auto"/>
                  <w:vAlign w:val="bottom"/>
                  <w:hideMark/>
                </w:tcPr>
                <w:p w14:paraId="165C17A1" w14:textId="77777777" w:rsidR="003D4696" w:rsidRPr="00E62093" w:rsidRDefault="003D4696" w:rsidP="007E3743">
                  <w:pPr>
                    <w:spacing w:after="0" w:line="240" w:lineRule="auto"/>
                    <w:jc w:val="right"/>
                    <w:rPr>
                      <w:rFonts w:eastAsia="Times New Roman" w:cstheme="minorHAnsi"/>
                      <w:color w:val="000000"/>
                      <w:sz w:val="18"/>
                      <w:szCs w:val="18"/>
                      <w:highlight w:val="yellow"/>
                      <w:lang w:eastAsia="cs-CZ"/>
                    </w:rPr>
                  </w:pPr>
                  <w:r w:rsidRPr="00E62093">
                    <w:rPr>
                      <w:rFonts w:eastAsia="Times New Roman" w:cstheme="minorHAnsi"/>
                      <w:color w:val="000000"/>
                      <w:sz w:val="18"/>
                      <w:szCs w:val="18"/>
                      <w:highlight w:val="yellow"/>
                      <w:lang w:eastAsia="cs-CZ"/>
                    </w:rPr>
                    <w:t>1802,79</w:t>
                  </w:r>
                </w:p>
              </w:tc>
            </w:tr>
          </w:tbl>
          <w:p w14:paraId="25557293" w14:textId="77777777" w:rsidR="003D4696" w:rsidRPr="00E62093" w:rsidRDefault="003D4696" w:rsidP="007E3743">
            <w:pPr>
              <w:spacing w:after="0" w:line="240" w:lineRule="auto"/>
              <w:rPr>
                <w:rFonts w:cstheme="minorHAnsi"/>
                <w:color w:val="000000"/>
                <w:sz w:val="18"/>
                <w:szCs w:val="18"/>
                <w:highlight w:val="yellow"/>
                <w:lang w:eastAsia="cs-CZ"/>
              </w:rPr>
            </w:pPr>
          </w:p>
        </w:tc>
      </w:tr>
    </w:tbl>
    <w:p w14:paraId="13BF455C" w14:textId="77777777" w:rsidR="00032538" w:rsidRDefault="00032538" w:rsidP="00840D4C">
      <w:pPr>
        <w:spacing w:after="0" w:line="240" w:lineRule="auto"/>
        <w:rPr>
          <w:color w:val="000000"/>
          <w:lang w:eastAsia="cs-CZ"/>
        </w:rPr>
      </w:pPr>
    </w:p>
    <w:p w14:paraId="2BD48E33" w14:textId="77777777" w:rsidR="00032538" w:rsidRDefault="00032538" w:rsidP="00840D4C">
      <w:pPr>
        <w:spacing w:after="0" w:line="240" w:lineRule="auto"/>
        <w:rPr>
          <w:color w:val="000000"/>
          <w:lang w:eastAsia="cs-CZ"/>
        </w:rPr>
      </w:pPr>
    </w:p>
    <w:p w14:paraId="146001B6" w14:textId="77777777" w:rsidR="00E62093" w:rsidRDefault="00E62093" w:rsidP="00840D4C">
      <w:pPr>
        <w:spacing w:after="0" w:line="240" w:lineRule="auto"/>
        <w:rPr>
          <w:rFonts w:cstheme="minorHAnsi"/>
          <w:b/>
          <w:highlight w:val="yellow"/>
        </w:rPr>
      </w:pPr>
    </w:p>
    <w:p w14:paraId="422E6C06" w14:textId="77777777" w:rsidR="00BB75B3" w:rsidRDefault="00BB75B3" w:rsidP="00840D4C">
      <w:pPr>
        <w:spacing w:after="0" w:line="240" w:lineRule="auto"/>
        <w:rPr>
          <w:rFonts w:cstheme="minorHAnsi"/>
          <w:b/>
          <w:highlight w:val="yellow"/>
        </w:rPr>
      </w:pPr>
    </w:p>
    <w:p w14:paraId="09F2F1E8" w14:textId="77777777" w:rsidR="00032538" w:rsidRPr="009F0EE7" w:rsidRDefault="009F0EE7" w:rsidP="00840D4C">
      <w:pPr>
        <w:spacing w:after="0" w:line="240" w:lineRule="auto"/>
        <w:rPr>
          <w:b/>
          <w:color w:val="000000"/>
          <w:lang w:eastAsia="cs-CZ"/>
        </w:rPr>
      </w:pPr>
      <w:r w:rsidRPr="009F0EE7">
        <w:rPr>
          <w:rFonts w:cstheme="minorHAnsi"/>
          <w:b/>
          <w:highlight w:val="yellow"/>
        </w:rPr>
        <w:t>O1 Doprava a bezpečnost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846"/>
        <w:gridCol w:w="709"/>
        <w:gridCol w:w="708"/>
        <w:gridCol w:w="709"/>
        <w:gridCol w:w="851"/>
        <w:gridCol w:w="708"/>
        <w:gridCol w:w="709"/>
        <w:gridCol w:w="1134"/>
        <w:gridCol w:w="709"/>
        <w:gridCol w:w="850"/>
        <w:gridCol w:w="695"/>
        <w:gridCol w:w="809"/>
        <w:gridCol w:w="516"/>
        <w:gridCol w:w="674"/>
        <w:gridCol w:w="567"/>
        <w:gridCol w:w="3255"/>
      </w:tblGrid>
      <w:tr w:rsidR="003D4696" w:rsidRPr="00F96509" w14:paraId="1F56F060" w14:textId="77777777" w:rsidTr="00E62093">
        <w:trPr>
          <w:trHeight w:val="225"/>
          <w:tblHeader/>
        </w:trPr>
        <w:tc>
          <w:tcPr>
            <w:tcW w:w="846" w:type="dxa"/>
            <w:vMerge w:val="restart"/>
            <w:tcBorders>
              <w:top w:val="single" w:sz="4" w:space="0" w:color="auto"/>
              <w:left w:val="single" w:sz="4" w:space="0" w:color="auto"/>
              <w:bottom w:val="single" w:sz="4" w:space="0" w:color="auto"/>
              <w:right w:val="single" w:sz="4" w:space="0" w:color="auto"/>
            </w:tcBorders>
            <w:shd w:val="clear" w:color="000000" w:fill="C65911"/>
            <w:vAlign w:val="center"/>
          </w:tcPr>
          <w:p w14:paraId="48370EF2" w14:textId="77777777" w:rsidR="003D4696" w:rsidRPr="00193DD9" w:rsidRDefault="003D4696" w:rsidP="007E3743">
            <w:pPr>
              <w:spacing w:after="0" w:line="240" w:lineRule="auto"/>
              <w:jc w:val="center"/>
              <w:rPr>
                <w:b/>
                <w:bCs/>
                <w:color w:val="FFFFFF" w:themeColor="background1"/>
                <w:sz w:val="18"/>
                <w:szCs w:val="18"/>
                <w:lang w:eastAsia="cs-CZ"/>
              </w:rPr>
            </w:pPr>
            <w:r w:rsidRPr="00193DD9">
              <w:rPr>
                <w:b/>
                <w:bCs/>
                <w:color w:val="FFFFFF" w:themeColor="background1"/>
                <w:sz w:val="18"/>
                <w:szCs w:val="18"/>
                <w:lang w:eastAsia="cs-CZ"/>
              </w:rPr>
              <w:t xml:space="preserve">Specifický cíl SCLLD </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C65911"/>
            <w:vAlign w:val="center"/>
          </w:tcPr>
          <w:p w14:paraId="03454690" w14:textId="77777777" w:rsidR="003D4696" w:rsidRPr="00193DD9" w:rsidRDefault="003D4696" w:rsidP="007E3743">
            <w:pPr>
              <w:spacing w:after="0" w:line="240" w:lineRule="auto"/>
              <w:jc w:val="center"/>
              <w:rPr>
                <w:b/>
                <w:bCs/>
                <w:color w:val="FFFFFF" w:themeColor="background1"/>
                <w:sz w:val="18"/>
                <w:szCs w:val="18"/>
                <w:lang w:eastAsia="cs-CZ"/>
              </w:rPr>
            </w:pPr>
            <w:r w:rsidRPr="00193DD9">
              <w:rPr>
                <w:b/>
                <w:bCs/>
                <w:color w:val="FFFFFF" w:themeColor="background1"/>
                <w:sz w:val="18"/>
                <w:szCs w:val="18"/>
                <w:lang w:eastAsia="cs-CZ"/>
              </w:rPr>
              <w:t xml:space="preserve">Opa-tření SCLLD </w:t>
            </w:r>
          </w:p>
        </w:tc>
        <w:tc>
          <w:tcPr>
            <w:tcW w:w="2976" w:type="dxa"/>
            <w:gridSpan w:val="4"/>
            <w:tcBorders>
              <w:top w:val="single" w:sz="4" w:space="0" w:color="auto"/>
              <w:left w:val="single" w:sz="4" w:space="0" w:color="auto"/>
              <w:bottom w:val="single" w:sz="4" w:space="0" w:color="auto"/>
              <w:right w:val="single" w:sz="4" w:space="0" w:color="auto"/>
            </w:tcBorders>
            <w:shd w:val="clear" w:color="000000" w:fill="C65911"/>
            <w:vAlign w:val="center"/>
          </w:tcPr>
          <w:p w14:paraId="13B0C454" w14:textId="77777777" w:rsidR="003D4696" w:rsidRPr="00F96509" w:rsidRDefault="003D4696" w:rsidP="007E3743">
            <w:pPr>
              <w:spacing w:after="0" w:line="240" w:lineRule="auto"/>
              <w:jc w:val="center"/>
              <w:rPr>
                <w:b/>
                <w:bCs/>
                <w:color w:val="FFFFFF"/>
                <w:sz w:val="18"/>
                <w:szCs w:val="18"/>
                <w:lang w:eastAsia="cs-CZ"/>
              </w:rPr>
            </w:pPr>
            <w:r w:rsidRPr="00F96509">
              <w:rPr>
                <w:b/>
                <w:bCs/>
                <w:color w:val="FFFFFF"/>
                <w:sz w:val="18"/>
                <w:szCs w:val="18"/>
                <w:lang w:eastAsia="cs-CZ"/>
              </w:rPr>
              <w:t>Identifikace programu</w:t>
            </w:r>
          </w:p>
        </w:tc>
        <w:tc>
          <w:tcPr>
            <w:tcW w:w="3402" w:type="dxa"/>
            <w:gridSpan w:val="4"/>
            <w:tcBorders>
              <w:top w:val="single" w:sz="4" w:space="0" w:color="auto"/>
              <w:left w:val="single" w:sz="4" w:space="0" w:color="auto"/>
              <w:bottom w:val="single" w:sz="4" w:space="0" w:color="auto"/>
              <w:right w:val="single" w:sz="4" w:space="0" w:color="auto"/>
            </w:tcBorders>
            <w:shd w:val="clear" w:color="000000" w:fill="C65911"/>
            <w:vAlign w:val="center"/>
          </w:tcPr>
          <w:p w14:paraId="7F687EF7" w14:textId="77777777" w:rsidR="003D4696" w:rsidRPr="00F96509" w:rsidRDefault="003D4696" w:rsidP="007E3743">
            <w:pPr>
              <w:spacing w:after="0" w:line="240" w:lineRule="auto"/>
              <w:jc w:val="center"/>
              <w:rPr>
                <w:b/>
                <w:bCs/>
                <w:color w:val="FFFFFF"/>
                <w:sz w:val="18"/>
                <w:szCs w:val="18"/>
                <w:lang w:eastAsia="cs-CZ"/>
              </w:rPr>
            </w:pPr>
            <w:r w:rsidRPr="00F96509">
              <w:rPr>
                <w:b/>
                <w:bCs/>
                <w:color w:val="FFFFFF"/>
                <w:sz w:val="18"/>
                <w:szCs w:val="18"/>
                <w:lang w:eastAsia="cs-CZ"/>
              </w:rPr>
              <w:t>Identifikace indikátorů</w:t>
            </w:r>
          </w:p>
        </w:tc>
        <w:tc>
          <w:tcPr>
            <w:tcW w:w="3261" w:type="dxa"/>
            <w:gridSpan w:val="5"/>
            <w:tcBorders>
              <w:top w:val="single" w:sz="4" w:space="0" w:color="auto"/>
              <w:left w:val="single" w:sz="4" w:space="0" w:color="auto"/>
              <w:bottom w:val="single" w:sz="4" w:space="0" w:color="auto"/>
              <w:right w:val="single" w:sz="4" w:space="0" w:color="auto"/>
            </w:tcBorders>
            <w:shd w:val="clear" w:color="000000" w:fill="C65911"/>
            <w:vAlign w:val="center"/>
          </w:tcPr>
          <w:p w14:paraId="66DBC044" w14:textId="77777777" w:rsidR="003D4696" w:rsidRPr="00F96509" w:rsidRDefault="003D4696" w:rsidP="007E3743">
            <w:pPr>
              <w:spacing w:after="0" w:line="240" w:lineRule="auto"/>
              <w:jc w:val="center"/>
              <w:rPr>
                <w:b/>
                <w:bCs/>
                <w:color w:val="FFFFFF"/>
                <w:sz w:val="18"/>
                <w:szCs w:val="18"/>
                <w:lang w:eastAsia="cs-CZ"/>
              </w:rPr>
            </w:pPr>
            <w:r w:rsidRPr="00F96509">
              <w:rPr>
                <w:b/>
                <w:bCs/>
                <w:color w:val="FFFFFF"/>
                <w:sz w:val="18"/>
                <w:szCs w:val="18"/>
                <w:lang w:eastAsia="cs-CZ"/>
              </w:rPr>
              <w:t>Hodnoty indikátorů</w:t>
            </w:r>
          </w:p>
        </w:tc>
        <w:tc>
          <w:tcPr>
            <w:tcW w:w="3255" w:type="dxa"/>
            <w:vMerge w:val="restart"/>
            <w:tcBorders>
              <w:top w:val="single" w:sz="4" w:space="0" w:color="auto"/>
              <w:left w:val="single" w:sz="4" w:space="0" w:color="auto"/>
              <w:bottom w:val="single" w:sz="4" w:space="0" w:color="auto"/>
              <w:right w:val="single" w:sz="4" w:space="0" w:color="auto"/>
            </w:tcBorders>
            <w:shd w:val="clear" w:color="000000" w:fill="C65911"/>
            <w:vAlign w:val="center"/>
          </w:tcPr>
          <w:p w14:paraId="176BD855" w14:textId="77777777" w:rsidR="003D4696" w:rsidRPr="00F96509" w:rsidRDefault="003D4696" w:rsidP="007E3743">
            <w:pPr>
              <w:spacing w:after="0" w:line="240" w:lineRule="auto"/>
              <w:jc w:val="center"/>
              <w:rPr>
                <w:b/>
                <w:bCs/>
                <w:color w:val="FFFFFF"/>
                <w:sz w:val="18"/>
                <w:szCs w:val="18"/>
                <w:lang w:eastAsia="cs-CZ"/>
              </w:rPr>
            </w:pPr>
            <w:r w:rsidRPr="00F96509">
              <w:rPr>
                <w:b/>
                <w:bCs/>
                <w:color w:val="FFFFFF"/>
                <w:sz w:val="18"/>
                <w:szCs w:val="18"/>
                <w:lang w:eastAsia="cs-CZ"/>
              </w:rPr>
              <w:t>Odůvodnění, jakým způsobem byly hodnoty stanoveny</w:t>
            </w:r>
          </w:p>
        </w:tc>
      </w:tr>
      <w:tr w:rsidR="00B15A08" w:rsidRPr="00F96509" w14:paraId="1968F451" w14:textId="77777777" w:rsidTr="00E62093">
        <w:trPr>
          <w:trHeight w:val="801"/>
          <w:tblHeader/>
        </w:trPr>
        <w:tc>
          <w:tcPr>
            <w:tcW w:w="846" w:type="dxa"/>
            <w:vMerge/>
            <w:vAlign w:val="center"/>
          </w:tcPr>
          <w:p w14:paraId="65504EE4" w14:textId="77777777" w:rsidR="00B15A08" w:rsidRPr="00F96509" w:rsidRDefault="00B15A08" w:rsidP="00B15A08">
            <w:pPr>
              <w:spacing w:after="0" w:line="240" w:lineRule="auto"/>
              <w:rPr>
                <w:color w:val="000000"/>
                <w:sz w:val="18"/>
                <w:szCs w:val="18"/>
                <w:lang w:eastAsia="cs-CZ"/>
              </w:rPr>
            </w:pPr>
          </w:p>
        </w:tc>
        <w:tc>
          <w:tcPr>
            <w:tcW w:w="709" w:type="dxa"/>
            <w:vMerge/>
            <w:vAlign w:val="center"/>
          </w:tcPr>
          <w:p w14:paraId="54EF6DA0" w14:textId="77777777" w:rsidR="00B15A08" w:rsidRPr="00F96509" w:rsidRDefault="00B15A08" w:rsidP="00B15A08">
            <w:pPr>
              <w:spacing w:after="0" w:line="240" w:lineRule="auto"/>
              <w:rPr>
                <w:color w:val="000000"/>
                <w:sz w:val="18"/>
                <w:szCs w:val="18"/>
                <w:lang w:eastAsia="cs-CZ"/>
              </w:rPr>
            </w:pPr>
          </w:p>
        </w:tc>
        <w:tc>
          <w:tcPr>
            <w:tcW w:w="708" w:type="dxa"/>
            <w:shd w:val="clear" w:color="000000" w:fill="F8CBAD"/>
            <w:vAlign w:val="center"/>
          </w:tcPr>
          <w:p w14:paraId="004D6314" w14:textId="77777777" w:rsidR="00B15A08" w:rsidRPr="00B15A08" w:rsidRDefault="00B15A08" w:rsidP="00B15A08">
            <w:pPr>
              <w:spacing w:after="0" w:line="240" w:lineRule="auto"/>
              <w:jc w:val="center"/>
              <w:rPr>
                <w:bCs/>
                <w:color w:val="000000"/>
                <w:sz w:val="16"/>
                <w:szCs w:val="16"/>
                <w:lang w:eastAsia="cs-CZ"/>
              </w:rPr>
            </w:pPr>
            <w:r w:rsidRPr="00B15A08">
              <w:rPr>
                <w:bCs/>
                <w:color w:val="000000"/>
                <w:sz w:val="16"/>
                <w:szCs w:val="16"/>
                <w:lang w:eastAsia="cs-CZ"/>
              </w:rPr>
              <w:t>Program</w:t>
            </w:r>
          </w:p>
        </w:tc>
        <w:tc>
          <w:tcPr>
            <w:tcW w:w="709" w:type="dxa"/>
            <w:shd w:val="clear" w:color="000000" w:fill="F8CBAD"/>
            <w:vAlign w:val="center"/>
          </w:tcPr>
          <w:p w14:paraId="33DEA279" w14:textId="77777777" w:rsidR="00B15A08" w:rsidRPr="00B15A08" w:rsidRDefault="00B15A08" w:rsidP="00B15A08">
            <w:pPr>
              <w:spacing w:after="0" w:line="240" w:lineRule="auto"/>
              <w:jc w:val="center"/>
              <w:rPr>
                <w:bCs/>
                <w:color w:val="000000"/>
                <w:sz w:val="16"/>
                <w:szCs w:val="16"/>
                <w:lang w:eastAsia="cs-CZ"/>
              </w:rPr>
            </w:pPr>
            <w:r w:rsidRPr="00B15A08">
              <w:rPr>
                <w:sz w:val="16"/>
                <w:szCs w:val="16"/>
              </w:rPr>
              <w:t>Prioritní osa OP/ Priorita Unie</w:t>
            </w:r>
          </w:p>
        </w:tc>
        <w:tc>
          <w:tcPr>
            <w:tcW w:w="851" w:type="dxa"/>
            <w:shd w:val="clear" w:color="000000" w:fill="F8CBAD"/>
            <w:vAlign w:val="center"/>
          </w:tcPr>
          <w:p w14:paraId="7F0BDC3D" w14:textId="77777777" w:rsidR="00B15A08" w:rsidRPr="00B15A08" w:rsidRDefault="00B15A08" w:rsidP="00B15A08">
            <w:pPr>
              <w:spacing w:after="0" w:line="240" w:lineRule="auto"/>
              <w:jc w:val="center"/>
              <w:rPr>
                <w:bCs/>
                <w:color w:val="000000"/>
                <w:sz w:val="16"/>
                <w:szCs w:val="16"/>
                <w:lang w:eastAsia="cs-CZ"/>
              </w:rPr>
            </w:pPr>
            <w:r w:rsidRPr="00B15A08">
              <w:rPr>
                <w:sz w:val="16"/>
                <w:szCs w:val="16"/>
              </w:rPr>
              <w:t>Investiční priorita OP/ Prioritní oblast</w:t>
            </w:r>
          </w:p>
        </w:tc>
        <w:tc>
          <w:tcPr>
            <w:tcW w:w="708" w:type="dxa"/>
            <w:shd w:val="clear" w:color="000000" w:fill="F8CBAD"/>
            <w:vAlign w:val="center"/>
          </w:tcPr>
          <w:p w14:paraId="050D080D" w14:textId="77777777" w:rsidR="00B15A08" w:rsidRPr="00B15A08" w:rsidRDefault="00B15A08" w:rsidP="00B15A08">
            <w:pPr>
              <w:spacing w:after="0" w:line="240" w:lineRule="auto"/>
              <w:jc w:val="center"/>
              <w:rPr>
                <w:bCs/>
                <w:color w:val="000000"/>
                <w:sz w:val="16"/>
                <w:szCs w:val="16"/>
                <w:lang w:eastAsia="cs-CZ"/>
              </w:rPr>
            </w:pPr>
            <w:r w:rsidRPr="00B15A08">
              <w:rPr>
                <w:sz w:val="16"/>
                <w:szCs w:val="16"/>
              </w:rPr>
              <w:t>Specifický cíl OP/ operace PRV</w:t>
            </w:r>
          </w:p>
        </w:tc>
        <w:tc>
          <w:tcPr>
            <w:tcW w:w="709" w:type="dxa"/>
            <w:shd w:val="clear" w:color="000000" w:fill="F8CBAD"/>
            <w:vAlign w:val="center"/>
          </w:tcPr>
          <w:p w14:paraId="5FFA7FCF" w14:textId="77777777" w:rsidR="00B15A08" w:rsidRPr="00B15A08" w:rsidRDefault="00B15A08" w:rsidP="00B15A08">
            <w:pPr>
              <w:spacing w:after="0" w:line="240" w:lineRule="auto"/>
              <w:jc w:val="center"/>
              <w:rPr>
                <w:bCs/>
                <w:color w:val="000000"/>
                <w:sz w:val="16"/>
                <w:szCs w:val="16"/>
                <w:lang w:eastAsia="cs-CZ"/>
              </w:rPr>
            </w:pPr>
            <w:r w:rsidRPr="00B15A08">
              <w:rPr>
                <w:bCs/>
                <w:color w:val="000000"/>
                <w:sz w:val="16"/>
                <w:szCs w:val="16"/>
                <w:lang w:eastAsia="cs-CZ"/>
              </w:rPr>
              <w:t>Kód NČI 2014+</w:t>
            </w:r>
          </w:p>
        </w:tc>
        <w:tc>
          <w:tcPr>
            <w:tcW w:w="1134" w:type="dxa"/>
            <w:shd w:val="clear" w:color="000000" w:fill="F8CBAD"/>
            <w:vAlign w:val="center"/>
          </w:tcPr>
          <w:p w14:paraId="28062508" w14:textId="77777777" w:rsidR="00B15A08" w:rsidRPr="00B15A08" w:rsidRDefault="00B15A08" w:rsidP="00B15A08">
            <w:pPr>
              <w:spacing w:after="0" w:line="240" w:lineRule="auto"/>
              <w:jc w:val="center"/>
              <w:rPr>
                <w:bCs/>
                <w:color w:val="000000"/>
                <w:sz w:val="16"/>
                <w:szCs w:val="16"/>
                <w:lang w:eastAsia="cs-CZ"/>
              </w:rPr>
            </w:pPr>
            <w:r w:rsidRPr="00B15A08">
              <w:rPr>
                <w:bCs/>
                <w:color w:val="000000"/>
                <w:sz w:val="16"/>
                <w:szCs w:val="16"/>
                <w:lang w:eastAsia="cs-CZ"/>
              </w:rPr>
              <w:t>Název indikátoru</w:t>
            </w:r>
          </w:p>
        </w:tc>
        <w:tc>
          <w:tcPr>
            <w:tcW w:w="709" w:type="dxa"/>
            <w:shd w:val="clear" w:color="000000" w:fill="F8CBAD"/>
            <w:vAlign w:val="center"/>
          </w:tcPr>
          <w:p w14:paraId="0EC76EEA" w14:textId="77777777" w:rsidR="00B15A08" w:rsidRPr="00B15A08" w:rsidRDefault="00B15A08" w:rsidP="00B15A08">
            <w:pPr>
              <w:spacing w:after="0" w:line="240" w:lineRule="auto"/>
              <w:jc w:val="center"/>
              <w:rPr>
                <w:bCs/>
                <w:color w:val="000000"/>
                <w:sz w:val="16"/>
                <w:szCs w:val="16"/>
                <w:lang w:eastAsia="cs-CZ"/>
              </w:rPr>
            </w:pPr>
            <w:r w:rsidRPr="00B15A08">
              <w:rPr>
                <w:bCs/>
                <w:color w:val="000000"/>
                <w:sz w:val="16"/>
                <w:szCs w:val="16"/>
                <w:lang w:eastAsia="cs-CZ"/>
              </w:rPr>
              <w:t>Měrná jednotka</w:t>
            </w:r>
          </w:p>
        </w:tc>
        <w:tc>
          <w:tcPr>
            <w:tcW w:w="850" w:type="dxa"/>
            <w:shd w:val="clear" w:color="000000" w:fill="F8CBAD"/>
            <w:vAlign w:val="center"/>
          </w:tcPr>
          <w:p w14:paraId="13F6B3AB" w14:textId="77777777" w:rsidR="00B15A08" w:rsidRPr="00B15A08" w:rsidRDefault="00B15A08" w:rsidP="00B15A08">
            <w:pPr>
              <w:spacing w:after="0" w:line="240" w:lineRule="auto"/>
              <w:jc w:val="center"/>
              <w:rPr>
                <w:bCs/>
                <w:color w:val="000000"/>
                <w:sz w:val="16"/>
                <w:szCs w:val="16"/>
                <w:lang w:eastAsia="cs-CZ"/>
              </w:rPr>
            </w:pPr>
            <w:r w:rsidRPr="00B15A08">
              <w:rPr>
                <w:bCs/>
                <w:color w:val="000000"/>
                <w:sz w:val="16"/>
                <w:szCs w:val="16"/>
                <w:lang w:eastAsia="cs-CZ"/>
              </w:rPr>
              <w:t>Typ indikátoru (Výstup/ výsledek)</w:t>
            </w:r>
          </w:p>
        </w:tc>
        <w:tc>
          <w:tcPr>
            <w:tcW w:w="695" w:type="dxa"/>
            <w:shd w:val="clear" w:color="000000" w:fill="F8CBAD"/>
            <w:vAlign w:val="center"/>
          </w:tcPr>
          <w:p w14:paraId="7A57647C" w14:textId="77777777" w:rsidR="00B15A08" w:rsidRPr="00B15A08" w:rsidRDefault="00B15A08" w:rsidP="00B15A08">
            <w:pPr>
              <w:spacing w:after="0" w:line="240" w:lineRule="auto"/>
              <w:jc w:val="center"/>
              <w:rPr>
                <w:bCs/>
                <w:color w:val="000000"/>
                <w:sz w:val="16"/>
                <w:szCs w:val="16"/>
                <w:lang w:eastAsia="cs-CZ"/>
              </w:rPr>
            </w:pPr>
            <w:r w:rsidRPr="00B15A08">
              <w:rPr>
                <w:bCs/>
                <w:color w:val="000000"/>
                <w:sz w:val="16"/>
                <w:szCs w:val="16"/>
                <w:lang w:eastAsia="cs-CZ"/>
              </w:rPr>
              <w:t> Výchozí hodnota</w:t>
            </w:r>
          </w:p>
        </w:tc>
        <w:tc>
          <w:tcPr>
            <w:tcW w:w="809" w:type="dxa"/>
            <w:shd w:val="clear" w:color="000000" w:fill="F8CBAD"/>
            <w:vAlign w:val="center"/>
          </w:tcPr>
          <w:p w14:paraId="05B6E030" w14:textId="77777777" w:rsidR="00B15A08" w:rsidRPr="00B15A08" w:rsidRDefault="00B15A08" w:rsidP="00B15A08">
            <w:pPr>
              <w:spacing w:after="0" w:line="240" w:lineRule="auto"/>
              <w:jc w:val="center"/>
              <w:rPr>
                <w:bCs/>
                <w:color w:val="000000"/>
                <w:sz w:val="16"/>
                <w:szCs w:val="16"/>
                <w:lang w:eastAsia="cs-CZ"/>
              </w:rPr>
            </w:pPr>
            <w:r w:rsidRPr="00B15A08">
              <w:rPr>
                <w:bCs/>
                <w:color w:val="000000"/>
                <w:sz w:val="16"/>
                <w:szCs w:val="16"/>
                <w:lang w:eastAsia="cs-CZ"/>
              </w:rPr>
              <w:t> Datum výchozí hodnoty</w:t>
            </w:r>
          </w:p>
        </w:tc>
        <w:tc>
          <w:tcPr>
            <w:tcW w:w="516" w:type="dxa"/>
            <w:shd w:val="clear" w:color="000000" w:fill="F8CBAD"/>
            <w:vAlign w:val="center"/>
          </w:tcPr>
          <w:p w14:paraId="53C33DB8" w14:textId="77777777" w:rsidR="00B15A08" w:rsidRPr="00B15A08" w:rsidRDefault="00B15A08" w:rsidP="00B15A08">
            <w:pPr>
              <w:spacing w:after="0" w:line="240" w:lineRule="auto"/>
              <w:jc w:val="center"/>
              <w:rPr>
                <w:bCs/>
                <w:color w:val="000000"/>
                <w:sz w:val="16"/>
                <w:szCs w:val="16"/>
                <w:lang w:eastAsia="cs-CZ"/>
              </w:rPr>
            </w:pPr>
            <w:r w:rsidRPr="00B15A08">
              <w:rPr>
                <w:bCs/>
                <w:color w:val="000000"/>
                <w:sz w:val="16"/>
                <w:szCs w:val="16"/>
                <w:lang w:eastAsia="cs-CZ"/>
              </w:rPr>
              <w:t>Cílová hodnota</w:t>
            </w:r>
          </w:p>
        </w:tc>
        <w:tc>
          <w:tcPr>
            <w:tcW w:w="674" w:type="dxa"/>
            <w:shd w:val="clear" w:color="000000" w:fill="F8CBAD"/>
            <w:vAlign w:val="center"/>
          </w:tcPr>
          <w:p w14:paraId="0423A319" w14:textId="77777777" w:rsidR="00B15A08" w:rsidRPr="00B15A08" w:rsidRDefault="00B15A08" w:rsidP="00B15A08">
            <w:pPr>
              <w:spacing w:after="0" w:line="240" w:lineRule="auto"/>
              <w:jc w:val="center"/>
              <w:rPr>
                <w:bCs/>
                <w:color w:val="000000"/>
                <w:sz w:val="16"/>
                <w:szCs w:val="16"/>
                <w:lang w:eastAsia="cs-CZ"/>
              </w:rPr>
            </w:pPr>
            <w:r w:rsidRPr="00B15A08">
              <w:rPr>
                <w:bCs/>
                <w:color w:val="000000"/>
                <w:sz w:val="16"/>
                <w:szCs w:val="16"/>
                <w:lang w:eastAsia="cs-CZ"/>
              </w:rPr>
              <w:t>Datum cílové hodnoty</w:t>
            </w:r>
          </w:p>
        </w:tc>
        <w:tc>
          <w:tcPr>
            <w:tcW w:w="567" w:type="dxa"/>
            <w:shd w:val="clear" w:color="000000" w:fill="F8CBAD"/>
            <w:vAlign w:val="center"/>
          </w:tcPr>
          <w:p w14:paraId="6634B518" w14:textId="77777777" w:rsidR="00B15A08" w:rsidRPr="00B15A08" w:rsidRDefault="00B15A08" w:rsidP="00B15A08">
            <w:pPr>
              <w:spacing w:after="0" w:line="240" w:lineRule="auto"/>
              <w:jc w:val="center"/>
              <w:rPr>
                <w:bCs/>
                <w:color w:val="000000"/>
                <w:sz w:val="16"/>
                <w:szCs w:val="16"/>
                <w:lang w:eastAsia="cs-CZ"/>
              </w:rPr>
            </w:pPr>
            <w:r w:rsidRPr="00B15A08">
              <w:rPr>
                <w:sz w:val="16"/>
                <w:szCs w:val="16"/>
              </w:rPr>
              <w:t>Milník 31. 12.2018 (je-li ŘO vyžadován)</w:t>
            </w:r>
          </w:p>
        </w:tc>
        <w:tc>
          <w:tcPr>
            <w:tcW w:w="3255" w:type="dxa"/>
            <w:vMerge/>
            <w:vAlign w:val="center"/>
          </w:tcPr>
          <w:p w14:paraId="0F1450B5" w14:textId="77777777" w:rsidR="00B15A08" w:rsidRPr="00F96509" w:rsidRDefault="00B15A08" w:rsidP="00B15A08">
            <w:pPr>
              <w:spacing w:after="0" w:line="240" w:lineRule="auto"/>
              <w:rPr>
                <w:color w:val="FFFFFF"/>
                <w:sz w:val="18"/>
                <w:szCs w:val="18"/>
                <w:lang w:eastAsia="cs-CZ"/>
              </w:rPr>
            </w:pPr>
          </w:p>
        </w:tc>
      </w:tr>
      <w:tr w:rsidR="003D4696" w:rsidRPr="00F96509" w14:paraId="09F6A572" w14:textId="77777777" w:rsidTr="00E62093">
        <w:trPr>
          <w:trHeight w:val="668"/>
          <w:tblHeader/>
        </w:trPr>
        <w:tc>
          <w:tcPr>
            <w:tcW w:w="846" w:type="dxa"/>
            <w:vMerge w:val="restart"/>
            <w:shd w:val="clear" w:color="000000" w:fill="F8CBAD"/>
            <w:noWrap/>
            <w:vAlign w:val="center"/>
          </w:tcPr>
          <w:p w14:paraId="6A71829E" w14:textId="77777777" w:rsidR="003D4696" w:rsidRPr="00E62093" w:rsidRDefault="003D4696" w:rsidP="00E62093">
            <w:pPr>
              <w:spacing w:after="0" w:line="240" w:lineRule="auto"/>
              <w:jc w:val="center"/>
              <w:rPr>
                <w:rFonts w:cstheme="minorHAnsi"/>
                <w:color w:val="000000"/>
                <w:sz w:val="18"/>
                <w:szCs w:val="18"/>
                <w:lang w:eastAsia="cs-CZ"/>
              </w:rPr>
            </w:pPr>
            <w:r w:rsidRPr="00E62093">
              <w:rPr>
                <w:rFonts w:cstheme="minorHAnsi"/>
                <w:color w:val="000000"/>
                <w:sz w:val="18"/>
                <w:szCs w:val="18"/>
                <w:lang w:eastAsia="cs-CZ"/>
              </w:rPr>
              <w:t>SC 1</w:t>
            </w:r>
          </w:p>
        </w:tc>
        <w:tc>
          <w:tcPr>
            <w:tcW w:w="709" w:type="dxa"/>
            <w:vMerge w:val="restart"/>
            <w:shd w:val="clear" w:color="000000" w:fill="FCE4D6"/>
            <w:noWrap/>
            <w:vAlign w:val="center"/>
          </w:tcPr>
          <w:p w14:paraId="1FACD446" w14:textId="77777777" w:rsidR="003D4696" w:rsidRPr="00E62093" w:rsidRDefault="003D4696" w:rsidP="00E62093">
            <w:pPr>
              <w:spacing w:after="0" w:line="240" w:lineRule="auto"/>
              <w:jc w:val="center"/>
              <w:rPr>
                <w:rFonts w:cstheme="minorHAnsi"/>
                <w:color w:val="000000"/>
                <w:sz w:val="18"/>
                <w:szCs w:val="18"/>
                <w:lang w:eastAsia="cs-CZ"/>
              </w:rPr>
            </w:pPr>
            <w:r w:rsidRPr="00E62093">
              <w:rPr>
                <w:rFonts w:cstheme="minorHAnsi"/>
                <w:color w:val="000000"/>
                <w:sz w:val="18"/>
                <w:szCs w:val="18"/>
                <w:highlight w:val="yellow"/>
                <w:lang w:eastAsia="cs-CZ"/>
              </w:rPr>
              <w:t>O 1.2</w:t>
            </w:r>
          </w:p>
        </w:tc>
        <w:tc>
          <w:tcPr>
            <w:tcW w:w="708" w:type="dxa"/>
            <w:vMerge w:val="restart"/>
            <w:noWrap/>
            <w:vAlign w:val="center"/>
          </w:tcPr>
          <w:p w14:paraId="445831FC" w14:textId="77777777" w:rsidR="00E938DE" w:rsidRPr="00E62093" w:rsidRDefault="00E938DE" w:rsidP="00E62093">
            <w:pPr>
              <w:spacing w:after="0" w:line="240" w:lineRule="auto"/>
              <w:jc w:val="center"/>
              <w:rPr>
                <w:rFonts w:cstheme="minorHAnsi"/>
                <w:color w:val="000000"/>
                <w:sz w:val="18"/>
                <w:szCs w:val="18"/>
                <w:lang w:eastAsia="cs-CZ"/>
              </w:rPr>
            </w:pPr>
            <w:r w:rsidRPr="00E62093">
              <w:rPr>
                <w:rFonts w:cstheme="minorHAnsi"/>
                <w:color w:val="000000"/>
                <w:sz w:val="18"/>
                <w:szCs w:val="18"/>
                <w:highlight w:val="yellow"/>
                <w:lang w:eastAsia="cs-CZ"/>
              </w:rPr>
              <w:t>OP</w:t>
            </w:r>
          </w:p>
          <w:p w14:paraId="06825F00" w14:textId="77777777" w:rsidR="003D4696" w:rsidRPr="00E62093" w:rsidRDefault="003D4696" w:rsidP="00E62093">
            <w:pPr>
              <w:spacing w:after="0" w:line="240" w:lineRule="auto"/>
              <w:jc w:val="center"/>
              <w:rPr>
                <w:rFonts w:cstheme="minorHAnsi"/>
                <w:color w:val="000000"/>
                <w:sz w:val="18"/>
                <w:szCs w:val="18"/>
                <w:lang w:eastAsia="cs-CZ"/>
              </w:rPr>
            </w:pPr>
            <w:r w:rsidRPr="00E62093">
              <w:rPr>
                <w:rFonts w:cstheme="minorHAnsi"/>
                <w:color w:val="000000"/>
                <w:sz w:val="18"/>
                <w:szCs w:val="18"/>
                <w:lang w:eastAsia="cs-CZ"/>
              </w:rPr>
              <w:t>IROP 06</w:t>
            </w:r>
          </w:p>
        </w:tc>
        <w:tc>
          <w:tcPr>
            <w:tcW w:w="709" w:type="dxa"/>
            <w:vMerge w:val="restart"/>
            <w:noWrap/>
            <w:vAlign w:val="center"/>
          </w:tcPr>
          <w:p w14:paraId="52833D4B" w14:textId="77777777" w:rsidR="003D4696" w:rsidRPr="00E62093" w:rsidRDefault="003D4696" w:rsidP="00E62093">
            <w:pPr>
              <w:spacing w:after="0" w:line="240" w:lineRule="auto"/>
              <w:jc w:val="center"/>
              <w:rPr>
                <w:rFonts w:cstheme="minorHAnsi"/>
                <w:color w:val="000000"/>
                <w:sz w:val="18"/>
                <w:szCs w:val="18"/>
                <w:lang w:eastAsia="cs-CZ"/>
              </w:rPr>
            </w:pPr>
            <w:r w:rsidRPr="00E62093">
              <w:rPr>
                <w:rFonts w:cstheme="minorHAnsi"/>
                <w:color w:val="000000"/>
                <w:sz w:val="18"/>
                <w:szCs w:val="18"/>
                <w:lang w:eastAsia="cs-CZ"/>
              </w:rPr>
              <w:t>4</w:t>
            </w:r>
          </w:p>
        </w:tc>
        <w:tc>
          <w:tcPr>
            <w:tcW w:w="851" w:type="dxa"/>
            <w:vMerge w:val="restart"/>
            <w:noWrap/>
            <w:vAlign w:val="center"/>
          </w:tcPr>
          <w:p w14:paraId="0FD34C3A" w14:textId="77777777" w:rsidR="003D4696" w:rsidRPr="00E62093" w:rsidRDefault="003D4696" w:rsidP="00E62093">
            <w:pPr>
              <w:spacing w:after="0" w:line="240" w:lineRule="auto"/>
              <w:jc w:val="center"/>
              <w:rPr>
                <w:rFonts w:cstheme="minorHAnsi"/>
                <w:color w:val="000000"/>
                <w:sz w:val="18"/>
                <w:szCs w:val="18"/>
                <w:lang w:eastAsia="cs-CZ"/>
              </w:rPr>
            </w:pPr>
            <w:r w:rsidRPr="00E62093">
              <w:rPr>
                <w:rFonts w:cstheme="minorHAnsi"/>
                <w:color w:val="000000"/>
                <w:sz w:val="18"/>
                <w:szCs w:val="18"/>
                <w:lang w:eastAsia="cs-CZ"/>
              </w:rPr>
              <w:t>9d</w:t>
            </w:r>
          </w:p>
        </w:tc>
        <w:tc>
          <w:tcPr>
            <w:tcW w:w="708" w:type="dxa"/>
            <w:vMerge w:val="restart"/>
            <w:noWrap/>
            <w:vAlign w:val="center"/>
          </w:tcPr>
          <w:p w14:paraId="382008B7" w14:textId="77777777" w:rsidR="003D4696" w:rsidRPr="00E62093" w:rsidRDefault="003D4696" w:rsidP="00E62093">
            <w:pPr>
              <w:spacing w:after="0" w:line="240" w:lineRule="auto"/>
              <w:jc w:val="center"/>
              <w:rPr>
                <w:rFonts w:cstheme="minorHAnsi"/>
                <w:color w:val="000000"/>
                <w:sz w:val="18"/>
                <w:szCs w:val="18"/>
                <w:lang w:eastAsia="cs-CZ"/>
              </w:rPr>
            </w:pPr>
            <w:r w:rsidRPr="00E62093">
              <w:rPr>
                <w:rFonts w:cstheme="minorHAnsi"/>
                <w:color w:val="000000"/>
                <w:sz w:val="18"/>
                <w:szCs w:val="18"/>
                <w:lang w:eastAsia="cs-CZ"/>
              </w:rPr>
              <w:t>4.1</w:t>
            </w:r>
          </w:p>
        </w:tc>
        <w:tc>
          <w:tcPr>
            <w:tcW w:w="709" w:type="dxa"/>
            <w:noWrap/>
            <w:vAlign w:val="center"/>
          </w:tcPr>
          <w:p w14:paraId="3FFB1E6F" w14:textId="77777777" w:rsidR="003D4696" w:rsidRPr="00E62093" w:rsidRDefault="003D4696" w:rsidP="00032538">
            <w:pPr>
              <w:spacing w:after="0" w:line="240" w:lineRule="auto"/>
              <w:rPr>
                <w:rFonts w:cstheme="minorHAnsi"/>
                <w:color w:val="000000"/>
                <w:sz w:val="18"/>
                <w:szCs w:val="18"/>
                <w:lang w:eastAsia="cs-CZ"/>
              </w:rPr>
            </w:pPr>
            <w:r w:rsidRPr="00E62093">
              <w:rPr>
                <w:rFonts w:cstheme="minorHAnsi"/>
                <w:color w:val="000000"/>
                <w:sz w:val="18"/>
                <w:szCs w:val="18"/>
                <w:lang w:eastAsia="cs-CZ"/>
              </w:rPr>
              <w:t>7 61 00</w:t>
            </w:r>
          </w:p>
        </w:tc>
        <w:tc>
          <w:tcPr>
            <w:tcW w:w="1134" w:type="dxa"/>
            <w:vAlign w:val="center"/>
          </w:tcPr>
          <w:p w14:paraId="1FCB6CE1" w14:textId="77777777" w:rsidR="003D4696" w:rsidRPr="00E62093" w:rsidRDefault="003D4696" w:rsidP="00032538">
            <w:pPr>
              <w:spacing w:after="0" w:line="240" w:lineRule="auto"/>
              <w:rPr>
                <w:rFonts w:cstheme="minorHAnsi"/>
                <w:color w:val="000000"/>
                <w:sz w:val="18"/>
                <w:szCs w:val="18"/>
                <w:lang w:eastAsia="cs-CZ"/>
              </w:rPr>
            </w:pPr>
            <w:r w:rsidRPr="00E62093">
              <w:rPr>
                <w:rFonts w:cstheme="minorHAnsi"/>
                <w:color w:val="000000"/>
                <w:sz w:val="18"/>
                <w:szCs w:val="18"/>
                <w:lang w:eastAsia="cs-CZ"/>
              </w:rPr>
              <w:t>Délka nově vybudovaných cyklostezek a cyklotras</w:t>
            </w:r>
          </w:p>
        </w:tc>
        <w:tc>
          <w:tcPr>
            <w:tcW w:w="709" w:type="dxa"/>
            <w:vAlign w:val="center"/>
          </w:tcPr>
          <w:p w14:paraId="5A1CC46F" w14:textId="77777777" w:rsidR="003D4696" w:rsidRPr="00E62093" w:rsidRDefault="003D4696" w:rsidP="00032538">
            <w:pPr>
              <w:spacing w:after="0" w:line="240" w:lineRule="auto"/>
              <w:rPr>
                <w:rFonts w:cstheme="minorHAnsi"/>
                <w:color w:val="000000"/>
                <w:sz w:val="18"/>
                <w:szCs w:val="18"/>
                <w:lang w:eastAsia="cs-CZ"/>
              </w:rPr>
            </w:pPr>
            <w:r w:rsidRPr="00E62093">
              <w:rPr>
                <w:rFonts w:cstheme="minorHAnsi"/>
                <w:color w:val="000000"/>
                <w:sz w:val="18"/>
                <w:szCs w:val="18"/>
                <w:lang w:eastAsia="cs-CZ"/>
              </w:rPr>
              <w:t>km</w:t>
            </w:r>
          </w:p>
        </w:tc>
        <w:tc>
          <w:tcPr>
            <w:tcW w:w="850" w:type="dxa"/>
            <w:vAlign w:val="center"/>
          </w:tcPr>
          <w:p w14:paraId="1CA8C838" w14:textId="77777777" w:rsidR="003D4696" w:rsidRPr="00E62093" w:rsidRDefault="003D4696" w:rsidP="00032538">
            <w:pPr>
              <w:spacing w:after="0" w:line="240" w:lineRule="auto"/>
              <w:rPr>
                <w:rFonts w:cstheme="minorHAnsi"/>
                <w:color w:val="000000"/>
                <w:sz w:val="18"/>
                <w:szCs w:val="18"/>
                <w:lang w:eastAsia="cs-CZ"/>
              </w:rPr>
            </w:pPr>
            <w:r w:rsidRPr="00E62093">
              <w:rPr>
                <w:rFonts w:cstheme="minorHAnsi"/>
                <w:color w:val="000000"/>
                <w:sz w:val="18"/>
                <w:szCs w:val="18"/>
                <w:lang w:eastAsia="cs-CZ"/>
              </w:rPr>
              <w:t>výstup</w:t>
            </w:r>
          </w:p>
        </w:tc>
        <w:tc>
          <w:tcPr>
            <w:tcW w:w="695" w:type="dxa"/>
            <w:noWrap/>
            <w:vAlign w:val="center"/>
          </w:tcPr>
          <w:p w14:paraId="1215C36B" w14:textId="77777777" w:rsidR="003D4696" w:rsidRPr="00E62093" w:rsidRDefault="003D4696" w:rsidP="00032538">
            <w:pPr>
              <w:spacing w:after="0" w:line="240" w:lineRule="auto"/>
              <w:rPr>
                <w:rFonts w:cstheme="minorHAnsi"/>
                <w:color w:val="000000"/>
                <w:sz w:val="18"/>
                <w:szCs w:val="18"/>
                <w:lang w:eastAsia="cs-CZ"/>
              </w:rPr>
            </w:pPr>
            <w:r w:rsidRPr="00E62093">
              <w:rPr>
                <w:rFonts w:cstheme="minorHAnsi"/>
                <w:color w:val="000000"/>
                <w:sz w:val="18"/>
                <w:szCs w:val="18"/>
                <w:lang w:eastAsia="cs-CZ"/>
              </w:rPr>
              <w:t>0</w:t>
            </w:r>
          </w:p>
        </w:tc>
        <w:tc>
          <w:tcPr>
            <w:tcW w:w="809" w:type="dxa"/>
            <w:noWrap/>
            <w:vAlign w:val="center"/>
          </w:tcPr>
          <w:p w14:paraId="67F6A6C0" w14:textId="77777777" w:rsidR="003D4696" w:rsidRPr="00E62093" w:rsidRDefault="003D4696" w:rsidP="00032538">
            <w:pPr>
              <w:spacing w:after="0" w:line="240" w:lineRule="auto"/>
              <w:rPr>
                <w:rFonts w:cstheme="minorHAnsi"/>
                <w:color w:val="000000"/>
                <w:sz w:val="18"/>
                <w:szCs w:val="18"/>
                <w:lang w:eastAsia="cs-CZ"/>
              </w:rPr>
            </w:pPr>
            <w:r w:rsidRPr="00E62093">
              <w:rPr>
                <w:rFonts w:cstheme="minorHAnsi"/>
                <w:color w:val="000000"/>
                <w:sz w:val="18"/>
                <w:szCs w:val="18"/>
                <w:lang w:eastAsia="cs-CZ"/>
              </w:rPr>
              <w:t>31.12.</w:t>
            </w:r>
          </w:p>
          <w:p w14:paraId="7C680D81" w14:textId="77777777" w:rsidR="003D4696" w:rsidRPr="00E62093" w:rsidRDefault="003D4696" w:rsidP="00032538">
            <w:pPr>
              <w:spacing w:after="0" w:line="240" w:lineRule="auto"/>
              <w:rPr>
                <w:rFonts w:cstheme="minorHAnsi"/>
                <w:color w:val="000000"/>
                <w:sz w:val="18"/>
                <w:szCs w:val="18"/>
                <w:lang w:eastAsia="cs-CZ"/>
              </w:rPr>
            </w:pPr>
            <w:r w:rsidRPr="00E62093">
              <w:rPr>
                <w:rFonts w:cstheme="minorHAnsi"/>
                <w:color w:val="000000"/>
                <w:sz w:val="18"/>
                <w:szCs w:val="18"/>
                <w:lang w:eastAsia="cs-CZ"/>
              </w:rPr>
              <w:t>2015</w:t>
            </w:r>
          </w:p>
        </w:tc>
        <w:tc>
          <w:tcPr>
            <w:tcW w:w="516" w:type="dxa"/>
            <w:noWrap/>
            <w:vAlign w:val="center"/>
          </w:tcPr>
          <w:p w14:paraId="3EDB146F" w14:textId="77777777" w:rsidR="003D4696" w:rsidRPr="00E62093" w:rsidRDefault="003D4696" w:rsidP="00032538">
            <w:pPr>
              <w:spacing w:after="0" w:line="240" w:lineRule="auto"/>
              <w:rPr>
                <w:rFonts w:cstheme="minorHAnsi"/>
                <w:color w:val="000000"/>
                <w:sz w:val="18"/>
                <w:szCs w:val="18"/>
                <w:lang w:eastAsia="cs-CZ"/>
              </w:rPr>
            </w:pPr>
            <w:r w:rsidRPr="00E62093">
              <w:rPr>
                <w:rFonts w:cstheme="minorHAnsi"/>
                <w:color w:val="000000"/>
                <w:sz w:val="18"/>
                <w:szCs w:val="18"/>
                <w:lang w:eastAsia="cs-CZ"/>
              </w:rPr>
              <w:t>1,25</w:t>
            </w:r>
          </w:p>
        </w:tc>
        <w:tc>
          <w:tcPr>
            <w:tcW w:w="674" w:type="dxa"/>
            <w:noWrap/>
            <w:vAlign w:val="center"/>
          </w:tcPr>
          <w:p w14:paraId="75ABC8DA" w14:textId="77777777" w:rsidR="003D4696" w:rsidRPr="00E62093" w:rsidRDefault="003D4696" w:rsidP="00032538">
            <w:pPr>
              <w:spacing w:after="0" w:line="240" w:lineRule="auto"/>
              <w:rPr>
                <w:rFonts w:cstheme="minorHAnsi"/>
                <w:color w:val="000000"/>
                <w:sz w:val="18"/>
                <w:szCs w:val="18"/>
                <w:lang w:eastAsia="cs-CZ"/>
              </w:rPr>
            </w:pPr>
            <w:r w:rsidRPr="00E62093">
              <w:rPr>
                <w:rFonts w:cstheme="minorHAnsi"/>
                <w:color w:val="000000"/>
                <w:sz w:val="18"/>
                <w:szCs w:val="18"/>
                <w:lang w:eastAsia="cs-CZ"/>
              </w:rPr>
              <w:t>31.12.</w:t>
            </w:r>
          </w:p>
          <w:p w14:paraId="5A454DED" w14:textId="77777777" w:rsidR="003D4696" w:rsidRPr="00E62093" w:rsidRDefault="003D4696" w:rsidP="00032538">
            <w:pPr>
              <w:spacing w:after="0" w:line="240" w:lineRule="auto"/>
              <w:rPr>
                <w:rFonts w:cstheme="minorHAnsi"/>
                <w:color w:val="000000"/>
                <w:sz w:val="18"/>
                <w:szCs w:val="18"/>
                <w:lang w:eastAsia="cs-CZ"/>
              </w:rPr>
            </w:pPr>
            <w:r w:rsidRPr="00E62093">
              <w:rPr>
                <w:rFonts w:cstheme="minorHAnsi"/>
                <w:color w:val="000000"/>
                <w:sz w:val="18"/>
                <w:szCs w:val="18"/>
                <w:lang w:eastAsia="cs-CZ"/>
              </w:rPr>
              <w:t>2023</w:t>
            </w:r>
          </w:p>
        </w:tc>
        <w:tc>
          <w:tcPr>
            <w:tcW w:w="567" w:type="dxa"/>
            <w:noWrap/>
            <w:vAlign w:val="center"/>
          </w:tcPr>
          <w:p w14:paraId="2FCB6B52" w14:textId="77777777" w:rsidR="003D4696" w:rsidRPr="00E62093" w:rsidRDefault="003D4696" w:rsidP="00032538">
            <w:pPr>
              <w:spacing w:after="0" w:line="240" w:lineRule="auto"/>
              <w:rPr>
                <w:rFonts w:cstheme="minorHAnsi"/>
                <w:color w:val="000000"/>
                <w:sz w:val="18"/>
                <w:szCs w:val="18"/>
                <w:lang w:eastAsia="cs-CZ"/>
              </w:rPr>
            </w:pPr>
            <w:r w:rsidRPr="00E62093">
              <w:rPr>
                <w:rFonts w:cstheme="minorHAnsi"/>
                <w:color w:val="000000"/>
                <w:sz w:val="18"/>
                <w:szCs w:val="18"/>
                <w:lang w:eastAsia="cs-CZ"/>
              </w:rPr>
              <w:t>x</w:t>
            </w:r>
          </w:p>
        </w:tc>
        <w:tc>
          <w:tcPr>
            <w:tcW w:w="3255" w:type="dxa"/>
            <w:vAlign w:val="center"/>
          </w:tcPr>
          <w:p w14:paraId="29E0E3AF" w14:textId="77777777" w:rsidR="00651D34" w:rsidRPr="00651D34" w:rsidRDefault="003D4696" w:rsidP="00651D34">
            <w:pPr>
              <w:pStyle w:val="Bezmezer"/>
              <w:rPr>
                <w:sz w:val="18"/>
                <w:szCs w:val="18"/>
              </w:rPr>
            </w:pPr>
            <w:r w:rsidRPr="00E62093">
              <w:rPr>
                <w:rFonts w:asciiTheme="minorHAnsi" w:hAnsiTheme="minorHAnsi" w:cstheme="minorHAnsi"/>
                <w:sz w:val="18"/>
                <w:szCs w:val="18"/>
                <w:highlight w:val="yellow"/>
              </w:rPr>
              <w:t>Vycházeli jsme z projektů realizovaných v</w:t>
            </w:r>
            <w:r w:rsidR="00651D34">
              <w:rPr>
                <w:rFonts w:asciiTheme="minorHAnsi" w:hAnsiTheme="minorHAnsi" w:cstheme="minorHAnsi"/>
                <w:sz w:val="18"/>
                <w:szCs w:val="18"/>
                <w:highlight w:val="yellow"/>
              </w:rPr>
              <w:t> </w:t>
            </w:r>
            <w:r w:rsidRPr="00E62093">
              <w:rPr>
                <w:rFonts w:asciiTheme="minorHAnsi" w:hAnsiTheme="minorHAnsi" w:cstheme="minorHAnsi"/>
                <w:sz w:val="18"/>
                <w:szCs w:val="18"/>
                <w:highlight w:val="yellow"/>
              </w:rPr>
              <w:t>území</w:t>
            </w:r>
            <w:r w:rsidR="00651D34">
              <w:rPr>
                <w:rFonts w:asciiTheme="minorHAnsi" w:hAnsiTheme="minorHAnsi" w:cstheme="minorHAnsi"/>
                <w:sz w:val="18"/>
                <w:szCs w:val="18"/>
                <w:highlight w:val="yellow"/>
              </w:rPr>
              <w:t xml:space="preserve"> </w:t>
            </w:r>
            <w:r w:rsidR="00651D34" w:rsidRPr="00651D34">
              <w:rPr>
                <w:sz w:val="18"/>
                <w:szCs w:val="18"/>
                <w:highlight w:val="yellow"/>
              </w:rPr>
              <w:t>viz. tabulka uvedená pod fichí.</w:t>
            </w:r>
            <w:r w:rsidR="00651D34" w:rsidRPr="00651D34">
              <w:rPr>
                <w:sz w:val="18"/>
                <w:szCs w:val="18"/>
              </w:rPr>
              <w:t xml:space="preserve"> </w:t>
            </w:r>
          </w:p>
          <w:p w14:paraId="338B8193" w14:textId="77777777" w:rsidR="003D4696" w:rsidRPr="00E62093" w:rsidRDefault="006A3E33" w:rsidP="006A3E33">
            <w:pPr>
              <w:pStyle w:val="Bezmezer"/>
              <w:rPr>
                <w:rFonts w:asciiTheme="minorHAnsi" w:hAnsiTheme="minorHAnsi" w:cstheme="minorHAnsi"/>
                <w:color w:val="000000"/>
                <w:sz w:val="18"/>
                <w:szCs w:val="18"/>
                <w:lang w:eastAsia="cs-CZ"/>
              </w:rPr>
            </w:pPr>
            <w:r>
              <w:rPr>
                <w:rFonts w:asciiTheme="minorHAnsi" w:hAnsiTheme="minorHAnsi" w:cstheme="minorHAnsi"/>
                <w:sz w:val="18"/>
                <w:szCs w:val="18"/>
                <w:highlight w:val="yellow"/>
              </w:rPr>
              <w:t xml:space="preserve"> </w:t>
            </w:r>
            <w:r w:rsidR="003D4696" w:rsidRPr="00E62093">
              <w:rPr>
                <w:rFonts w:asciiTheme="minorHAnsi" w:hAnsiTheme="minorHAnsi" w:cstheme="minorHAnsi"/>
                <w:sz w:val="18"/>
                <w:szCs w:val="18"/>
                <w:highlight w:val="yellow"/>
              </w:rPr>
              <w:t>Předpokládaná cena 1 km vybudované cyklostezky bude 4 870,00 tis. Kč. Ceny se odvíjí od kvality vybudované cyklostezky. Levnější nejsou zbudovány do obrubníků. Počítáme s realizací 1,25 km cyklostezek</w:t>
            </w:r>
            <w:r w:rsidR="003D4696" w:rsidRPr="00E62093">
              <w:rPr>
                <w:rFonts w:asciiTheme="minorHAnsi" w:hAnsiTheme="minorHAnsi" w:cstheme="minorHAnsi"/>
                <w:sz w:val="18"/>
                <w:szCs w:val="18"/>
              </w:rPr>
              <w:t>.</w:t>
            </w:r>
          </w:p>
        </w:tc>
      </w:tr>
      <w:tr w:rsidR="003D4696" w:rsidRPr="00D22E1F" w14:paraId="2B7B44D6" w14:textId="77777777" w:rsidTr="00E62093">
        <w:trPr>
          <w:trHeight w:val="990"/>
          <w:tblHeader/>
        </w:trPr>
        <w:tc>
          <w:tcPr>
            <w:tcW w:w="846" w:type="dxa"/>
            <w:vMerge/>
            <w:shd w:val="clear" w:color="000000" w:fill="F8CBAD"/>
            <w:noWrap/>
            <w:vAlign w:val="center"/>
          </w:tcPr>
          <w:p w14:paraId="5635AD00" w14:textId="77777777" w:rsidR="003D4696" w:rsidRPr="00E62093" w:rsidRDefault="003D4696" w:rsidP="00032538">
            <w:pPr>
              <w:spacing w:after="0" w:line="240" w:lineRule="auto"/>
              <w:rPr>
                <w:rFonts w:cstheme="minorHAnsi"/>
                <w:color w:val="000000"/>
                <w:sz w:val="18"/>
                <w:szCs w:val="18"/>
                <w:lang w:eastAsia="cs-CZ"/>
              </w:rPr>
            </w:pPr>
          </w:p>
        </w:tc>
        <w:tc>
          <w:tcPr>
            <w:tcW w:w="709" w:type="dxa"/>
            <w:vMerge/>
            <w:shd w:val="clear" w:color="000000" w:fill="FCE4D6"/>
            <w:noWrap/>
            <w:vAlign w:val="center"/>
          </w:tcPr>
          <w:p w14:paraId="643AC7BE" w14:textId="77777777" w:rsidR="003D4696" w:rsidRPr="00E62093" w:rsidRDefault="003D4696" w:rsidP="00032538">
            <w:pPr>
              <w:spacing w:after="0" w:line="240" w:lineRule="auto"/>
              <w:rPr>
                <w:rFonts w:cstheme="minorHAnsi"/>
                <w:color w:val="000000"/>
                <w:sz w:val="18"/>
                <w:szCs w:val="18"/>
                <w:lang w:eastAsia="cs-CZ"/>
              </w:rPr>
            </w:pPr>
          </w:p>
        </w:tc>
        <w:tc>
          <w:tcPr>
            <w:tcW w:w="708" w:type="dxa"/>
            <w:vMerge/>
            <w:noWrap/>
            <w:vAlign w:val="center"/>
          </w:tcPr>
          <w:p w14:paraId="3E0DAFB2" w14:textId="77777777" w:rsidR="003D4696" w:rsidRPr="00E62093" w:rsidRDefault="003D4696" w:rsidP="00032538">
            <w:pPr>
              <w:spacing w:after="0" w:line="240" w:lineRule="auto"/>
              <w:rPr>
                <w:rFonts w:cstheme="minorHAnsi"/>
                <w:color w:val="000000"/>
                <w:sz w:val="18"/>
                <w:szCs w:val="18"/>
                <w:lang w:eastAsia="cs-CZ"/>
              </w:rPr>
            </w:pPr>
          </w:p>
        </w:tc>
        <w:tc>
          <w:tcPr>
            <w:tcW w:w="709" w:type="dxa"/>
            <w:vMerge/>
            <w:noWrap/>
            <w:vAlign w:val="center"/>
          </w:tcPr>
          <w:p w14:paraId="2E1A1A2E" w14:textId="77777777" w:rsidR="003D4696" w:rsidRPr="00E62093" w:rsidRDefault="003D4696" w:rsidP="00032538">
            <w:pPr>
              <w:spacing w:after="0" w:line="240" w:lineRule="auto"/>
              <w:rPr>
                <w:rFonts w:cstheme="minorHAnsi"/>
                <w:color w:val="000000"/>
                <w:sz w:val="18"/>
                <w:szCs w:val="18"/>
                <w:lang w:eastAsia="cs-CZ"/>
              </w:rPr>
            </w:pPr>
          </w:p>
        </w:tc>
        <w:tc>
          <w:tcPr>
            <w:tcW w:w="851" w:type="dxa"/>
            <w:vMerge/>
            <w:noWrap/>
            <w:vAlign w:val="center"/>
          </w:tcPr>
          <w:p w14:paraId="3A6B1A5F" w14:textId="77777777" w:rsidR="003D4696" w:rsidRPr="00E62093" w:rsidRDefault="003D4696" w:rsidP="00032538">
            <w:pPr>
              <w:spacing w:after="0" w:line="240" w:lineRule="auto"/>
              <w:rPr>
                <w:rFonts w:cstheme="minorHAnsi"/>
                <w:color w:val="000000"/>
                <w:sz w:val="18"/>
                <w:szCs w:val="18"/>
                <w:lang w:eastAsia="cs-CZ"/>
              </w:rPr>
            </w:pPr>
          </w:p>
        </w:tc>
        <w:tc>
          <w:tcPr>
            <w:tcW w:w="708" w:type="dxa"/>
            <w:vMerge/>
            <w:noWrap/>
            <w:vAlign w:val="center"/>
          </w:tcPr>
          <w:p w14:paraId="39DF892D" w14:textId="77777777" w:rsidR="003D4696" w:rsidRPr="00E62093" w:rsidRDefault="003D4696" w:rsidP="00032538">
            <w:pPr>
              <w:spacing w:after="0" w:line="240" w:lineRule="auto"/>
              <w:rPr>
                <w:rFonts w:cstheme="minorHAnsi"/>
                <w:color w:val="000000"/>
                <w:sz w:val="18"/>
                <w:szCs w:val="18"/>
                <w:lang w:eastAsia="cs-CZ"/>
              </w:rPr>
            </w:pPr>
          </w:p>
        </w:tc>
        <w:tc>
          <w:tcPr>
            <w:tcW w:w="709" w:type="dxa"/>
            <w:noWrap/>
            <w:vAlign w:val="center"/>
          </w:tcPr>
          <w:p w14:paraId="4F9E54F2" w14:textId="77777777" w:rsidR="003D4696" w:rsidRPr="00E62093" w:rsidRDefault="003D4696" w:rsidP="00032538">
            <w:pPr>
              <w:spacing w:after="0" w:line="240" w:lineRule="auto"/>
              <w:rPr>
                <w:rFonts w:cstheme="minorHAnsi"/>
                <w:color w:val="000000"/>
                <w:sz w:val="18"/>
                <w:szCs w:val="18"/>
                <w:lang w:eastAsia="cs-CZ"/>
              </w:rPr>
            </w:pPr>
            <w:r w:rsidRPr="00E62093">
              <w:rPr>
                <w:rFonts w:cstheme="minorHAnsi"/>
                <w:color w:val="000000"/>
                <w:sz w:val="18"/>
                <w:szCs w:val="18"/>
                <w:lang w:eastAsia="cs-CZ"/>
              </w:rPr>
              <w:t xml:space="preserve">7 64 01 </w:t>
            </w:r>
          </w:p>
        </w:tc>
        <w:tc>
          <w:tcPr>
            <w:tcW w:w="1134" w:type="dxa"/>
            <w:vAlign w:val="center"/>
          </w:tcPr>
          <w:p w14:paraId="082D9A57" w14:textId="77777777" w:rsidR="003D4696" w:rsidRPr="00E62093" w:rsidRDefault="003D4696" w:rsidP="00032538">
            <w:pPr>
              <w:spacing w:after="0" w:line="240" w:lineRule="auto"/>
              <w:rPr>
                <w:rFonts w:cstheme="minorHAnsi"/>
                <w:color w:val="000000"/>
                <w:sz w:val="18"/>
                <w:szCs w:val="18"/>
                <w:lang w:eastAsia="cs-CZ"/>
              </w:rPr>
            </w:pPr>
            <w:r w:rsidRPr="00E62093">
              <w:rPr>
                <w:rFonts w:cstheme="minorHAnsi"/>
                <w:sz w:val="18"/>
                <w:szCs w:val="18"/>
              </w:rPr>
              <w:t>Počet parkovacích míst pro jízdní kola</w:t>
            </w:r>
          </w:p>
        </w:tc>
        <w:tc>
          <w:tcPr>
            <w:tcW w:w="709" w:type="dxa"/>
            <w:vAlign w:val="center"/>
          </w:tcPr>
          <w:p w14:paraId="5886A796" w14:textId="77777777" w:rsidR="003D4696" w:rsidRPr="00E62093" w:rsidRDefault="003D4696" w:rsidP="00032538">
            <w:pPr>
              <w:spacing w:after="0" w:line="240" w:lineRule="auto"/>
              <w:rPr>
                <w:rFonts w:cstheme="minorHAnsi"/>
                <w:color w:val="000000"/>
                <w:sz w:val="18"/>
                <w:szCs w:val="18"/>
                <w:lang w:eastAsia="cs-CZ"/>
              </w:rPr>
            </w:pPr>
            <w:r w:rsidRPr="00E62093">
              <w:rPr>
                <w:rFonts w:cstheme="minorHAnsi"/>
                <w:color w:val="000000"/>
                <w:sz w:val="18"/>
                <w:szCs w:val="18"/>
                <w:lang w:eastAsia="cs-CZ"/>
              </w:rPr>
              <w:t>Parkovací místa</w:t>
            </w:r>
          </w:p>
        </w:tc>
        <w:tc>
          <w:tcPr>
            <w:tcW w:w="850" w:type="dxa"/>
            <w:vAlign w:val="center"/>
          </w:tcPr>
          <w:p w14:paraId="40D8173C" w14:textId="77777777" w:rsidR="003D4696" w:rsidRPr="00E62093" w:rsidRDefault="003D4696" w:rsidP="00032538">
            <w:pPr>
              <w:spacing w:after="0" w:line="240" w:lineRule="auto"/>
              <w:rPr>
                <w:rFonts w:cstheme="minorHAnsi"/>
                <w:color w:val="000000"/>
                <w:sz w:val="18"/>
                <w:szCs w:val="18"/>
                <w:lang w:eastAsia="cs-CZ"/>
              </w:rPr>
            </w:pPr>
            <w:r w:rsidRPr="00E62093">
              <w:rPr>
                <w:rFonts w:cstheme="minorHAnsi"/>
                <w:color w:val="000000"/>
                <w:sz w:val="18"/>
                <w:szCs w:val="18"/>
                <w:lang w:eastAsia="cs-CZ"/>
              </w:rPr>
              <w:t>výstup</w:t>
            </w:r>
          </w:p>
        </w:tc>
        <w:tc>
          <w:tcPr>
            <w:tcW w:w="695" w:type="dxa"/>
            <w:noWrap/>
            <w:vAlign w:val="center"/>
          </w:tcPr>
          <w:p w14:paraId="3D00284C" w14:textId="77777777" w:rsidR="003D4696" w:rsidRPr="00E62093" w:rsidRDefault="003D4696" w:rsidP="00032538">
            <w:pPr>
              <w:spacing w:after="0" w:line="240" w:lineRule="auto"/>
              <w:rPr>
                <w:rFonts w:cstheme="minorHAnsi"/>
                <w:color w:val="000000"/>
                <w:sz w:val="18"/>
                <w:szCs w:val="18"/>
                <w:lang w:eastAsia="cs-CZ"/>
              </w:rPr>
            </w:pPr>
            <w:r w:rsidRPr="00E62093">
              <w:rPr>
                <w:rFonts w:cstheme="minorHAnsi"/>
                <w:color w:val="000000"/>
                <w:sz w:val="18"/>
                <w:szCs w:val="18"/>
                <w:lang w:eastAsia="cs-CZ"/>
              </w:rPr>
              <w:t>0</w:t>
            </w:r>
          </w:p>
        </w:tc>
        <w:tc>
          <w:tcPr>
            <w:tcW w:w="809" w:type="dxa"/>
            <w:noWrap/>
            <w:vAlign w:val="center"/>
          </w:tcPr>
          <w:p w14:paraId="4A16BABC" w14:textId="77777777" w:rsidR="003D4696" w:rsidRPr="00E62093" w:rsidRDefault="003D4696" w:rsidP="00032538">
            <w:pPr>
              <w:spacing w:after="0" w:line="240" w:lineRule="auto"/>
              <w:rPr>
                <w:rFonts w:cstheme="minorHAnsi"/>
                <w:color w:val="000000"/>
                <w:sz w:val="18"/>
                <w:szCs w:val="18"/>
                <w:lang w:eastAsia="cs-CZ"/>
              </w:rPr>
            </w:pPr>
            <w:r w:rsidRPr="00E62093">
              <w:rPr>
                <w:rFonts w:cstheme="minorHAnsi"/>
                <w:color w:val="000000"/>
                <w:sz w:val="18"/>
                <w:szCs w:val="18"/>
                <w:lang w:eastAsia="cs-CZ"/>
              </w:rPr>
              <w:t>31.12.</w:t>
            </w:r>
          </w:p>
          <w:p w14:paraId="650690F1" w14:textId="77777777" w:rsidR="003D4696" w:rsidRPr="00E62093" w:rsidRDefault="003D4696" w:rsidP="00032538">
            <w:pPr>
              <w:spacing w:after="0" w:line="240" w:lineRule="auto"/>
              <w:rPr>
                <w:rFonts w:cstheme="minorHAnsi"/>
                <w:color w:val="000000"/>
                <w:sz w:val="18"/>
                <w:szCs w:val="18"/>
                <w:lang w:eastAsia="cs-CZ"/>
              </w:rPr>
            </w:pPr>
            <w:r w:rsidRPr="00E62093">
              <w:rPr>
                <w:rFonts w:cstheme="minorHAnsi"/>
                <w:color w:val="000000"/>
                <w:sz w:val="18"/>
                <w:szCs w:val="18"/>
                <w:lang w:eastAsia="cs-CZ"/>
              </w:rPr>
              <w:t>2015</w:t>
            </w:r>
          </w:p>
        </w:tc>
        <w:tc>
          <w:tcPr>
            <w:tcW w:w="516" w:type="dxa"/>
            <w:noWrap/>
            <w:vAlign w:val="center"/>
          </w:tcPr>
          <w:p w14:paraId="47F354CD" w14:textId="77777777" w:rsidR="003D4696" w:rsidRPr="00E62093" w:rsidRDefault="003D4696" w:rsidP="00032538">
            <w:pPr>
              <w:spacing w:after="0" w:line="240" w:lineRule="auto"/>
              <w:rPr>
                <w:rFonts w:cstheme="minorHAnsi"/>
                <w:color w:val="000000"/>
                <w:sz w:val="18"/>
                <w:szCs w:val="18"/>
                <w:lang w:eastAsia="cs-CZ"/>
              </w:rPr>
            </w:pPr>
            <w:r w:rsidRPr="00E62093">
              <w:rPr>
                <w:rFonts w:cstheme="minorHAnsi"/>
                <w:color w:val="000000"/>
                <w:sz w:val="18"/>
                <w:szCs w:val="18"/>
                <w:lang w:eastAsia="cs-CZ"/>
              </w:rPr>
              <w:t>3</w:t>
            </w:r>
          </w:p>
        </w:tc>
        <w:tc>
          <w:tcPr>
            <w:tcW w:w="674" w:type="dxa"/>
            <w:noWrap/>
            <w:vAlign w:val="center"/>
          </w:tcPr>
          <w:p w14:paraId="5D0921D9" w14:textId="77777777" w:rsidR="003D4696" w:rsidRPr="00E62093" w:rsidRDefault="003D4696" w:rsidP="00032538">
            <w:pPr>
              <w:spacing w:after="0" w:line="240" w:lineRule="auto"/>
              <w:rPr>
                <w:rFonts w:cstheme="minorHAnsi"/>
                <w:color w:val="000000"/>
                <w:sz w:val="18"/>
                <w:szCs w:val="18"/>
                <w:lang w:eastAsia="cs-CZ"/>
              </w:rPr>
            </w:pPr>
            <w:r w:rsidRPr="00E62093">
              <w:rPr>
                <w:rFonts w:cstheme="minorHAnsi"/>
                <w:color w:val="000000"/>
                <w:sz w:val="18"/>
                <w:szCs w:val="18"/>
                <w:lang w:eastAsia="cs-CZ"/>
              </w:rPr>
              <w:t>31.12.</w:t>
            </w:r>
          </w:p>
          <w:p w14:paraId="426478D1" w14:textId="77777777" w:rsidR="003D4696" w:rsidRPr="00E62093" w:rsidRDefault="003D4696" w:rsidP="00032538">
            <w:pPr>
              <w:spacing w:after="0" w:line="240" w:lineRule="auto"/>
              <w:rPr>
                <w:rFonts w:cstheme="minorHAnsi"/>
                <w:color w:val="000000"/>
                <w:sz w:val="18"/>
                <w:szCs w:val="18"/>
                <w:lang w:eastAsia="cs-CZ"/>
              </w:rPr>
            </w:pPr>
            <w:r w:rsidRPr="00E62093">
              <w:rPr>
                <w:rFonts w:cstheme="minorHAnsi"/>
                <w:color w:val="000000"/>
                <w:sz w:val="18"/>
                <w:szCs w:val="18"/>
                <w:lang w:eastAsia="cs-CZ"/>
              </w:rPr>
              <w:t>2023</w:t>
            </w:r>
          </w:p>
        </w:tc>
        <w:tc>
          <w:tcPr>
            <w:tcW w:w="567" w:type="dxa"/>
            <w:noWrap/>
            <w:vAlign w:val="center"/>
          </w:tcPr>
          <w:p w14:paraId="237BD4DA" w14:textId="77777777" w:rsidR="003D4696" w:rsidRPr="00E62093" w:rsidRDefault="003D4696" w:rsidP="00032538">
            <w:pPr>
              <w:spacing w:after="0" w:line="240" w:lineRule="auto"/>
              <w:rPr>
                <w:rFonts w:cstheme="minorHAnsi"/>
                <w:color w:val="000000"/>
                <w:sz w:val="18"/>
                <w:szCs w:val="18"/>
                <w:lang w:eastAsia="cs-CZ"/>
              </w:rPr>
            </w:pPr>
            <w:r w:rsidRPr="00E62093">
              <w:rPr>
                <w:rFonts w:cstheme="minorHAnsi"/>
                <w:color w:val="000000"/>
                <w:sz w:val="18"/>
                <w:szCs w:val="18"/>
                <w:lang w:eastAsia="cs-CZ"/>
              </w:rPr>
              <w:t>x</w:t>
            </w:r>
          </w:p>
        </w:tc>
        <w:tc>
          <w:tcPr>
            <w:tcW w:w="3255" w:type="dxa"/>
            <w:vAlign w:val="center"/>
          </w:tcPr>
          <w:p w14:paraId="60A16A63" w14:textId="77777777" w:rsidR="003D4696" w:rsidRPr="00E62093" w:rsidRDefault="003D4696" w:rsidP="006A3E33">
            <w:pPr>
              <w:pStyle w:val="Bezmezer"/>
              <w:rPr>
                <w:rFonts w:asciiTheme="minorHAnsi" w:hAnsiTheme="minorHAnsi" w:cstheme="minorHAnsi"/>
                <w:color w:val="000000"/>
                <w:sz w:val="18"/>
                <w:szCs w:val="18"/>
                <w:highlight w:val="yellow"/>
                <w:lang w:eastAsia="cs-CZ"/>
              </w:rPr>
            </w:pPr>
            <w:r w:rsidRPr="00E62093">
              <w:rPr>
                <w:rFonts w:asciiTheme="minorHAnsi" w:hAnsiTheme="minorHAnsi" w:cstheme="minorHAnsi"/>
                <w:sz w:val="18"/>
                <w:szCs w:val="18"/>
                <w:highlight w:val="yellow"/>
              </w:rPr>
              <w:t>Průměrnou cenu MAS stanovila na základě průzkumu cen na 3,50 tis. Kč/ks na parkovací místo.</w:t>
            </w:r>
          </w:p>
        </w:tc>
      </w:tr>
      <w:tr w:rsidR="003D4696" w:rsidRPr="00D22E1F" w14:paraId="5CE64E28" w14:textId="77777777" w:rsidTr="00E62093">
        <w:trPr>
          <w:trHeight w:val="990"/>
          <w:tblHeader/>
        </w:trPr>
        <w:tc>
          <w:tcPr>
            <w:tcW w:w="846" w:type="dxa"/>
            <w:vMerge/>
            <w:shd w:val="clear" w:color="000000" w:fill="F8CBAD"/>
            <w:noWrap/>
            <w:vAlign w:val="center"/>
          </w:tcPr>
          <w:p w14:paraId="330C9CA9" w14:textId="77777777" w:rsidR="003D4696" w:rsidRPr="00E62093" w:rsidRDefault="003D4696" w:rsidP="00032538">
            <w:pPr>
              <w:spacing w:after="0" w:line="240" w:lineRule="auto"/>
              <w:rPr>
                <w:rFonts w:cstheme="minorHAnsi"/>
                <w:color w:val="000000"/>
                <w:sz w:val="18"/>
                <w:szCs w:val="18"/>
                <w:lang w:eastAsia="cs-CZ"/>
              </w:rPr>
            </w:pPr>
          </w:p>
        </w:tc>
        <w:tc>
          <w:tcPr>
            <w:tcW w:w="709" w:type="dxa"/>
            <w:vMerge/>
            <w:shd w:val="clear" w:color="000000" w:fill="FCE4D6"/>
            <w:noWrap/>
            <w:vAlign w:val="center"/>
          </w:tcPr>
          <w:p w14:paraId="05E2CDD9" w14:textId="77777777" w:rsidR="003D4696" w:rsidRPr="00E62093" w:rsidRDefault="003D4696" w:rsidP="00032538">
            <w:pPr>
              <w:spacing w:after="0" w:line="240" w:lineRule="auto"/>
              <w:rPr>
                <w:rFonts w:cstheme="minorHAnsi"/>
                <w:color w:val="000000"/>
                <w:sz w:val="18"/>
                <w:szCs w:val="18"/>
                <w:lang w:eastAsia="cs-CZ"/>
              </w:rPr>
            </w:pPr>
          </w:p>
        </w:tc>
        <w:tc>
          <w:tcPr>
            <w:tcW w:w="708" w:type="dxa"/>
            <w:vMerge/>
            <w:noWrap/>
            <w:vAlign w:val="center"/>
          </w:tcPr>
          <w:p w14:paraId="68FFB820" w14:textId="77777777" w:rsidR="003D4696" w:rsidRPr="00E62093" w:rsidRDefault="003D4696" w:rsidP="00032538">
            <w:pPr>
              <w:spacing w:after="0" w:line="240" w:lineRule="auto"/>
              <w:rPr>
                <w:rFonts w:cstheme="minorHAnsi"/>
                <w:color w:val="000000"/>
                <w:sz w:val="18"/>
                <w:szCs w:val="18"/>
                <w:lang w:eastAsia="cs-CZ"/>
              </w:rPr>
            </w:pPr>
          </w:p>
        </w:tc>
        <w:tc>
          <w:tcPr>
            <w:tcW w:w="709" w:type="dxa"/>
            <w:vMerge/>
            <w:noWrap/>
            <w:vAlign w:val="center"/>
          </w:tcPr>
          <w:p w14:paraId="3547899A" w14:textId="77777777" w:rsidR="003D4696" w:rsidRPr="00E62093" w:rsidRDefault="003D4696" w:rsidP="00032538">
            <w:pPr>
              <w:spacing w:after="0" w:line="240" w:lineRule="auto"/>
              <w:rPr>
                <w:rFonts w:cstheme="minorHAnsi"/>
                <w:color w:val="000000"/>
                <w:sz w:val="18"/>
                <w:szCs w:val="18"/>
                <w:lang w:eastAsia="cs-CZ"/>
              </w:rPr>
            </w:pPr>
          </w:p>
        </w:tc>
        <w:tc>
          <w:tcPr>
            <w:tcW w:w="851" w:type="dxa"/>
            <w:vMerge/>
            <w:noWrap/>
            <w:vAlign w:val="center"/>
          </w:tcPr>
          <w:p w14:paraId="1476BAF4" w14:textId="77777777" w:rsidR="003D4696" w:rsidRPr="00E62093" w:rsidRDefault="003D4696" w:rsidP="00032538">
            <w:pPr>
              <w:spacing w:after="0" w:line="240" w:lineRule="auto"/>
              <w:rPr>
                <w:rFonts w:cstheme="minorHAnsi"/>
                <w:color w:val="000000"/>
                <w:sz w:val="18"/>
                <w:szCs w:val="18"/>
                <w:lang w:eastAsia="cs-CZ"/>
              </w:rPr>
            </w:pPr>
          </w:p>
        </w:tc>
        <w:tc>
          <w:tcPr>
            <w:tcW w:w="708" w:type="dxa"/>
            <w:vMerge/>
            <w:noWrap/>
            <w:vAlign w:val="center"/>
          </w:tcPr>
          <w:p w14:paraId="29EEEC99" w14:textId="77777777" w:rsidR="003D4696" w:rsidRPr="00E62093" w:rsidRDefault="003D4696" w:rsidP="00032538">
            <w:pPr>
              <w:spacing w:after="0" w:line="240" w:lineRule="auto"/>
              <w:rPr>
                <w:rFonts w:cstheme="minorHAnsi"/>
                <w:color w:val="000000"/>
                <w:sz w:val="18"/>
                <w:szCs w:val="18"/>
                <w:lang w:eastAsia="cs-CZ"/>
              </w:rPr>
            </w:pPr>
          </w:p>
        </w:tc>
        <w:tc>
          <w:tcPr>
            <w:tcW w:w="709" w:type="dxa"/>
            <w:noWrap/>
            <w:vAlign w:val="center"/>
          </w:tcPr>
          <w:p w14:paraId="4DF767C6" w14:textId="77777777" w:rsidR="003D4696" w:rsidRPr="00E62093" w:rsidRDefault="003D4696" w:rsidP="00032538">
            <w:pPr>
              <w:spacing w:after="0" w:line="240" w:lineRule="auto"/>
              <w:rPr>
                <w:rFonts w:cstheme="minorHAnsi"/>
                <w:color w:val="000000"/>
                <w:sz w:val="18"/>
                <w:szCs w:val="18"/>
                <w:lang w:eastAsia="cs-CZ"/>
              </w:rPr>
            </w:pPr>
            <w:r w:rsidRPr="00E62093">
              <w:rPr>
                <w:rFonts w:cstheme="minorHAnsi"/>
                <w:color w:val="000000"/>
                <w:sz w:val="18"/>
                <w:szCs w:val="18"/>
                <w:lang w:eastAsia="cs-CZ"/>
              </w:rPr>
              <w:t>7 51 20</w:t>
            </w:r>
          </w:p>
        </w:tc>
        <w:tc>
          <w:tcPr>
            <w:tcW w:w="1134" w:type="dxa"/>
            <w:vAlign w:val="center"/>
          </w:tcPr>
          <w:p w14:paraId="2754E7A1" w14:textId="77777777" w:rsidR="003D4696" w:rsidRPr="00E62093" w:rsidRDefault="003D4696" w:rsidP="00032538">
            <w:pPr>
              <w:spacing w:after="0" w:line="240" w:lineRule="auto"/>
              <w:rPr>
                <w:rFonts w:cstheme="minorHAnsi"/>
                <w:sz w:val="18"/>
                <w:szCs w:val="18"/>
              </w:rPr>
            </w:pPr>
            <w:r w:rsidRPr="00E62093">
              <w:rPr>
                <w:rFonts w:cstheme="minorHAnsi"/>
                <w:sz w:val="18"/>
                <w:szCs w:val="18"/>
              </w:rPr>
              <w:t>Podíl veřejné osobní dopravy na celkových výkonech v osobní dopravě</w:t>
            </w:r>
          </w:p>
        </w:tc>
        <w:tc>
          <w:tcPr>
            <w:tcW w:w="709" w:type="dxa"/>
            <w:vAlign w:val="center"/>
          </w:tcPr>
          <w:p w14:paraId="7F46D703" w14:textId="77777777" w:rsidR="003D4696" w:rsidRPr="00E62093" w:rsidRDefault="003D4696" w:rsidP="00032538">
            <w:pPr>
              <w:spacing w:after="0" w:line="240" w:lineRule="auto"/>
              <w:rPr>
                <w:rFonts w:cstheme="minorHAnsi"/>
                <w:color w:val="000000"/>
                <w:sz w:val="18"/>
                <w:szCs w:val="18"/>
                <w:lang w:eastAsia="cs-CZ"/>
              </w:rPr>
            </w:pPr>
            <w:r w:rsidRPr="00E62093">
              <w:rPr>
                <w:rFonts w:cstheme="minorHAnsi"/>
                <w:color w:val="000000"/>
                <w:sz w:val="18"/>
                <w:szCs w:val="18"/>
                <w:lang w:eastAsia="cs-CZ"/>
              </w:rPr>
              <w:t>%</w:t>
            </w:r>
          </w:p>
        </w:tc>
        <w:tc>
          <w:tcPr>
            <w:tcW w:w="850" w:type="dxa"/>
            <w:vAlign w:val="center"/>
          </w:tcPr>
          <w:p w14:paraId="5BB391E3" w14:textId="77777777" w:rsidR="003D4696" w:rsidRPr="00E62093" w:rsidRDefault="003D4696" w:rsidP="00032538">
            <w:pPr>
              <w:spacing w:after="0" w:line="240" w:lineRule="auto"/>
              <w:rPr>
                <w:rFonts w:cstheme="minorHAnsi"/>
                <w:color w:val="000000"/>
                <w:sz w:val="18"/>
                <w:szCs w:val="18"/>
                <w:lang w:eastAsia="cs-CZ"/>
              </w:rPr>
            </w:pPr>
            <w:r w:rsidRPr="00E62093">
              <w:rPr>
                <w:rFonts w:cstheme="minorHAnsi"/>
                <w:color w:val="000000"/>
                <w:sz w:val="18"/>
                <w:szCs w:val="18"/>
                <w:lang w:eastAsia="cs-CZ"/>
              </w:rPr>
              <w:t xml:space="preserve">Výsledek </w:t>
            </w:r>
          </w:p>
        </w:tc>
        <w:tc>
          <w:tcPr>
            <w:tcW w:w="695" w:type="dxa"/>
            <w:noWrap/>
            <w:vAlign w:val="center"/>
          </w:tcPr>
          <w:p w14:paraId="12F09ECA" w14:textId="77777777" w:rsidR="003D4696" w:rsidRPr="00E62093" w:rsidRDefault="003D4696" w:rsidP="00032538">
            <w:pPr>
              <w:spacing w:after="0" w:line="240" w:lineRule="auto"/>
              <w:rPr>
                <w:rFonts w:cstheme="minorHAnsi"/>
                <w:color w:val="000000"/>
                <w:sz w:val="18"/>
                <w:szCs w:val="18"/>
                <w:lang w:eastAsia="cs-CZ"/>
              </w:rPr>
            </w:pPr>
            <w:r w:rsidRPr="00E62093">
              <w:rPr>
                <w:rFonts w:cstheme="minorHAnsi"/>
                <w:color w:val="000000"/>
                <w:sz w:val="18"/>
                <w:szCs w:val="18"/>
                <w:lang w:eastAsia="cs-CZ"/>
              </w:rPr>
              <w:t>30</w:t>
            </w:r>
          </w:p>
        </w:tc>
        <w:tc>
          <w:tcPr>
            <w:tcW w:w="809" w:type="dxa"/>
            <w:noWrap/>
            <w:vAlign w:val="center"/>
          </w:tcPr>
          <w:p w14:paraId="34085F62" w14:textId="77777777" w:rsidR="003D4696" w:rsidRPr="00E62093" w:rsidRDefault="003D4696" w:rsidP="00032538">
            <w:pPr>
              <w:spacing w:after="0" w:line="240" w:lineRule="auto"/>
              <w:rPr>
                <w:rFonts w:cstheme="minorHAnsi"/>
                <w:color w:val="000000"/>
                <w:sz w:val="18"/>
                <w:szCs w:val="18"/>
                <w:lang w:eastAsia="cs-CZ"/>
              </w:rPr>
            </w:pPr>
            <w:r w:rsidRPr="00E62093">
              <w:rPr>
                <w:rFonts w:cstheme="minorHAnsi"/>
                <w:color w:val="000000"/>
                <w:sz w:val="18"/>
                <w:szCs w:val="18"/>
                <w:lang w:eastAsia="cs-CZ"/>
              </w:rPr>
              <w:t>31.12.</w:t>
            </w:r>
          </w:p>
          <w:p w14:paraId="40400EB0" w14:textId="77777777" w:rsidR="003D4696" w:rsidRPr="00E62093" w:rsidRDefault="003D4696" w:rsidP="00032538">
            <w:pPr>
              <w:spacing w:after="0" w:line="240" w:lineRule="auto"/>
              <w:rPr>
                <w:rFonts w:cstheme="minorHAnsi"/>
                <w:color w:val="000000"/>
                <w:sz w:val="18"/>
                <w:szCs w:val="18"/>
                <w:lang w:eastAsia="cs-CZ"/>
              </w:rPr>
            </w:pPr>
            <w:r w:rsidRPr="00E62093">
              <w:rPr>
                <w:rFonts w:cstheme="minorHAnsi"/>
                <w:color w:val="000000"/>
                <w:sz w:val="18"/>
                <w:szCs w:val="18"/>
                <w:lang w:eastAsia="cs-CZ"/>
              </w:rPr>
              <w:t>2011</w:t>
            </w:r>
          </w:p>
        </w:tc>
        <w:tc>
          <w:tcPr>
            <w:tcW w:w="516" w:type="dxa"/>
            <w:noWrap/>
            <w:vAlign w:val="center"/>
          </w:tcPr>
          <w:p w14:paraId="748058D7" w14:textId="77777777" w:rsidR="003D4696" w:rsidRPr="00E62093" w:rsidRDefault="003D4696" w:rsidP="00032538">
            <w:pPr>
              <w:spacing w:after="0" w:line="240" w:lineRule="auto"/>
              <w:rPr>
                <w:rFonts w:cstheme="minorHAnsi"/>
                <w:color w:val="000000"/>
                <w:sz w:val="18"/>
                <w:szCs w:val="18"/>
                <w:lang w:eastAsia="cs-CZ"/>
              </w:rPr>
            </w:pPr>
            <w:r w:rsidRPr="00E62093">
              <w:rPr>
                <w:rFonts w:cstheme="minorHAnsi"/>
                <w:color w:val="000000"/>
                <w:sz w:val="18"/>
                <w:szCs w:val="18"/>
                <w:lang w:eastAsia="cs-CZ"/>
              </w:rPr>
              <w:t>35</w:t>
            </w:r>
          </w:p>
        </w:tc>
        <w:tc>
          <w:tcPr>
            <w:tcW w:w="674" w:type="dxa"/>
            <w:noWrap/>
            <w:vAlign w:val="center"/>
          </w:tcPr>
          <w:p w14:paraId="7ADD2750" w14:textId="77777777" w:rsidR="003D4696" w:rsidRPr="00E62093" w:rsidRDefault="003D4696" w:rsidP="00032538">
            <w:pPr>
              <w:spacing w:after="0" w:line="240" w:lineRule="auto"/>
              <w:rPr>
                <w:rFonts w:cstheme="minorHAnsi"/>
                <w:color w:val="000000"/>
                <w:sz w:val="18"/>
                <w:szCs w:val="18"/>
                <w:lang w:eastAsia="cs-CZ"/>
              </w:rPr>
            </w:pPr>
            <w:r w:rsidRPr="00E62093">
              <w:rPr>
                <w:rFonts w:cstheme="minorHAnsi"/>
                <w:color w:val="000000"/>
                <w:sz w:val="18"/>
                <w:szCs w:val="18"/>
                <w:lang w:eastAsia="cs-CZ"/>
              </w:rPr>
              <w:t>31.12.</w:t>
            </w:r>
          </w:p>
          <w:p w14:paraId="113A27F8" w14:textId="77777777" w:rsidR="003D4696" w:rsidRPr="00E62093" w:rsidRDefault="003D4696" w:rsidP="00032538">
            <w:pPr>
              <w:spacing w:after="0" w:line="240" w:lineRule="auto"/>
              <w:rPr>
                <w:rFonts w:cstheme="minorHAnsi"/>
                <w:color w:val="000000"/>
                <w:sz w:val="18"/>
                <w:szCs w:val="18"/>
                <w:lang w:eastAsia="cs-CZ"/>
              </w:rPr>
            </w:pPr>
            <w:r w:rsidRPr="00E62093">
              <w:rPr>
                <w:rFonts w:cstheme="minorHAnsi"/>
                <w:color w:val="000000"/>
                <w:sz w:val="18"/>
                <w:szCs w:val="18"/>
                <w:lang w:eastAsia="cs-CZ"/>
              </w:rPr>
              <w:t>2023</w:t>
            </w:r>
          </w:p>
        </w:tc>
        <w:tc>
          <w:tcPr>
            <w:tcW w:w="567" w:type="dxa"/>
            <w:noWrap/>
            <w:vAlign w:val="center"/>
          </w:tcPr>
          <w:p w14:paraId="7F1C0AF7" w14:textId="77777777" w:rsidR="003D4696" w:rsidRPr="00E62093" w:rsidRDefault="003D4696" w:rsidP="00032538">
            <w:pPr>
              <w:spacing w:after="0" w:line="240" w:lineRule="auto"/>
              <w:rPr>
                <w:rFonts w:cstheme="minorHAnsi"/>
                <w:color w:val="000000"/>
                <w:sz w:val="18"/>
                <w:szCs w:val="18"/>
                <w:lang w:eastAsia="cs-CZ"/>
              </w:rPr>
            </w:pPr>
            <w:r w:rsidRPr="00E62093">
              <w:rPr>
                <w:rFonts w:cstheme="minorHAnsi"/>
                <w:color w:val="000000"/>
                <w:sz w:val="18"/>
                <w:szCs w:val="18"/>
                <w:lang w:eastAsia="cs-CZ"/>
              </w:rPr>
              <w:t>x</w:t>
            </w:r>
          </w:p>
        </w:tc>
        <w:tc>
          <w:tcPr>
            <w:tcW w:w="3255" w:type="dxa"/>
            <w:vAlign w:val="center"/>
          </w:tcPr>
          <w:p w14:paraId="71DD9692" w14:textId="77777777" w:rsidR="003D4696" w:rsidRPr="00E62093" w:rsidRDefault="003D4696" w:rsidP="00032538">
            <w:pPr>
              <w:spacing w:after="0" w:line="240" w:lineRule="auto"/>
              <w:rPr>
                <w:rFonts w:cstheme="minorHAnsi"/>
                <w:color w:val="000000"/>
                <w:sz w:val="18"/>
                <w:szCs w:val="18"/>
                <w:highlight w:val="yellow"/>
                <w:lang w:eastAsia="cs-CZ"/>
              </w:rPr>
            </w:pPr>
            <w:r w:rsidRPr="00E62093">
              <w:rPr>
                <w:rFonts w:cstheme="minorHAnsi"/>
                <w:sz w:val="18"/>
                <w:szCs w:val="18"/>
                <w:highlight w:val="yellow"/>
              </w:rPr>
              <w:t>Podklad IROP Tab. „Indikátory pro aktivity MAS“ verze únor 2016 nám ukládá převzít hodnoty indikátoru z IROP.</w:t>
            </w:r>
          </w:p>
        </w:tc>
      </w:tr>
    </w:tbl>
    <w:p w14:paraId="0A513CC3" w14:textId="77777777" w:rsidR="00032538" w:rsidRDefault="00032538" w:rsidP="00840D4C">
      <w:pPr>
        <w:spacing w:after="0" w:line="240" w:lineRule="auto"/>
        <w:rPr>
          <w:color w:val="000000"/>
          <w:lang w:eastAsia="cs-CZ"/>
        </w:rPr>
      </w:pPr>
    </w:p>
    <w:p w14:paraId="6994AB5A" w14:textId="77777777" w:rsidR="009F0EE7" w:rsidRDefault="009F0EE7">
      <w:pPr>
        <w:spacing w:after="160" w:line="259" w:lineRule="auto"/>
        <w:rPr>
          <w:rFonts w:eastAsia="Times New Roman" w:cs="Times New Roman"/>
          <w:color w:val="000000"/>
          <w:highlight w:val="yellow"/>
          <w:lang w:eastAsia="cs-CZ"/>
        </w:rPr>
      </w:pPr>
    </w:p>
    <w:p w14:paraId="077E837A" w14:textId="77777777" w:rsidR="009F0EE7" w:rsidRDefault="009F0EE7">
      <w:pPr>
        <w:spacing w:after="160" w:line="259" w:lineRule="auto"/>
        <w:rPr>
          <w:rFonts w:eastAsia="Times New Roman" w:cs="Times New Roman"/>
          <w:color w:val="000000"/>
          <w:highlight w:val="yellow"/>
          <w:lang w:eastAsia="cs-CZ"/>
        </w:rPr>
      </w:pPr>
    </w:p>
    <w:p w14:paraId="1B868264" w14:textId="77777777" w:rsidR="009F0EE7" w:rsidRDefault="009F0EE7">
      <w:pPr>
        <w:spacing w:after="160" w:line="259" w:lineRule="auto"/>
        <w:rPr>
          <w:b/>
          <w:highlight w:val="yellow"/>
        </w:rPr>
      </w:pPr>
    </w:p>
    <w:p w14:paraId="1244EA1B" w14:textId="77777777" w:rsidR="00E62093" w:rsidRDefault="00E62093">
      <w:pPr>
        <w:spacing w:after="160" w:line="259" w:lineRule="auto"/>
        <w:rPr>
          <w:b/>
          <w:highlight w:val="yellow"/>
        </w:rPr>
      </w:pPr>
    </w:p>
    <w:p w14:paraId="78D5D4FD" w14:textId="77777777" w:rsidR="00E62093" w:rsidRDefault="00E62093">
      <w:pPr>
        <w:spacing w:after="160" w:line="259" w:lineRule="auto"/>
        <w:rPr>
          <w:b/>
          <w:highlight w:val="yellow"/>
        </w:rPr>
      </w:pPr>
    </w:p>
    <w:p w14:paraId="3E58DD2E" w14:textId="77777777" w:rsidR="00E62093" w:rsidRDefault="00E62093">
      <w:pPr>
        <w:spacing w:after="160" w:line="259" w:lineRule="auto"/>
        <w:rPr>
          <w:b/>
          <w:highlight w:val="yellow"/>
        </w:rPr>
      </w:pPr>
    </w:p>
    <w:p w14:paraId="7229FD82" w14:textId="77777777" w:rsidR="009F0EE7" w:rsidRDefault="009F0EE7">
      <w:pPr>
        <w:spacing w:after="160" w:line="259" w:lineRule="auto"/>
        <w:rPr>
          <w:b/>
          <w:highlight w:val="yellow"/>
        </w:rPr>
      </w:pPr>
      <w:r w:rsidRPr="009F0EE7">
        <w:rPr>
          <w:b/>
          <w:highlight w:val="yellow"/>
        </w:rPr>
        <w:lastRenderedPageBreak/>
        <w:t>O2 Investice do sociální infrastruktury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988"/>
        <w:gridCol w:w="708"/>
        <w:gridCol w:w="709"/>
        <w:gridCol w:w="709"/>
        <w:gridCol w:w="850"/>
        <w:gridCol w:w="709"/>
        <w:gridCol w:w="719"/>
        <w:gridCol w:w="840"/>
        <w:gridCol w:w="567"/>
        <w:gridCol w:w="1134"/>
        <w:gridCol w:w="709"/>
        <w:gridCol w:w="709"/>
        <w:gridCol w:w="709"/>
        <w:gridCol w:w="708"/>
        <w:gridCol w:w="851"/>
        <w:gridCol w:w="2830"/>
      </w:tblGrid>
      <w:tr w:rsidR="009F0EE7" w:rsidRPr="00F96509" w14:paraId="447543B9" w14:textId="77777777" w:rsidTr="009F0EE7">
        <w:trPr>
          <w:trHeight w:val="246"/>
          <w:tblHeader/>
        </w:trPr>
        <w:tc>
          <w:tcPr>
            <w:tcW w:w="988" w:type="dxa"/>
            <w:vMerge w:val="restart"/>
            <w:shd w:val="clear" w:color="000000" w:fill="C65911"/>
            <w:vAlign w:val="center"/>
          </w:tcPr>
          <w:p w14:paraId="4FEF4F39" w14:textId="77777777" w:rsidR="009F0EE7" w:rsidRPr="00193DD9" w:rsidRDefault="009F0EE7" w:rsidP="00226447">
            <w:pPr>
              <w:spacing w:after="0" w:line="240" w:lineRule="auto"/>
              <w:jc w:val="center"/>
              <w:rPr>
                <w:b/>
                <w:bCs/>
                <w:color w:val="FFFFFF" w:themeColor="background1"/>
                <w:sz w:val="18"/>
                <w:szCs w:val="18"/>
                <w:lang w:eastAsia="cs-CZ"/>
              </w:rPr>
            </w:pPr>
            <w:r w:rsidRPr="00193DD9">
              <w:rPr>
                <w:b/>
                <w:bCs/>
                <w:color w:val="FFFFFF" w:themeColor="background1"/>
                <w:sz w:val="18"/>
                <w:szCs w:val="18"/>
                <w:lang w:eastAsia="cs-CZ"/>
              </w:rPr>
              <w:t xml:space="preserve">Specifický cíl SCLLD </w:t>
            </w:r>
          </w:p>
        </w:tc>
        <w:tc>
          <w:tcPr>
            <w:tcW w:w="708" w:type="dxa"/>
            <w:vMerge w:val="restart"/>
            <w:shd w:val="clear" w:color="000000" w:fill="C65911"/>
            <w:vAlign w:val="center"/>
          </w:tcPr>
          <w:p w14:paraId="2ABF263C" w14:textId="77777777" w:rsidR="009F0EE7" w:rsidRPr="00193DD9" w:rsidRDefault="009F0EE7" w:rsidP="00226447">
            <w:pPr>
              <w:spacing w:after="0" w:line="240" w:lineRule="auto"/>
              <w:jc w:val="center"/>
              <w:rPr>
                <w:b/>
                <w:bCs/>
                <w:color w:val="FFFFFF" w:themeColor="background1"/>
                <w:sz w:val="18"/>
                <w:szCs w:val="18"/>
                <w:lang w:eastAsia="cs-CZ"/>
              </w:rPr>
            </w:pPr>
            <w:r w:rsidRPr="00193DD9">
              <w:rPr>
                <w:b/>
                <w:bCs/>
                <w:color w:val="FFFFFF" w:themeColor="background1"/>
                <w:sz w:val="18"/>
                <w:szCs w:val="18"/>
                <w:lang w:eastAsia="cs-CZ"/>
              </w:rPr>
              <w:t xml:space="preserve">Opa-tření SCLLD </w:t>
            </w:r>
          </w:p>
        </w:tc>
        <w:tc>
          <w:tcPr>
            <w:tcW w:w="2977" w:type="dxa"/>
            <w:gridSpan w:val="4"/>
            <w:shd w:val="clear" w:color="000000" w:fill="C65911"/>
            <w:vAlign w:val="center"/>
          </w:tcPr>
          <w:p w14:paraId="022A8E30" w14:textId="77777777" w:rsidR="009F0EE7" w:rsidRPr="00F96509" w:rsidRDefault="009F0EE7" w:rsidP="00226447">
            <w:pPr>
              <w:spacing w:after="0" w:line="240" w:lineRule="auto"/>
              <w:jc w:val="center"/>
              <w:rPr>
                <w:b/>
                <w:bCs/>
                <w:color w:val="FFFFFF"/>
                <w:sz w:val="18"/>
                <w:szCs w:val="18"/>
                <w:lang w:eastAsia="cs-CZ"/>
              </w:rPr>
            </w:pPr>
            <w:r w:rsidRPr="00F96509">
              <w:rPr>
                <w:b/>
                <w:bCs/>
                <w:color w:val="FFFFFF"/>
                <w:sz w:val="18"/>
                <w:szCs w:val="18"/>
                <w:lang w:eastAsia="cs-CZ"/>
              </w:rPr>
              <w:t>Identifikace programu</w:t>
            </w:r>
          </w:p>
        </w:tc>
        <w:tc>
          <w:tcPr>
            <w:tcW w:w="3260" w:type="dxa"/>
            <w:gridSpan w:val="4"/>
            <w:shd w:val="clear" w:color="000000" w:fill="C65911"/>
            <w:vAlign w:val="center"/>
          </w:tcPr>
          <w:p w14:paraId="359D785E" w14:textId="77777777" w:rsidR="009F0EE7" w:rsidRPr="00F96509" w:rsidRDefault="009F0EE7" w:rsidP="00226447">
            <w:pPr>
              <w:spacing w:after="0" w:line="240" w:lineRule="auto"/>
              <w:jc w:val="center"/>
              <w:rPr>
                <w:b/>
                <w:bCs/>
                <w:color w:val="FFFFFF"/>
                <w:sz w:val="18"/>
                <w:szCs w:val="18"/>
                <w:lang w:eastAsia="cs-CZ"/>
              </w:rPr>
            </w:pPr>
            <w:r w:rsidRPr="00F96509">
              <w:rPr>
                <w:b/>
                <w:bCs/>
                <w:color w:val="FFFFFF"/>
                <w:sz w:val="18"/>
                <w:szCs w:val="18"/>
                <w:lang w:eastAsia="cs-CZ"/>
              </w:rPr>
              <w:t>Identifikace indikátorů</w:t>
            </w:r>
          </w:p>
        </w:tc>
        <w:tc>
          <w:tcPr>
            <w:tcW w:w="3686" w:type="dxa"/>
            <w:gridSpan w:val="5"/>
            <w:shd w:val="clear" w:color="000000" w:fill="C65911"/>
            <w:vAlign w:val="center"/>
          </w:tcPr>
          <w:p w14:paraId="751F7913" w14:textId="77777777" w:rsidR="009F0EE7" w:rsidRPr="00F96509" w:rsidRDefault="009F0EE7" w:rsidP="00226447">
            <w:pPr>
              <w:spacing w:after="0" w:line="240" w:lineRule="auto"/>
              <w:jc w:val="center"/>
              <w:rPr>
                <w:b/>
                <w:bCs/>
                <w:color w:val="FFFFFF"/>
                <w:sz w:val="18"/>
                <w:szCs w:val="18"/>
                <w:lang w:eastAsia="cs-CZ"/>
              </w:rPr>
            </w:pPr>
            <w:r w:rsidRPr="00F96509">
              <w:rPr>
                <w:b/>
                <w:bCs/>
                <w:color w:val="FFFFFF"/>
                <w:sz w:val="18"/>
                <w:szCs w:val="18"/>
                <w:lang w:eastAsia="cs-CZ"/>
              </w:rPr>
              <w:t>Hodnoty indikátorů</w:t>
            </w:r>
          </w:p>
        </w:tc>
        <w:tc>
          <w:tcPr>
            <w:tcW w:w="2830" w:type="dxa"/>
            <w:vMerge w:val="restart"/>
            <w:shd w:val="clear" w:color="000000" w:fill="C65911"/>
            <w:vAlign w:val="center"/>
          </w:tcPr>
          <w:p w14:paraId="5374D752" w14:textId="77777777" w:rsidR="009F0EE7" w:rsidRPr="00F96509" w:rsidRDefault="009F0EE7" w:rsidP="00226447">
            <w:pPr>
              <w:spacing w:after="0" w:line="240" w:lineRule="auto"/>
              <w:jc w:val="center"/>
              <w:rPr>
                <w:b/>
                <w:bCs/>
                <w:color w:val="FFFFFF"/>
                <w:sz w:val="18"/>
                <w:szCs w:val="18"/>
                <w:lang w:eastAsia="cs-CZ"/>
              </w:rPr>
            </w:pPr>
            <w:r w:rsidRPr="00F96509">
              <w:rPr>
                <w:b/>
                <w:bCs/>
                <w:color w:val="FFFFFF"/>
                <w:sz w:val="18"/>
                <w:szCs w:val="18"/>
                <w:lang w:eastAsia="cs-CZ"/>
              </w:rPr>
              <w:t>Odůvodnění, jakým způsobem byly hodnoty stanoveny</w:t>
            </w:r>
          </w:p>
        </w:tc>
      </w:tr>
      <w:tr w:rsidR="009F0EE7" w:rsidRPr="00F96509" w14:paraId="5A2B7F2E" w14:textId="77777777" w:rsidTr="009F0EE7">
        <w:trPr>
          <w:trHeight w:val="574"/>
          <w:tblHeader/>
        </w:trPr>
        <w:tc>
          <w:tcPr>
            <w:tcW w:w="988" w:type="dxa"/>
            <w:vMerge/>
            <w:vAlign w:val="center"/>
          </w:tcPr>
          <w:p w14:paraId="61B3EF5D" w14:textId="77777777" w:rsidR="009F0EE7" w:rsidRPr="00F96509" w:rsidRDefault="009F0EE7" w:rsidP="00226447">
            <w:pPr>
              <w:spacing w:after="0" w:line="240" w:lineRule="auto"/>
              <w:rPr>
                <w:color w:val="000000"/>
                <w:sz w:val="20"/>
                <w:szCs w:val="20"/>
                <w:lang w:eastAsia="cs-CZ"/>
              </w:rPr>
            </w:pPr>
          </w:p>
        </w:tc>
        <w:tc>
          <w:tcPr>
            <w:tcW w:w="708" w:type="dxa"/>
            <w:vMerge/>
            <w:vAlign w:val="center"/>
          </w:tcPr>
          <w:p w14:paraId="4EF2B6D9" w14:textId="77777777" w:rsidR="009F0EE7" w:rsidRPr="00F96509" w:rsidRDefault="009F0EE7" w:rsidP="00226447">
            <w:pPr>
              <w:spacing w:after="0" w:line="240" w:lineRule="auto"/>
              <w:rPr>
                <w:color w:val="000000"/>
                <w:sz w:val="20"/>
                <w:szCs w:val="20"/>
                <w:lang w:eastAsia="cs-CZ"/>
              </w:rPr>
            </w:pPr>
          </w:p>
        </w:tc>
        <w:tc>
          <w:tcPr>
            <w:tcW w:w="709" w:type="dxa"/>
            <w:shd w:val="clear" w:color="000000" w:fill="F8CBAD"/>
            <w:vAlign w:val="center"/>
          </w:tcPr>
          <w:p w14:paraId="505D8A88" w14:textId="77777777" w:rsidR="009F0EE7" w:rsidRPr="00B15A08" w:rsidRDefault="009F0EE7" w:rsidP="00226447">
            <w:pPr>
              <w:spacing w:after="0" w:line="240" w:lineRule="auto"/>
              <w:jc w:val="center"/>
              <w:rPr>
                <w:bCs/>
                <w:color w:val="000000"/>
                <w:sz w:val="16"/>
                <w:szCs w:val="16"/>
                <w:lang w:eastAsia="cs-CZ"/>
              </w:rPr>
            </w:pPr>
            <w:r w:rsidRPr="00B15A08">
              <w:rPr>
                <w:bCs/>
                <w:color w:val="000000"/>
                <w:sz w:val="16"/>
                <w:szCs w:val="16"/>
                <w:lang w:eastAsia="cs-CZ"/>
              </w:rPr>
              <w:t>Program</w:t>
            </w:r>
          </w:p>
        </w:tc>
        <w:tc>
          <w:tcPr>
            <w:tcW w:w="709" w:type="dxa"/>
            <w:shd w:val="clear" w:color="000000" w:fill="F8CBAD"/>
            <w:vAlign w:val="center"/>
          </w:tcPr>
          <w:p w14:paraId="2F986C3B" w14:textId="77777777" w:rsidR="009F0EE7" w:rsidRPr="00B15A08" w:rsidRDefault="009F0EE7" w:rsidP="00226447">
            <w:pPr>
              <w:spacing w:after="0" w:line="240" w:lineRule="auto"/>
              <w:jc w:val="center"/>
              <w:rPr>
                <w:bCs/>
                <w:color w:val="000000"/>
                <w:sz w:val="16"/>
                <w:szCs w:val="16"/>
                <w:lang w:eastAsia="cs-CZ"/>
              </w:rPr>
            </w:pPr>
            <w:r w:rsidRPr="00B15A08">
              <w:rPr>
                <w:sz w:val="16"/>
                <w:szCs w:val="16"/>
              </w:rPr>
              <w:t>Prioritní osa OP/ Priorita Unie</w:t>
            </w:r>
          </w:p>
        </w:tc>
        <w:tc>
          <w:tcPr>
            <w:tcW w:w="850" w:type="dxa"/>
            <w:shd w:val="clear" w:color="000000" w:fill="F8CBAD"/>
            <w:vAlign w:val="center"/>
          </w:tcPr>
          <w:p w14:paraId="057CF1B3" w14:textId="77777777" w:rsidR="009F0EE7" w:rsidRPr="00B15A08" w:rsidRDefault="009F0EE7" w:rsidP="00226447">
            <w:pPr>
              <w:spacing w:after="0" w:line="240" w:lineRule="auto"/>
              <w:jc w:val="center"/>
              <w:rPr>
                <w:bCs/>
                <w:color w:val="000000"/>
                <w:sz w:val="16"/>
                <w:szCs w:val="16"/>
                <w:lang w:eastAsia="cs-CZ"/>
              </w:rPr>
            </w:pPr>
            <w:r w:rsidRPr="00B15A08">
              <w:rPr>
                <w:sz w:val="16"/>
                <w:szCs w:val="16"/>
              </w:rPr>
              <w:t>Investiční priorita OP/ Prioritní oblast</w:t>
            </w:r>
          </w:p>
        </w:tc>
        <w:tc>
          <w:tcPr>
            <w:tcW w:w="709" w:type="dxa"/>
            <w:shd w:val="clear" w:color="000000" w:fill="F8CBAD"/>
            <w:vAlign w:val="center"/>
          </w:tcPr>
          <w:p w14:paraId="25510079" w14:textId="77777777" w:rsidR="009F0EE7" w:rsidRPr="00B15A08" w:rsidRDefault="009F0EE7" w:rsidP="00226447">
            <w:pPr>
              <w:spacing w:after="0" w:line="240" w:lineRule="auto"/>
              <w:jc w:val="center"/>
              <w:rPr>
                <w:bCs/>
                <w:color w:val="000000"/>
                <w:sz w:val="16"/>
                <w:szCs w:val="16"/>
                <w:lang w:eastAsia="cs-CZ"/>
              </w:rPr>
            </w:pPr>
            <w:r w:rsidRPr="00B15A08">
              <w:rPr>
                <w:sz w:val="16"/>
                <w:szCs w:val="16"/>
              </w:rPr>
              <w:t>Specifický cíl OP/ operace PRV</w:t>
            </w:r>
          </w:p>
        </w:tc>
        <w:tc>
          <w:tcPr>
            <w:tcW w:w="719" w:type="dxa"/>
            <w:shd w:val="clear" w:color="000000" w:fill="F8CBAD"/>
            <w:vAlign w:val="center"/>
          </w:tcPr>
          <w:p w14:paraId="2F8BEE63" w14:textId="77777777" w:rsidR="009F0EE7" w:rsidRPr="00B15A08" w:rsidRDefault="009F0EE7" w:rsidP="00226447">
            <w:pPr>
              <w:spacing w:after="0" w:line="240" w:lineRule="auto"/>
              <w:jc w:val="center"/>
              <w:rPr>
                <w:bCs/>
                <w:color w:val="000000"/>
                <w:sz w:val="16"/>
                <w:szCs w:val="16"/>
                <w:lang w:eastAsia="cs-CZ"/>
              </w:rPr>
            </w:pPr>
            <w:r w:rsidRPr="00B15A08">
              <w:rPr>
                <w:bCs/>
                <w:color w:val="000000"/>
                <w:sz w:val="16"/>
                <w:szCs w:val="16"/>
                <w:lang w:eastAsia="cs-CZ"/>
              </w:rPr>
              <w:t>Kód NČI 2014+</w:t>
            </w:r>
          </w:p>
        </w:tc>
        <w:tc>
          <w:tcPr>
            <w:tcW w:w="840" w:type="dxa"/>
            <w:shd w:val="clear" w:color="000000" w:fill="F8CBAD"/>
            <w:vAlign w:val="center"/>
          </w:tcPr>
          <w:p w14:paraId="264509EF" w14:textId="77777777" w:rsidR="009F0EE7" w:rsidRPr="00B15A08" w:rsidRDefault="009F0EE7" w:rsidP="00226447">
            <w:pPr>
              <w:spacing w:after="0" w:line="240" w:lineRule="auto"/>
              <w:jc w:val="center"/>
              <w:rPr>
                <w:bCs/>
                <w:color w:val="000000"/>
                <w:sz w:val="16"/>
                <w:szCs w:val="16"/>
                <w:lang w:eastAsia="cs-CZ"/>
              </w:rPr>
            </w:pPr>
            <w:r w:rsidRPr="00B15A08">
              <w:rPr>
                <w:bCs/>
                <w:color w:val="000000"/>
                <w:sz w:val="16"/>
                <w:szCs w:val="16"/>
                <w:lang w:eastAsia="cs-CZ"/>
              </w:rPr>
              <w:t>Název indikátoru</w:t>
            </w:r>
          </w:p>
        </w:tc>
        <w:tc>
          <w:tcPr>
            <w:tcW w:w="567" w:type="dxa"/>
            <w:shd w:val="clear" w:color="000000" w:fill="F8CBAD"/>
            <w:vAlign w:val="center"/>
          </w:tcPr>
          <w:p w14:paraId="419AD19E" w14:textId="77777777" w:rsidR="009F0EE7" w:rsidRPr="00B15A08" w:rsidRDefault="009F0EE7" w:rsidP="00226447">
            <w:pPr>
              <w:spacing w:after="0" w:line="240" w:lineRule="auto"/>
              <w:jc w:val="center"/>
              <w:rPr>
                <w:bCs/>
                <w:color w:val="000000"/>
                <w:sz w:val="16"/>
                <w:szCs w:val="16"/>
                <w:lang w:eastAsia="cs-CZ"/>
              </w:rPr>
            </w:pPr>
            <w:r w:rsidRPr="00B15A08">
              <w:rPr>
                <w:bCs/>
                <w:color w:val="000000"/>
                <w:sz w:val="16"/>
                <w:szCs w:val="16"/>
                <w:lang w:eastAsia="cs-CZ"/>
              </w:rPr>
              <w:t>Měrná jednotka</w:t>
            </w:r>
          </w:p>
        </w:tc>
        <w:tc>
          <w:tcPr>
            <w:tcW w:w="1134" w:type="dxa"/>
            <w:shd w:val="clear" w:color="000000" w:fill="F8CBAD"/>
            <w:vAlign w:val="center"/>
          </w:tcPr>
          <w:p w14:paraId="6B687249" w14:textId="77777777" w:rsidR="009F0EE7" w:rsidRPr="00B15A08" w:rsidRDefault="009F0EE7" w:rsidP="00226447">
            <w:pPr>
              <w:spacing w:after="0" w:line="240" w:lineRule="auto"/>
              <w:jc w:val="center"/>
              <w:rPr>
                <w:bCs/>
                <w:color w:val="000000"/>
                <w:sz w:val="16"/>
                <w:szCs w:val="16"/>
                <w:lang w:eastAsia="cs-CZ"/>
              </w:rPr>
            </w:pPr>
            <w:r w:rsidRPr="00B15A08">
              <w:rPr>
                <w:bCs/>
                <w:color w:val="000000"/>
                <w:sz w:val="16"/>
                <w:szCs w:val="16"/>
                <w:lang w:eastAsia="cs-CZ"/>
              </w:rPr>
              <w:t>Typ indikátoru (Výstup/ výsledek)</w:t>
            </w:r>
          </w:p>
        </w:tc>
        <w:tc>
          <w:tcPr>
            <w:tcW w:w="709" w:type="dxa"/>
            <w:shd w:val="clear" w:color="000000" w:fill="F8CBAD"/>
            <w:vAlign w:val="center"/>
          </w:tcPr>
          <w:p w14:paraId="20F55D32" w14:textId="77777777" w:rsidR="009F0EE7" w:rsidRPr="00B15A08" w:rsidRDefault="009F0EE7" w:rsidP="00226447">
            <w:pPr>
              <w:spacing w:after="0" w:line="240" w:lineRule="auto"/>
              <w:jc w:val="center"/>
              <w:rPr>
                <w:bCs/>
                <w:color w:val="000000"/>
                <w:sz w:val="16"/>
                <w:szCs w:val="16"/>
                <w:lang w:eastAsia="cs-CZ"/>
              </w:rPr>
            </w:pPr>
            <w:r w:rsidRPr="00B15A08">
              <w:rPr>
                <w:bCs/>
                <w:color w:val="000000"/>
                <w:sz w:val="16"/>
                <w:szCs w:val="16"/>
                <w:lang w:eastAsia="cs-CZ"/>
              </w:rPr>
              <w:t> Výchozí hodnota</w:t>
            </w:r>
          </w:p>
        </w:tc>
        <w:tc>
          <w:tcPr>
            <w:tcW w:w="709" w:type="dxa"/>
            <w:shd w:val="clear" w:color="000000" w:fill="F8CBAD"/>
            <w:vAlign w:val="center"/>
          </w:tcPr>
          <w:p w14:paraId="0005189E" w14:textId="77777777" w:rsidR="009F0EE7" w:rsidRPr="00B15A08" w:rsidRDefault="009F0EE7" w:rsidP="00226447">
            <w:pPr>
              <w:spacing w:after="0" w:line="240" w:lineRule="auto"/>
              <w:jc w:val="center"/>
              <w:rPr>
                <w:bCs/>
                <w:color w:val="000000"/>
                <w:sz w:val="16"/>
                <w:szCs w:val="16"/>
                <w:lang w:eastAsia="cs-CZ"/>
              </w:rPr>
            </w:pPr>
            <w:r w:rsidRPr="00B15A08">
              <w:rPr>
                <w:bCs/>
                <w:color w:val="000000"/>
                <w:sz w:val="16"/>
                <w:szCs w:val="16"/>
                <w:lang w:eastAsia="cs-CZ"/>
              </w:rPr>
              <w:t> Datum výchozí hodnoty</w:t>
            </w:r>
          </w:p>
        </w:tc>
        <w:tc>
          <w:tcPr>
            <w:tcW w:w="709" w:type="dxa"/>
            <w:shd w:val="clear" w:color="000000" w:fill="F8CBAD"/>
            <w:vAlign w:val="center"/>
          </w:tcPr>
          <w:p w14:paraId="5E8E0385" w14:textId="77777777" w:rsidR="009F0EE7" w:rsidRPr="00B15A08" w:rsidRDefault="009F0EE7" w:rsidP="00226447">
            <w:pPr>
              <w:spacing w:after="0" w:line="240" w:lineRule="auto"/>
              <w:jc w:val="center"/>
              <w:rPr>
                <w:bCs/>
                <w:color w:val="000000"/>
                <w:sz w:val="16"/>
                <w:szCs w:val="16"/>
                <w:lang w:eastAsia="cs-CZ"/>
              </w:rPr>
            </w:pPr>
            <w:r w:rsidRPr="00B15A08">
              <w:rPr>
                <w:bCs/>
                <w:color w:val="000000"/>
                <w:sz w:val="16"/>
                <w:szCs w:val="16"/>
                <w:lang w:eastAsia="cs-CZ"/>
              </w:rPr>
              <w:t>Cílová hodnota</w:t>
            </w:r>
          </w:p>
        </w:tc>
        <w:tc>
          <w:tcPr>
            <w:tcW w:w="708" w:type="dxa"/>
            <w:shd w:val="clear" w:color="000000" w:fill="F8CBAD"/>
            <w:vAlign w:val="center"/>
          </w:tcPr>
          <w:p w14:paraId="0929DFE9" w14:textId="77777777" w:rsidR="009F0EE7" w:rsidRPr="00B15A08" w:rsidRDefault="009F0EE7" w:rsidP="00226447">
            <w:pPr>
              <w:spacing w:after="0" w:line="240" w:lineRule="auto"/>
              <w:jc w:val="center"/>
              <w:rPr>
                <w:bCs/>
                <w:color w:val="000000"/>
                <w:sz w:val="16"/>
                <w:szCs w:val="16"/>
                <w:lang w:eastAsia="cs-CZ"/>
              </w:rPr>
            </w:pPr>
            <w:r w:rsidRPr="00B15A08">
              <w:rPr>
                <w:bCs/>
                <w:color w:val="000000"/>
                <w:sz w:val="16"/>
                <w:szCs w:val="16"/>
                <w:lang w:eastAsia="cs-CZ"/>
              </w:rPr>
              <w:t>Datum cílové hodnoty</w:t>
            </w:r>
          </w:p>
        </w:tc>
        <w:tc>
          <w:tcPr>
            <w:tcW w:w="851" w:type="dxa"/>
            <w:shd w:val="clear" w:color="000000" w:fill="F8CBAD"/>
            <w:vAlign w:val="center"/>
          </w:tcPr>
          <w:p w14:paraId="267F9FC6" w14:textId="77777777" w:rsidR="009F0EE7" w:rsidRPr="00B15A08" w:rsidRDefault="009F0EE7" w:rsidP="00226447">
            <w:pPr>
              <w:spacing w:after="0" w:line="240" w:lineRule="auto"/>
              <w:jc w:val="center"/>
              <w:rPr>
                <w:bCs/>
                <w:color w:val="000000"/>
                <w:sz w:val="16"/>
                <w:szCs w:val="16"/>
                <w:lang w:eastAsia="cs-CZ"/>
              </w:rPr>
            </w:pPr>
            <w:r w:rsidRPr="00B15A08">
              <w:rPr>
                <w:sz w:val="16"/>
                <w:szCs w:val="16"/>
              </w:rPr>
              <w:t>Milník 31. 12.2018 (je-li ŘO vyžadován)</w:t>
            </w:r>
          </w:p>
        </w:tc>
        <w:tc>
          <w:tcPr>
            <w:tcW w:w="2830" w:type="dxa"/>
            <w:vMerge/>
            <w:vAlign w:val="center"/>
          </w:tcPr>
          <w:p w14:paraId="09213644" w14:textId="77777777" w:rsidR="009F0EE7" w:rsidRPr="00F96509" w:rsidRDefault="009F0EE7" w:rsidP="00226447">
            <w:pPr>
              <w:spacing w:after="0" w:line="240" w:lineRule="auto"/>
              <w:rPr>
                <w:color w:val="FFFFFF"/>
                <w:sz w:val="20"/>
                <w:szCs w:val="20"/>
                <w:lang w:eastAsia="cs-CZ"/>
              </w:rPr>
            </w:pPr>
          </w:p>
        </w:tc>
      </w:tr>
      <w:tr w:rsidR="009F0EE7" w:rsidRPr="009F0EE7" w14:paraId="2FC5796A" w14:textId="77777777" w:rsidTr="009F0EE7">
        <w:trPr>
          <w:trHeight w:val="1149"/>
          <w:tblHeader/>
        </w:trPr>
        <w:tc>
          <w:tcPr>
            <w:tcW w:w="988" w:type="dxa"/>
            <w:vMerge w:val="restart"/>
            <w:shd w:val="clear" w:color="000000" w:fill="F8CBAD"/>
            <w:noWrap/>
            <w:vAlign w:val="center"/>
          </w:tcPr>
          <w:p w14:paraId="51BAF58E" w14:textId="77777777" w:rsidR="009F0EE7" w:rsidRPr="009F0EE7" w:rsidRDefault="009F0EE7" w:rsidP="00E62093">
            <w:pPr>
              <w:spacing w:after="0" w:line="240" w:lineRule="auto"/>
              <w:jc w:val="center"/>
              <w:rPr>
                <w:color w:val="000000"/>
                <w:sz w:val="18"/>
                <w:szCs w:val="18"/>
                <w:lang w:eastAsia="cs-CZ"/>
              </w:rPr>
            </w:pPr>
            <w:r w:rsidRPr="009F0EE7">
              <w:rPr>
                <w:color w:val="000000"/>
                <w:sz w:val="18"/>
                <w:szCs w:val="18"/>
                <w:lang w:eastAsia="cs-CZ"/>
              </w:rPr>
              <w:t>SC 3</w:t>
            </w:r>
          </w:p>
        </w:tc>
        <w:tc>
          <w:tcPr>
            <w:tcW w:w="708" w:type="dxa"/>
            <w:vMerge w:val="restart"/>
            <w:shd w:val="clear" w:color="000000" w:fill="FCE4D6"/>
            <w:noWrap/>
            <w:vAlign w:val="center"/>
          </w:tcPr>
          <w:p w14:paraId="0C6B2D5E" w14:textId="77777777" w:rsidR="009F0EE7" w:rsidRPr="009F0EE7" w:rsidRDefault="009F0EE7" w:rsidP="00E62093">
            <w:pPr>
              <w:spacing w:after="0" w:line="240" w:lineRule="auto"/>
              <w:jc w:val="center"/>
              <w:rPr>
                <w:color w:val="000000"/>
                <w:sz w:val="18"/>
                <w:szCs w:val="18"/>
                <w:lang w:eastAsia="cs-CZ"/>
              </w:rPr>
            </w:pPr>
            <w:r w:rsidRPr="009F0EE7">
              <w:rPr>
                <w:color w:val="000000"/>
                <w:sz w:val="18"/>
                <w:szCs w:val="18"/>
                <w:highlight w:val="yellow"/>
                <w:lang w:eastAsia="cs-CZ"/>
              </w:rPr>
              <w:t>O 3.1</w:t>
            </w:r>
          </w:p>
        </w:tc>
        <w:tc>
          <w:tcPr>
            <w:tcW w:w="709" w:type="dxa"/>
            <w:vMerge w:val="restart"/>
            <w:noWrap/>
            <w:vAlign w:val="center"/>
          </w:tcPr>
          <w:p w14:paraId="06B82E64" w14:textId="77777777" w:rsidR="009F0EE7" w:rsidRPr="009F0EE7" w:rsidRDefault="009F0EE7" w:rsidP="00E62093">
            <w:pPr>
              <w:spacing w:after="0" w:line="240" w:lineRule="auto"/>
              <w:jc w:val="center"/>
              <w:rPr>
                <w:color w:val="000000"/>
                <w:sz w:val="18"/>
                <w:szCs w:val="18"/>
                <w:lang w:eastAsia="cs-CZ"/>
              </w:rPr>
            </w:pPr>
            <w:r w:rsidRPr="009F0EE7">
              <w:rPr>
                <w:color w:val="000000"/>
                <w:sz w:val="18"/>
                <w:szCs w:val="18"/>
                <w:highlight w:val="yellow"/>
                <w:lang w:eastAsia="cs-CZ"/>
              </w:rPr>
              <w:t>OP</w:t>
            </w:r>
          </w:p>
          <w:p w14:paraId="62D8717E" w14:textId="77777777" w:rsidR="009F0EE7" w:rsidRPr="009F0EE7" w:rsidRDefault="009F0EE7" w:rsidP="00E62093">
            <w:pPr>
              <w:spacing w:after="0" w:line="240" w:lineRule="auto"/>
              <w:jc w:val="center"/>
              <w:rPr>
                <w:color w:val="000000"/>
                <w:sz w:val="18"/>
                <w:szCs w:val="18"/>
                <w:lang w:eastAsia="cs-CZ"/>
              </w:rPr>
            </w:pPr>
            <w:r w:rsidRPr="009F0EE7">
              <w:rPr>
                <w:color w:val="000000"/>
                <w:sz w:val="18"/>
                <w:szCs w:val="18"/>
                <w:lang w:eastAsia="cs-CZ"/>
              </w:rPr>
              <w:t>IROP 06</w:t>
            </w:r>
          </w:p>
        </w:tc>
        <w:tc>
          <w:tcPr>
            <w:tcW w:w="709" w:type="dxa"/>
            <w:vMerge w:val="restart"/>
            <w:noWrap/>
            <w:vAlign w:val="center"/>
          </w:tcPr>
          <w:p w14:paraId="2486CD56" w14:textId="77777777" w:rsidR="009F0EE7" w:rsidRPr="009F0EE7" w:rsidRDefault="009F0EE7" w:rsidP="00E62093">
            <w:pPr>
              <w:spacing w:after="0" w:line="240" w:lineRule="auto"/>
              <w:jc w:val="center"/>
              <w:rPr>
                <w:color w:val="000000"/>
                <w:sz w:val="18"/>
                <w:szCs w:val="18"/>
                <w:lang w:eastAsia="cs-CZ"/>
              </w:rPr>
            </w:pPr>
            <w:r w:rsidRPr="009F0EE7">
              <w:rPr>
                <w:color w:val="000000"/>
                <w:sz w:val="18"/>
                <w:szCs w:val="18"/>
                <w:lang w:eastAsia="cs-CZ"/>
              </w:rPr>
              <w:t>4</w:t>
            </w:r>
          </w:p>
        </w:tc>
        <w:tc>
          <w:tcPr>
            <w:tcW w:w="850" w:type="dxa"/>
            <w:vMerge w:val="restart"/>
            <w:noWrap/>
            <w:vAlign w:val="center"/>
          </w:tcPr>
          <w:p w14:paraId="6280188F" w14:textId="77777777" w:rsidR="009F0EE7" w:rsidRPr="009F0EE7" w:rsidRDefault="009F0EE7" w:rsidP="00E62093">
            <w:pPr>
              <w:spacing w:after="0" w:line="240" w:lineRule="auto"/>
              <w:jc w:val="center"/>
              <w:rPr>
                <w:color w:val="000000"/>
                <w:sz w:val="18"/>
                <w:szCs w:val="18"/>
                <w:lang w:eastAsia="cs-CZ"/>
              </w:rPr>
            </w:pPr>
            <w:r w:rsidRPr="009F0EE7">
              <w:rPr>
                <w:color w:val="000000"/>
                <w:sz w:val="18"/>
                <w:szCs w:val="18"/>
                <w:lang w:eastAsia="cs-CZ"/>
              </w:rPr>
              <w:t>9d</w:t>
            </w:r>
          </w:p>
        </w:tc>
        <w:tc>
          <w:tcPr>
            <w:tcW w:w="709" w:type="dxa"/>
            <w:vMerge w:val="restart"/>
            <w:noWrap/>
            <w:vAlign w:val="center"/>
          </w:tcPr>
          <w:p w14:paraId="673B0841" w14:textId="77777777" w:rsidR="009F0EE7" w:rsidRPr="009F0EE7" w:rsidRDefault="009F0EE7" w:rsidP="00E62093">
            <w:pPr>
              <w:spacing w:after="0" w:line="240" w:lineRule="auto"/>
              <w:jc w:val="center"/>
              <w:rPr>
                <w:color w:val="000000"/>
                <w:sz w:val="18"/>
                <w:szCs w:val="18"/>
                <w:lang w:eastAsia="cs-CZ"/>
              </w:rPr>
            </w:pPr>
            <w:r w:rsidRPr="009F0EE7">
              <w:rPr>
                <w:color w:val="000000"/>
                <w:sz w:val="18"/>
                <w:szCs w:val="18"/>
                <w:lang w:eastAsia="cs-CZ"/>
              </w:rPr>
              <w:t>4.1</w:t>
            </w:r>
          </w:p>
        </w:tc>
        <w:tc>
          <w:tcPr>
            <w:tcW w:w="719" w:type="dxa"/>
            <w:noWrap/>
            <w:vAlign w:val="center"/>
          </w:tcPr>
          <w:p w14:paraId="5EB88B70" w14:textId="77777777" w:rsidR="009F0EE7" w:rsidRPr="009F0EE7" w:rsidRDefault="009F0EE7" w:rsidP="00226447">
            <w:pPr>
              <w:spacing w:after="0" w:line="240" w:lineRule="auto"/>
              <w:rPr>
                <w:color w:val="000000"/>
                <w:sz w:val="18"/>
                <w:szCs w:val="18"/>
                <w:lang w:eastAsia="cs-CZ"/>
              </w:rPr>
            </w:pPr>
            <w:r w:rsidRPr="009F0EE7">
              <w:rPr>
                <w:color w:val="000000"/>
                <w:sz w:val="18"/>
                <w:szCs w:val="18"/>
                <w:lang w:eastAsia="cs-CZ"/>
              </w:rPr>
              <w:t>5 53 20</w:t>
            </w:r>
          </w:p>
        </w:tc>
        <w:tc>
          <w:tcPr>
            <w:tcW w:w="840" w:type="dxa"/>
            <w:vAlign w:val="center"/>
          </w:tcPr>
          <w:p w14:paraId="68CA421E" w14:textId="77777777" w:rsidR="009F0EE7" w:rsidRPr="009F0EE7" w:rsidRDefault="009F0EE7" w:rsidP="00226447">
            <w:pPr>
              <w:spacing w:after="0" w:line="240" w:lineRule="auto"/>
              <w:rPr>
                <w:color w:val="000000"/>
                <w:sz w:val="18"/>
                <w:szCs w:val="18"/>
                <w:lang w:eastAsia="cs-CZ"/>
              </w:rPr>
            </w:pPr>
            <w:r w:rsidRPr="009F0EE7">
              <w:rPr>
                <w:color w:val="000000"/>
                <w:sz w:val="18"/>
                <w:szCs w:val="18"/>
                <w:lang w:eastAsia="cs-CZ"/>
              </w:rPr>
              <w:t>Průměrný počet osob využívající sociální bydlení</w:t>
            </w:r>
          </w:p>
        </w:tc>
        <w:tc>
          <w:tcPr>
            <w:tcW w:w="567" w:type="dxa"/>
            <w:vAlign w:val="center"/>
          </w:tcPr>
          <w:p w14:paraId="32577176" w14:textId="77777777" w:rsidR="009F0EE7" w:rsidRPr="009F0EE7" w:rsidRDefault="009F0EE7" w:rsidP="00226447">
            <w:pPr>
              <w:spacing w:after="0" w:line="240" w:lineRule="auto"/>
              <w:rPr>
                <w:color w:val="000000"/>
                <w:sz w:val="18"/>
                <w:szCs w:val="18"/>
                <w:lang w:eastAsia="cs-CZ"/>
              </w:rPr>
            </w:pPr>
            <w:r w:rsidRPr="009F0EE7">
              <w:rPr>
                <w:color w:val="000000"/>
                <w:sz w:val="18"/>
                <w:szCs w:val="18"/>
                <w:lang w:eastAsia="cs-CZ"/>
              </w:rPr>
              <w:t>osoby/rok</w:t>
            </w:r>
          </w:p>
        </w:tc>
        <w:tc>
          <w:tcPr>
            <w:tcW w:w="1134" w:type="dxa"/>
            <w:vAlign w:val="center"/>
          </w:tcPr>
          <w:p w14:paraId="5FA8794F" w14:textId="77777777" w:rsidR="009F0EE7" w:rsidRPr="009F0EE7" w:rsidRDefault="009F0EE7" w:rsidP="00226447">
            <w:pPr>
              <w:spacing w:after="0" w:line="240" w:lineRule="auto"/>
              <w:rPr>
                <w:color w:val="000000"/>
                <w:sz w:val="18"/>
                <w:szCs w:val="18"/>
                <w:lang w:eastAsia="cs-CZ"/>
              </w:rPr>
            </w:pPr>
            <w:r w:rsidRPr="009F0EE7">
              <w:rPr>
                <w:color w:val="000000"/>
                <w:sz w:val="18"/>
                <w:szCs w:val="18"/>
                <w:lang w:eastAsia="cs-CZ"/>
              </w:rPr>
              <w:t>výsledek</w:t>
            </w:r>
          </w:p>
        </w:tc>
        <w:tc>
          <w:tcPr>
            <w:tcW w:w="709" w:type="dxa"/>
            <w:noWrap/>
            <w:vAlign w:val="center"/>
          </w:tcPr>
          <w:p w14:paraId="5D42A370" w14:textId="77777777" w:rsidR="009F0EE7" w:rsidRPr="009F0EE7" w:rsidRDefault="009F0EE7" w:rsidP="00226447">
            <w:pPr>
              <w:spacing w:after="0" w:line="240" w:lineRule="auto"/>
              <w:rPr>
                <w:color w:val="000000"/>
                <w:sz w:val="18"/>
                <w:szCs w:val="18"/>
                <w:lang w:eastAsia="cs-CZ"/>
              </w:rPr>
            </w:pPr>
            <w:r w:rsidRPr="009F0EE7">
              <w:rPr>
                <w:color w:val="000000"/>
                <w:sz w:val="18"/>
                <w:szCs w:val="18"/>
                <w:lang w:eastAsia="cs-CZ"/>
              </w:rPr>
              <w:t>18,9</w:t>
            </w:r>
          </w:p>
        </w:tc>
        <w:tc>
          <w:tcPr>
            <w:tcW w:w="709" w:type="dxa"/>
            <w:noWrap/>
            <w:vAlign w:val="center"/>
          </w:tcPr>
          <w:p w14:paraId="6084F46D" w14:textId="77777777" w:rsidR="009F0EE7" w:rsidRPr="009F0EE7" w:rsidRDefault="009F0EE7" w:rsidP="00226447">
            <w:pPr>
              <w:spacing w:after="0" w:line="240" w:lineRule="auto"/>
              <w:rPr>
                <w:color w:val="000000"/>
                <w:sz w:val="18"/>
                <w:szCs w:val="18"/>
                <w:lang w:eastAsia="cs-CZ"/>
              </w:rPr>
            </w:pPr>
            <w:r w:rsidRPr="009F0EE7">
              <w:rPr>
                <w:color w:val="000000"/>
                <w:sz w:val="18"/>
                <w:szCs w:val="18"/>
                <w:lang w:eastAsia="cs-CZ"/>
              </w:rPr>
              <w:t>31.12.</w:t>
            </w:r>
          </w:p>
          <w:p w14:paraId="67A1D349" w14:textId="77777777" w:rsidR="009F0EE7" w:rsidRPr="009F0EE7" w:rsidRDefault="009F0EE7" w:rsidP="00226447">
            <w:pPr>
              <w:spacing w:after="0" w:line="240" w:lineRule="auto"/>
              <w:rPr>
                <w:color w:val="000000"/>
                <w:sz w:val="18"/>
                <w:szCs w:val="18"/>
                <w:lang w:eastAsia="cs-CZ"/>
              </w:rPr>
            </w:pPr>
            <w:r w:rsidRPr="009F0EE7">
              <w:rPr>
                <w:color w:val="000000"/>
                <w:sz w:val="18"/>
                <w:szCs w:val="18"/>
                <w:lang w:eastAsia="cs-CZ"/>
              </w:rPr>
              <w:t>2013</w:t>
            </w:r>
          </w:p>
        </w:tc>
        <w:tc>
          <w:tcPr>
            <w:tcW w:w="709" w:type="dxa"/>
            <w:noWrap/>
            <w:vAlign w:val="center"/>
          </w:tcPr>
          <w:p w14:paraId="4633819E" w14:textId="77777777" w:rsidR="009F0EE7" w:rsidRPr="009F0EE7" w:rsidRDefault="009F0EE7" w:rsidP="00226447">
            <w:pPr>
              <w:spacing w:after="0" w:line="240" w:lineRule="auto"/>
              <w:rPr>
                <w:color w:val="000000"/>
                <w:sz w:val="18"/>
                <w:szCs w:val="18"/>
                <w:highlight w:val="yellow"/>
                <w:lang w:eastAsia="cs-CZ"/>
              </w:rPr>
            </w:pPr>
            <w:r w:rsidRPr="009F0EE7">
              <w:rPr>
                <w:color w:val="000000"/>
                <w:sz w:val="18"/>
                <w:szCs w:val="18"/>
                <w:highlight w:val="yellow"/>
                <w:lang w:eastAsia="cs-CZ"/>
              </w:rPr>
              <w:t>25,9</w:t>
            </w:r>
          </w:p>
        </w:tc>
        <w:tc>
          <w:tcPr>
            <w:tcW w:w="708" w:type="dxa"/>
            <w:noWrap/>
            <w:vAlign w:val="center"/>
          </w:tcPr>
          <w:p w14:paraId="41006C08" w14:textId="77777777" w:rsidR="009F0EE7" w:rsidRPr="009F0EE7" w:rsidRDefault="009F0EE7" w:rsidP="00226447">
            <w:pPr>
              <w:spacing w:after="0" w:line="240" w:lineRule="auto"/>
              <w:rPr>
                <w:color w:val="000000"/>
                <w:sz w:val="18"/>
                <w:szCs w:val="18"/>
                <w:lang w:eastAsia="cs-CZ"/>
              </w:rPr>
            </w:pPr>
            <w:r w:rsidRPr="009F0EE7">
              <w:rPr>
                <w:color w:val="000000"/>
                <w:sz w:val="18"/>
                <w:szCs w:val="18"/>
                <w:lang w:eastAsia="cs-CZ"/>
              </w:rPr>
              <w:t>31.12.</w:t>
            </w:r>
          </w:p>
          <w:p w14:paraId="483D3C62" w14:textId="77777777" w:rsidR="009F0EE7" w:rsidRPr="009F0EE7" w:rsidRDefault="009F0EE7" w:rsidP="00226447">
            <w:pPr>
              <w:spacing w:after="0" w:line="240" w:lineRule="auto"/>
              <w:rPr>
                <w:color w:val="000000"/>
                <w:sz w:val="18"/>
                <w:szCs w:val="18"/>
                <w:lang w:eastAsia="cs-CZ"/>
              </w:rPr>
            </w:pPr>
            <w:r w:rsidRPr="009F0EE7">
              <w:rPr>
                <w:color w:val="000000"/>
                <w:sz w:val="18"/>
                <w:szCs w:val="18"/>
                <w:lang w:eastAsia="cs-CZ"/>
              </w:rPr>
              <w:t>2023</w:t>
            </w:r>
          </w:p>
        </w:tc>
        <w:tc>
          <w:tcPr>
            <w:tcW w:w="851" w:type="dxa"/>
            <w:noWrap/>
            <w:vAlign w:val="center"/>
          </w:tcPr>
          <w:p w14:paraId="70424E65" w14:textId="77777777" w:rsidR="009F0EE7" w:rsidRPr="009F0EE7" w:rsidRDefault="009F0EE7" w:rsidP="00226447">
            <w:pPr>
              <w:spacing w:after="0" w:line="240" w:lineRule="auto"/>
              <w:rPr>
                <w:color w:val="000000"/>
                <w:sz w:val="18"/>
                <w:szCs w:val="18"/>
                <w:lang w:eastAsia="cs-CZ"/>
              </w:rPr>
            </w:pPr>
            <w:r w:rsidRPr="009F0EE7">
              <w:rPr>
                <w:color w:val="000000"/>
                <w:sz w:val="18"/>
                <w:szCs w:val="18"/>
                <w:lang w:eastAsia="cs-CZ"/>
              </w:rPr>
              <w:t>x</w:t>
            </w:r>
          </w:p>
        </w:tc>
        <w:tc>
          <w:tcPr>
            <w:tcW w:w="2830" w:type="dxa"/>
            <w:vAlign w:val="center"/>
          </w:tcPr>
          <w:p w14:paraId="3AC66DE1" w14:textId="77777777" w:rsidR="009F0EE7" w:rsidRPr="00BB75B3" w:rsidRDefault="009F0EE7" w:rsidP="00226447">
            <w:pPr>
              <w:pStyle w:val="Bezmezer"/>
              <w:rPr>
                <w:sz w:val="18"/>
                <w:szCs w:val="18"/>
                <w:highlight w:val="yellow"/>
              </w:rPr>
            </w:pPr>
            <w:r w:rsidRPr="00BB75B3">
              <w:rPr>
                <w:sz w:val="18"/>
                <w:szCs w:val="18"/>
                <w:highlight w:val="yellow"/>
              </w:rPr>
              <w:t>Vycházeli jsme z počtu plánovaných lůžek v rámci indikátoru v MI 5 53 10.</w:t>
            </w:r>
          </w:p>
          <w:p w14:paraId="69722DDF" w14:textId="77777777" w:rsidR="009F0EE7" w:rsidRPr="00BB75B3" w:rsidRDefault="009F0EE7" w:rsidP="00226447">
            <w:pPr>
              <w:spacing w:after="0" w:line="240" w:lineRule="auto"/>
              <w:rPr>
                <w:sz w:val="18"/>
                <w:szCs w:val="18"/>
                <w:highlight w:val="yellow"/>
              </w:rPr>
            </w:pPr>
            <w:r w:rsidRPr="00BB75B3">
              <w:rPr>
                <w:sz w:val="18"/>
                <w:szCs w:val="18"/>
                <w:highlight w:val="yellow"/>
              </w:rPr>
              <w:t>Pro stanovení hodnoty indikátoru jsme použili průměrnou obsazenost dle MPSV ČR 0,7 osoby na lůžko, to znamená, že každé lůžko musí být obsazeno minimálně 256 dní v roce.</w:t>
            </w:r>
          </w:p>
          <w:p w14:paraId="5C56BBBF" w14:textId="77777777" w:rsidR="00290903" w:rsidRPr="00BB75B3" w:rsidRDefault="00290903" w:rsidP="00C9418B">
            <w:pPr>
              <w:spacing w:after="0" w:line="240" w:lineRule="auto"/>
              <w:rPr>
                <w:sz w:val="18"/>
                <w:szCs w:val="18"/>
                <w:highlight w:val="yellow"/>
              </w:rPr>
            </w:pPr>
          </w:p>
          <w:p w14:paraId="066D7245" w14:textId="77777777" w:rsidR="00C9418B" w:rsidRPr="00BB75B3" w:rsidRDefault="00290903" w:rsidP="009B7AEC">
            <w:pPr>
              <w:spacing w:after="0" w:line="240" w:lineRule="auto"/>
              <w:rPr>
                <w:color w:val="000000"/>
                <w:sz w:val="18"/>
                <w:szCs w:val="18"/>
                <w:highlight w:val="yellow"/>
                <w:lang w:eastAsia="cs-CZ"/>
              </w:rPr>
            </w:pPr>
            <w:r w:rsidRPr="00BB75B3">
              <w:rPr>
                <w:sz w:val="18"/>
                <w:szCs w:val="18"/>
                <w:highlight w:val="yellow"/>
              </w:rPr>
              <w:t>Dne 23.10.2019 se rozhodnutím programového výboru p</w:t>
            </w:r>
            <w:r w:rsidR="00C9418B" w:rsidRPr="00BB75B3">
              <w:rPr>
                <w:sz w:val="18"/>
                <w:szCs w:val="18"/>
                <w:highlight w:val="yellow"/>
              </w:rPr>
              <w:t xml:space="preserve">ůvodní hodnota </w:t>
            </w:r>
            <w:r w:rsidR="009B7AEC">
              <w:rPr>
                <w:sz w:val="18"/>
                <w:szCs w:val="18"/>
                <w:highlight w:val="yellow"/>
              </w:rPr>
              <w:t>35</w:t>
            </w:r>
            <w:r w:rsidR="00C9418B" w:rsidRPr="00BB75B3">
              <w:rPr>
                <w:sz w:val="18"/>
                <w:szCs w:val="18"/>
                <w:highlight w:val="yellow"/>
              </w:rPr>
              <w:t xml:space="preserve"> se mění na 25,9</w:t>
            </w:r>
            <w:r w:rsidR="002E4269" w:rsidRPr="00BB75B3">
              <w:rPr>
                <w:sz w:val="18"/>
                <w:szCs w:val="18"/>
                <w:highlight w:val="yellow"/>
              </w:rPr>
              <w:t>, při použití koeficientu  MPSV ČR 0,7. Důvodem jsou vyšší reálné ceny rekonstrukcí bytů.</w:t>
            </w:r>
          </w:p>
        </w:tc>
      </w:tr>
      <w:tr w:rsidR="009F0EE7" w:rsidRPr="009F0EE7" w14:paraId="08F238B5" w14:textId="77777777" w:rsidTr="009F0EE7">
        <w:trPr>
          <w:trHeight w:val="939"/>
          <w:tblHeader/>
        </w:trPr>
        <w:tc>
          <w:tcPr>
            <w:tcW w:w="988" w:type="dxa"/>
            <w:vMerge/>
            <w:shd w:val="clear" w:color="000000" w:fill="F8CBAD"/>
            <w:noWrap/>
            <w:vAlign w:val="center"/>
          </w:tcPr>
          <w:p w14:paraId="45CFA1C3" w14:textId="77777777" w:rsidR="009F0EE7" w:rsidRPr="009F0EE7" w:rsidRDefault="009F0EE7" w:rsidP="00226447">
            <w:pPr>
              <w:spacing w:after="0" w:line="240" w:lineRule="auto"/>
              <w:rPr>
                <w:color w:val="000000"/>
                <w:sz w:val="18"/>
                <w:szCs w:val="18"/>
                <w:lang w:eastAsia="cs-CZ"/>
              </w:rPr>
            </w:pPr>
          </w:p>
        </w:tc>
        <w:tc>
          <w:tcPr>
            <w:tcW w:w="708" w:type="dxa"/>
            <w:vMerge/>
            <w:shd w:val="clear" w:color="000000" w:fill="FCE4D6"/>
            <w:noWrap/>
            <w:vAlign w:val="center"/>
          </w:tcPr>
          <w:p w14:paraId="497D8FE7" w14:textId="77777777" w:rsidR="009F0EE7" w:rsidRPr="009F0EE7" w:rsidRDefault="009F0EE7" w:rsidP="00226447">
            <w:pPr>
              <w:spacing w:after="0" w:line="240" w:lineRule="auto"/>
              <w:rPr>
                <w:color w:val="000000"/>
                <w:sz w:val="18"/>
                <w:szCs w:val="18"/>
                <w:lang w:eastAsia="cs-CZ"/>
              </w:rPr>
            </w:pPr>
          </w:p>
        </w:tc>
        <w:tc>
          <w:tcPr>
            <w:tcW w:w="709" w:type="dxa"/>
            <w:vMerge/>
            <w:noWrap/>
            <w:vAlign w:val="center"/>
          </w:tcPr>
          <w:p w14:paraId="7106777E" w14:textId="77777777" w:rsidR="009F0EE7" w:rsidRPr="009F0EE7" w:rsidRDefault="009F0EE7" w:rsidP="00226447">
            <w:pPr>
              <w:spacing w:after="0" w:line="240" w:lineRule="auto"/>
              <w:rPr>
                <w:color w:val="000000"/>
                <w:sz w:val="18"/>
                <w:szCs w:val="18"/>
                <w:lang w:eastAsia="cs-CZ"/>
              </w:rPr>
            </w:pPr>
          </w:p>
        </w:tc>
        <w:tc>
          <w:tcPr>
            <w:tcW w:w="709" w:type="dxa"/>
            <w:vMerge/>
            <w:noWrap/>
            <w:vAlign w:val="center"/>
          </w:tcPr>
          <w:p w14:paraId="2023102A" w14:textId="77777777" w:rsidR="009F0EE7" w:rsidRPr="009F0EE7" w:rsidRDefault="009F0EE7" w:rsidP="00226447">
            <w:pPr>
              <w:spacing w:after="0" w:line="240" w:lineRule="auto"/>
              <w:rPr>
                <w:color w:val="000000"/>
                <w:sz w:val="18"/>
                <w:szCs w:val="18"/>
                <w:lang w:eastAsia="cs-CZ"/>
              </w:rPr>
            </w:pPr>
          </w:p>
        </w:tc>
        <w:tc>
          <w:tcPr>
            <w:tcW w:w="850" w:type="dxa"/>
            <w:vMerge/>
            <w:noWrap/>
            <w:vAlign w:val="center"/>
          </w:tcPr>
          <w:p w14:paraId="7C2FEA9B" w14:textId="77777777" w:rsidR="009F0EE7" w:rsidRPr="009F0EE7" w:rsidRDefault="009F0EE7" w:rsidP="00226447">
            <w:pPr>
              <w:spacing w:after="0" w:line="240" w:lineRule="auto"/>
              <w:rPr>
                <w:color w:val="000000"/>
                <w:sz w:val="18"/>
                <w:szCs w:val="18"/>
                <w:lang w:eastAsia="cs-CZ"/>
              </w:rPr>
            </w:pPr>
          </w:p>
        </w:tc>
        <w:tc>
          <w:tcPr>
            <w:tcW w:w="709" w:type="dxa"/>
            <w:vMerge/>
            <w:noWrap/>
            <w:vAlign w:val="center"/>
          </w:tcPr>
          <w:p w14:paraId="554823DC" w14:textId="77777777" w:rsidR="009F0EE7" w:rsidRPr="009F0EE7" w:rsidRDefault="009F0EE7" w:rsidP="00226447">
            <w:pPr>
              <w:spacing w:after="0" w:line="240" w:lineRule="auto"/>
              <w:rPr>
                <w:color w:val="000000"/>
                <w:sz w:val="18"/>
                <w:szCs w:val="18"/>
                <w:lang w:eastAsia="cs-CZ"/>
              </w:rPr>
            </w:pPr>
          </w:p>
        </w:tc>
        <w:tc>
          <w:tcPr>
            <w:tcW w:w="719" w:type="dxa"/>
            <w:noWrap/>
            <w:vAlign w:val="center"/>
          </w:tcPr>
          <w:p w14:paraId="4B9489F6" w14:textId="77777777" w:rsidR="009F0EE7" w:rsidRPr="009F0EE7" w:rsidRDefault="009F0EE7" w:rsidP="00226447">
            <w:pPr>
              <w:spacing w:after="0" w:line="240" w:lineRule="auto"/>
              <w:rPr>
                <w:color w:val="000000"/>
                <w:sz w:val="18"/>
                <w:szCs w:val="18"/>
                <w:lang w:eastAsia="cs-CZ"/>
              </w:rPr>
            </w:pPr>
            <w:r w:rsidRPr="009F0EE7">
              <w:rPr>
                <w:color w:val="000000"/>
                <w:sz w:val="18"/>
                <w:szCs w:val="18"/>
                <w:lang w:eastAsia="cs-CZ"/>
              </w:rPr>
              <w:t>5 53 10</w:t>
            </w:r>
          </w:p>
        </w:tc>
        <w:tc>
          <w:tcPr>
            <w:tcW w:w="840" w:type="dxa"/>
            <w:vAlign w:val="center"/>
          </w:tcPr>
          <w:p w14:paraId="1C7D7072" w14:textId="77777777" w:rsidR="009F0EE7" w:rsidRPr="009F0EE7" w:rsidRDefault="009F0EE7" w:rsidP="00226447">
            <w:pPr>
              <w:spacing w:after="0" w:line="240" w:lineRule="auto"/>
              <w:rPr>
                <w:color w:val="000000"/>
                <w:sz w:val="18"/>
                <w:szCs w:val="18"/>
                <w:lang w:eastAsia="cs-CZ"/>
              </w:rPr>
            </w:pPr>
            <w:r w:rsidRPr="009F0EE7">
              <w:rPr>
                <w:color w:val="000000"/>
                <w:sz w:val="18"/>
                <w:szCs w:val="18"/>
                <w:lang w:eastAsia="cs-CZ"/>
              </w:rPr>
              <w:t>Nárůst kapacity sociálních bytů</w:t>
            </w:r>
          </w:p>
        </w:tc>
        <w:tc>
          <w:tcPr>
            <w:tcW w:w="567" w:type="dxa"/>
            <w:vAlign w:val="center"/>
          </w:tcPr>
          <w:p w14:paraId="134F833C" w14:textId="77777777" w:rsidR="009F0EE7" w:rsidRPr="009F0EE7" w:rsidRDefault="009F0EE7" w:rsidP="00226447">
            <w:pPr>
              <w:spacing w:after="0" w:line="240" w:lineRule="auto"/>
              <w:rPr>
                <w:color w:val="000000"/>
                <w:sz w:val="18"/>
                <w:szCs w:val="18"/>
                <w:lang w:eastAsia="cs-CZ"/>
              </w:rPr>
            </w:pPr>
            <w:r w:rsidRPr="009F0EE7">
              <w:rPr>
                <w:color w:val="000000"/>
                <w:sz w:val="18"/>
                <w:szCs w:val="18"/>
                <w:lang w:eastAsia="cs-CZ"/>
              </w:rPr>
              <w:t>lůžka</w:t>
            </w:r>
          </w:p>
        </w:tc>
        <w:tc>
          <w:tcPr>
            <w:tcW w:w="1134" w:type="dxa"/>
            <w:vAlign w:val="center"/>
          </w:tcPr>
          <w:p w14:paraId="6C6A42A7" w14:textId="77777777" w:rsidR="009F0EE7" w:rsidRPr="009F0EE7" w:rsidRDefault="009F0EE7" w:rsidP="00226447">
            <w:pPr>
              <w:spacing w:after="0" w:line="240" w:lineRule="auto"/>
              <w:rPr>
                <w:color w:val="000000"/>
                <w:sz w:val="18"/>
                <w:szCs w:val="18"/>
                <w:lang w:eastAsia="cs-CZ"/>
              </w:rPr>
            </w:pPr>
            <w:r w:rsidRPr="009F0EE7">
              <w:rPr>
                <w:color w:val="000000"/>
                <w:sz w:val="18"/>
                <w:szCs w:val="18"/>
                <w:lang w:eastAsia="cs-CZ"/>
              </w:rPr>
              <w:t>výsledek</w:t>
            </w:r>
          </w:p>
        </w:tc>
        <w:tc>
          <w:tcPr>
            <w:tcW w:w="709" w:type="dxa"/>
            <w:noWrap/>
            <w:vAlign w:val="center"/>
          </w:tcPr>
          <w:p w14:paraId="438BE0CD" w14:textId="77777777" w:rsidR="009F0EE7" w:rsidRPr="009F0EE7" w:rsidRDefault="009F0EE7" w:rsidP="00226447">
            <w:pPr>
              <w:spacing w:after="0" w:line="240" w:lineRule="auto"/>
              <w:rPr>
                <w:color w:val="000000"/>
                <w:sz w:val="18"/>
                <w:szCs w:val="18"/>
                <w:lang w:eastAsia="cs-CZ"/>
              </w:rPr>
            </w:pPr>
            <w:r w:rsidRPr="009F0EE7">
              <w:rPr>
                <w:color w:val="000000"/>
                <w:sz w:val="18"/>
                <w:szCs w:val="18"/>
                <w:lang w:eastAsia="cs-CZ"/>
              </w:rPr>
              <w:t>27</w:t>
            </w:r>
          </w:p>
        </w:tc>
        <w:tc>
          <w:tcPr>
            <w:tcW w:w="709" w:type="dxa"/>
            <w:noWrap/>
            <w:vAlign w:val="center"/>
          </w:tcPr>
          <w:p w14:paraId="683BF41C" w14:textId="77777777" w:rsidR="009F0EE7" w:rsidRPr="009F0EE7" w:rsidRDefault="009F0EE7" w:rsidP="00226447">
            <w:pPr>
              <w:spacing w:after="0" w:line="240" w:lineRule="auto"/>
              <w:rPr>
                <w:color w:val="000000"/>
                <w:sz w:val="18"/>
                <w:szCs w:val="18"/>
                <w:lang w:eastAsia="cs-CZ"/>
              </w:rPr>
            </w:pPr>
            <w:r w:rsidRPr="009F0EE7">
              <w:rPr>
                <w:color w:val="000000"/>
                <w:sz w:val="18"/>
                <w:szCs w:val="18"/>
                <w:lang w:eastAsia="cs-CZ"/>
              </w:rPr>
              <w:t>31.12.</w:t>
            </w:r>
          </w:p>
          <w:p w14:paraId="5F10B5A1" w14:textId="77777777" w:rsidR="009F0EE7" w:rsidRPr="009F0EE7" w:rsidRDefault="009F0EE7" w:rsidP="00226447">
            <w:pPr>
              <w:spacing w:after="0" w:line="240" w:lineRule="auto"/>
              <w:rPr>
                <w:color w:val="000000"/>
                <w:sz w:val="18"/>
                <w:szCs w:val="18"/>
                <w:lang w:eastAsia="cs-CZ"/>
              </w:rPr>
            </w:pPr>
            <w:r w:rsidRPr="009F0EE7">
              <w:rPr>
                <w:color w:val="000000"/>
                <w:sz w:val="18"/>
                <w:szCs w:val="18"/>
                <w:lang w:eastAsia="cs-CZ"/>
              </w:rPr>
              <w:t>2013</w:t>
            </w:r>
          </w:p>
        </w:tc>
        <w:tc>
          <w:tcPr>
            <w:tcW w:w="709" w:type="dxa"/>
            <w:noWrap/>
            <w:vAlign w:val="center"/>
          </w:tcPr>
          <w:p w14:paraId="1F14CB11" w14:textId="77777777" w:rsidR="009F0EE7" w:rsidRPr="009F0EE7" w:rsidRDefault="009F0EE7" w:rsidP="00226447">
            <w:pPr>
              <w:spacing w:after="0" w:line="240" w:lineRule="auto"/>
              <w:rPr>
                <w:color w:val="000000"/>
                <w:sz w:val="18"/>
                <w:szCs w:val="18"/>
                <w:highlight w:val="yellow"/>
                <w:lang w:eastAsia="cs-CZ"/>
              </w:rPr>
            </w:pPr>
            <w:r w:rsidRPr="009F0EE7">
              <w:rPr>
                <w:color w:val="000000"/>
                <w:sz w:val="18"/>
                <w:szCs w:val="18"/>
                <w:highlight w:val="yellow"/>
                <w:lang w:eastAsia="cs-CZ"/>
              </w:rPr>
              <w:t>37</w:t>
            </w:r>
          </w:p>
        </w:tc>
        <w:tc>
          <w:tcPr>
            <w:tcW w:w="708" w:type="dxa"/>
            <w:noWrap/>
            <w:vAlign w:val="center"/>
          </w:tcPr>
          <w:p w14:paraId="7BBEFC07" w14:textId="77777777" w:rsidR="009F0EE7" w:rsidRPr="009F0EE7" w:rsidRDefault="009F0EE7" w:rsidP="00226447">
            <w:pPr>
              <w:spacing w:after="0" w:line="240" w:lineRule="auto"/>
              <w:rPr>
                <w:color w:val="000000"/>
                <w:sz w:val="18"/>
                <w:szCs w:val="18"/>
                <w:lang w:eastAsia="cs-CZ"/>
              </w:rPr>
            </w:pPr>
            <w:r w:rsidRPr="009F0EE7">
              <w:rPr>
                <w:color w:val="000000"/>
                <w:sz w:val="18"/>
                <w:szCs w:val="18"/>
                <w:lang w:eastAsia="cs-CZ"/>
              </w:rPr>
              <w:t>31.12.</w:t>
            </w:r>
          </w:p>
          <w:p w14:paraId="68D782DD" w14:textId="77777777" w:rsidR="009F0EE7" w:rsidRPr="009F0EE7" w:rsidRDefault="009F0EE7" w:rsidP="00226447">
            <w:pPr>
              <w:spacing w:after="0" w:line="240" w:lineRule="auto"/>
              <w:rPr>
                <w:color w:val="000000"/>
                <w:sz w:val="18"/>
                <w:szCs w:val="18"/>
                <w:lang w:eastAsia="cs-CZ"/>
              </w:rPr>
            </w:pPr>
            <w:r w:rsidRPr="009F0EE7">
              <w:rPr>
                <w:color w:val="000000"/>
                <w:sz w:val="18"/>
                <w:szCs w:val="18"/>
                <w:lang w:eastAsia="cs-CZ"/>
              </w:rPr>
              <w:t>2023</w:t>
            </w:r>
          </w:p>
        </w:tc>
        <w:tc>
          <w:tcPr>
            <w:tcW w:w="851" w:type="dxa"/>
            <w:noWrap/>
            <w:vAlign w:val="center"/>
          </w:tcPr>
          <w:p w14:paraId="2EC44EE6" w14:textId="77777777" w:rsidR="009F0EE7" w:rsidRPr="009F0EE7" w:rsidRDefault="009F0EE7" w:rsidP="00226447">
            <w:pPr>
              <w:spacing w:after="0" w:line="240" w:lineRule="auto"/>
              <w:rPr>
                <w:color w:val="000000"/>
                <w:sz w:val="18"/>
                <w:szCs w:val="18"/>
                <w:lang w:eastAsia="cs-CZ"/>
              </w:rPr>
            </w:pPr>
            <w:r w:rsidRPr="009F0EE7">
              <w:rPr>
                <w:color w:val="000000"/>
                <w:sz w:val="18"/>
                <w:szCs w:val="18"/>
                <w:lang w:eastAsia="cs-CZ"/>
              </w:rPr>
              <w:t>x</w:t>
            </w:r>
          </w:p>
        </w:tc>
        <w:tc>
          <w:tcPr>
            <w:tcW w:w="2830" w:type="dxa"/>
            <w:vAlign w:val="center"/>
          </w:tcPr>
          <w:p w14:paraId="3C1395A3" w14:textId="77777777" w:rsidR="009F0EE7" w:rsidRPr="00BB75B3" w:rsidRDefault="009F0EE7" w:rsidP="00226447">
            <w:pPr>
              <w:pStyle w:val="Bezmezer"/>
              <w:rPr>
                <w:sz w:val="18"/>
                <w:szCs w:val="18"/>
                <w:highlight w:val="yellow"/>
              </w:rPr>
            </w:pPr>
            <w:r w:rsidRPr="00BB75B3">
              <w:rPr>
                <w:sz w:val="18"/>
                <w:szCs w:val="18"/>
                <w:highlight w:val="yellow"/>
              </w:rPr>
              <w:t xml:space="preserve">Při stanovení výchozího stavu jsme vycházeli z údajů z území zrealizovaných projektů.  Plánované projekty počítají s jednolůžkovými byty. V návaznosti na indikátor 55301 tedy navýšíme kapacitu o </w:t>
            </w:r>
            <w:r w:rsidR="00DF2CA0" w:rsidRPr="00BB75B3">
              <w:rPr>
                <w:sz w:val="18"/>
                <w:szCs w:val="18"/>
                <w:highlight w:val="yellow"/>
              </w:rPr>
              <w:t>6</w:t>
            </w:r>
            <w:r w:rsidRPr="00BB75B3">
              <w:rPr>
                <w:sz w:val="18"/>
                <w:szCs w:val="18"/>
                <w:highlight w:val="yellow"/>
              </w:rPr>
              <w:t xml:space="preserve"> lůžek. </w:t>
            </w:r>
          </w:p>
          <w:p w14:paraId="56605E03" w14:textId="77777777" w:rsidR="009F0EE7" w:rsidRPr="00BB75B3" w:rsidRDefault="009F0EE7" w:rsidP="00226447">
            <w:pPr>
              <w:spacing w:after="0" w:line="240" w:lineRule="auto"/>
              <w:rPr>
                <w:sz w:val="18"/>
                <w:szCs w:val="18"/>
                <w:highlight w:val="yellow"/>
              </w:rPr>
            </w:pPr>
            <w:r w:rsidRPr="00BB75B3">
              <w:rPr>
                <w:sz w:val="18"/>
                <w:szCs w:val="18"/>
                <w:highlight w:val="yellow"/>
              </w:rPr>
              <w:t>Stav počtu lůžek a bytů může silně ovlivnit fakt, že povinnost obcí vést byty v režimu sociálního nebo také podporovaného bydlení je dle pravidel dotačních titulů pouze 10 let. Projekty realizované v letech 2007 a 2008 nám mohou postupně přecházet do režimu tržního nájemného.</w:t>
            </w:r>
          </w:p>
          <w:p w14:paraId="4A038416" w14:textId="77777777" w:rsidR="00290903" w:rsidRPr="00BB75B3" w:rsidRDefault="00290903" w:rsidP="00290903">
            <w:pPr>
              <w:spacing w:after="0" w:line="240" w:lineRule="auto"/>
              <w:rPr>
                <w:sz w:val="18"/>
                <w:szCs w:val="18"/>
                <w:highlight w:val="yellow"/>
              </w:rPr>
            </w:pPr>
          </w:p>
          <w:p w14:paraId="03EF2885" w14:textId="77777777" w:rsidR="00C9418B" w:rsidRPr="00BB75B3" w:rsidRDefault="00290903" w:rsidP="009B7AEC">
            <w:pPr>
              <w:spacing w:after="0" w:line="240" w:lineRule="auto"/>
              <w:rPr>
                <w:color w:val="FFFFFF" w:themeColor="background1"/>
                <w:sz w:val="18"/>
                <w:szCs w:val="18"/>
                <w:highlight w:val="yellow"/>
                <w:lang w:eastAsia="cs-CZ"/>
              </w:rPr>
            </w:pPr>
            <w:r w:rsidRPr="00BB75B3">
              <w:rPr>
                <w:sz w:val="18"/>
                <w:szCs w:val="18"/>
                <w:highlight w:val="yellow"/>
              </w:rPr>
              <w:t>Dne 23.10.2019 se rozhodnutím programového výboru p</w:t>
            </w:r>
            <w:r w:rsidR="009B7AEC">
              <w:rPr>
                <w:sz w:val="18"/>
                <w:szCs w:val="18"/>
                <w:highlight w:val="yellow"/>
              </w:rPr>
              <w:t>ůvodní hodnota 50</w:t>
            </w:r>
            <w:r w:rsidR="00C9418B" w:rsidRPr="00BB75B3">
              <w:rPr>
                <w:sz w:val="18"/>
                <w:szCs w:val="18"/>
                <w:highlight w:val="yellow"/>
              </w:rPr>
              <w:t xml:space="preserve"> se mění na 37.</w:t>
            </w:r>
            <w:r w:rsidRPr="00BB75B3">
              <w:rPr>
                <w:sz w:val="18"/>
                <w:szCs w:val="18"/>
                <w:highlight w:val="yellow"/>
              </w:rPr>
              <w:t xml:space="preserve"> V již realizovaném projektu je ubytováno 7 osob a dále plánujeme jen jednolůžkové byty. </w:t>
            </w:r>
            <w:r w:rsidR="002E4269" w:rsidRPr="00BB75B3">
              <w:rPr>
                <w:sz w:val="18"/>
                <w:szCs w:val="18"/>
                <w:highlight w:val="yellow"/>
              </w:rPr>
              <w:t>Důvodem jsou vyšší reálné ceny rekonstrukcí bytů.</w:t>
            </w:r>
          </w:p>
        </w:tc>
      </w:tr>
    </w:tbl>
    <w:p w14:paraId="4F7628AE" w14:textId="77777777" w:rsidR="00E62093" w:rsidRDefault="00E62093">
      <w:pPr>
        <w:spacing w:after="160" w:line="259" w:lineRule="auto"/>
        <w:rPr>
          <w:b/>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988"/>
        <w:gridCol w:w="708"/>
        <w:gridCol w:w="709"/>
        <w:gridCol w:w="709"/>
        <w:gridCol w:w="850"/>
        <w:gridCol w:w="709"/>
        <w:gridCol w:w="719"/>
        <w:gridCol w:w="840"/>
        <w:gridCol w:w="709"/>
        <w:gridCol w:w="992"/>
        <w:gridCol w:w="709"/>
        <w:gridCol w:w="709"/>
        <w:gridCol w:w="709"/>
        <w:gridCol w:w="708"/>
        <w:gridCol w:w="851"/>
        <w:gridCol w:w="2830"/>
      </w:tblGrid>
      <w:tr w:rsidR="00E62093" w:rsidRPr="00F96509" w14:paraId="62E82542" w14:textId="77777777" w:rsidTr="00226447">
        <w:trPr>
          <w:trHeight w:val="246"/>
          <w:tblHeader/>
        </w:trPr>
        <w:tc>
          <w:tcPr>
            <w:tcW w:w="988" w:type="dxa"/>
            <w:vMerge w:val="restart"/>
            <w:shd w:val="clear" w:color="000000" w:fill="C65911"/>
            <w:vAlign w:val="center"/>
          </w:tcPr>
          <w:p w14:paraId="03038C82" w14:textId="77777777" w:rsidR="00E62093" w:rsidRPr="00193DD9" w:rsidRDefault="00E62093" w:rsidP="00226447">
            <w:pPr>
              <w:spacing w:after="0" w:line="240" w:lineRule="auto"/>
              <w:jc w:val="center"/>
              <w:rPr>
                <w:b/>
                <w:bCs/>
                <w:color w:val="FFFFFF" w:themeColor="background1"/>
                <w:sz w:val="18"/>
                <w:szCs w:val="18"/>
                <w:lang w:eastAsia="cs-CZ"/>
              </w:rPr>
            </w:pPr>
            <w:r w:rsidRPr="00193DD9">
              <w:rPr>
                <w:b/>
                <w:bCs/>
                <w:color w:val="FFFFFF" w:themeColor="background1"/>
                <w:sz w:val="18"/>
                <w:szCs w:val="18"/>
                <w:lang w:eastAsia="cs-CZ"/>
              </w:rPr>
              <w:t xml:space="preserve">Specifický cíl SCLLD </w:t>
            </w:r>
          </w:p>
        </w:tc>
        <w:tc>
          <w:tcPr>
            <w:tcW w:w="708" w:type="dxa"/>
            <w:vMerge w:val="restart"/>
            <w:shd w:val="clear" w:color="000000" w:fill="C65911"/>
            <w:vAlign w:val="center"/>
          </w:tcPr>
          <w:p w14:paraId="3A31FCEB" w14:textId="77777777" w:rsidR="00E62093" w:rsidRPr="00193DD9" w:rsidRDefault="00E62093" w:rsidP="00226447">
            <w:pPr>
              <w:spacing w:after="0" w:line="240" w:lineRule="auto"/>
              <w:jc w:val="center"/>
              <w:rPr>
                <w:b/>
                <w:bCs/>
                <w:color w:val="FFFFFF" w:themeColor="background1"/>
                <w:sz w:val="18"/>
                <w:szCs w:val="18"/>
                <w:lang w:eastAsia="cs-CZ"/>
              </w:rPr>
            </w:pPr>
            <w:r w:rsidRPr="00193DD9">
              <w:rPr>
                <w:b/>
                <w:bCs/>
                <w:color w:val="FFFFFF" w:themeColor="background1"/>
                <w:sz w:val="18"/>
                <w:szCs w:val="18"/>
                <w:lang w:eastAsia="cs-CZ"/>
              </w:rPr>
              <w:t xml:space="preserve">Opa-tření SCLLD </w:t>
            </w:r>
          </w:p>
        </w:tc>
        <w:tc>
          <w:tcPr>
            <w:tcW w:w="2977" w:type="dxa"/>
            <w:gridSpan w:val="4"/>
            <w:shd w:val="clear" w:color="000000" w:fill="C65911"/>
            <w:vAlign w:val="center"/>
          </w:tcPr>
          <w:p w14:paraId="2AC084DD" w14:textId="77777777" w:rsidR="00E62093" w:rsidRPr="00F96509" w:rsidRDefault="00E62093" w:rsidP="00226447">
            <w:pPr>
              <w:spacing w:after="0" w:line="240" w:lineRule="auto"/>
              <w:jc w:val="center"/>
              <w:rPr>
                <w:b/>
                <w:bCs/>
                <w:color w:val="FFFFFF"/>
                <w:sz w:val="18"/>
                <w:szCs w:val="18"/>
                <w:lang w:eastAsia="cs-CZ"/>
              </w:rPr>
            </w:pPr>
            <w:r w:rsidRPr="00F96509">
              <w:rPr>
                <w:b/>
                <w:bCs/>
                <w:color w:val="FFFFFF"/>
                <w:sz w:val="18"/>
                <w:szCs w:val="18"/>
                <w:lang w:eastAsia="cs-CZ"/>
              </w:rPr>
              <w:t>Identifikace programu</w:t>
            </w:r>
          </w:p>
        </w:tc>
        <w:tc>
          <w:tcPr>
            <w:tcW w:w="3260" w:type="dxa"/>
            <w:gridSpan w:val="4"/>
            <w:shd w:val="clear" w:color="000000" w:fill="C65911"/>
            <w:vAlign w:val="center"/>
          </w:tcPr>
          <w:p w14:paraId="36B5D353" w14:textId="77777777" w:rsidR="00E62093" w:rsidRPr="00F96509" w:rsidRDefault="00E62093" w:rsidP="00226447">
            <w:pPr>
              <w:spacing w:after="0" w:line="240" w:lineRule="auto"/>
              <w:jc w:val="center"/>
              <w:rPr>
                <w:b/>
                <w:bCs/>
                <w:color w:val="FFFFFF"/>
                <w:sz w:val="18"/>
                <w:szCs w:val="18"/>
                <w:lang w:eastAsia="cs-CZ"/>
              </w:rPr>
            </w:pPr>
            <w:r w:rsidRPr="00F96509">
              <w:rPr>
                <w:b/>
                <w:bCs/>
                <w:color w:val="FFFFFF"/>
                <w:sz w:val="18"/>
                <w:szCs w:val="18"/>
                <w:lang w:eastAsia="cs-CZ"/>
              </w:rPr>
              <w:t>Identifikace indikátorů</w:t>
            </w:r>
          </w:p>
        </w:tc>
        <w:tc>
          <w:tcPr>
            <w:tcW w:w="3686" w:type="dxa"/>
            <w:gridSpan w:val="5"/>
            <w:shd w:val="clear" w:color="000000" w:fill="C65911"/>
            <w:vAlign w:val="center"/>
          </w:tcPr>
          <w:p w14:paraId="7878E41A" w14:textId="77777777" w:rsidR="00E62093" w:rsidRPr="00F96509" w:rsidRDefault="00E62093" w:rsidP="00226447">
            <w:pPr>
              <w:spacing w:after="0" w:line="240" w:lineRule="auto"/>
              <w:jc w:val="center"/>
              <w:rPr>
                <w:b/>
                <w:bCs/>
                <w:color w:val="FFFFFF"/>
                <w:sz w:val="18"/>
                <w:szCs w:val="18"/>
                <w:lang w:eastAsia="cs-CZ"/>
              </w:rPr>
            </w:pPr>
            <w:r w:rsidRPr="00F96509">
              <w:rPr>
                <w:b/>
                <w:bCs/>
                <w:color w:val="FFFFFF"/>
                <w:sz w:val="18"/>
                <w:szCs w:val="18"/>
                <w:lang w:eastAsia="cs-CZ"/>
              </w:rPr>
              <w:t>Hodnoty indikátorů</w:t>
            </w:r>
          </w:p>
        </w:tc>
        <w:tc>
          <w:tcPr>
            <w:tcW w:w="2830" w:type="dxa"/>
            <w:vMerge w:val="restart"/>
            <w:shd w:val="clear" w:color="000000" w:fill="C65911"/>
            <w:vAlign w:val="center"/>
          </w:tcPr>
          <w:p w14:paraId="50D3A830" w14:textId="77777777" w:rsidR="00E62093" w:rsidRPr="00F96509" w:rsidRDefault="00E62093" w:rsidP="00226447">
            <w:pPr>
              <w:spacing w:after="0" w:line="240" w:lineRule="auto"/>
              <w:jc w:val="center"/>
              <w:rPr>
                <w:b/>
                <w:bCs/>
                <w:color w:val="FFFFFF"/>
                <w:sz w:val="18"/>
                <w:szCs w:val="18"/>
                <w:lang w:eastAsia="cs-CZ"/>
              </w:rPr>
            </w:pPr>
            <w:r w:rsidRPr="00F96509">
              <w:rPr>
                <w:b/>
                <w:bCs/>
                <w:color w:val="FFFFFF"/>
                <w:sz w:val="18"/>
                <w:szCs w:val="18"/>
                <w:lang w:eastAsia="cs-CZ"/>
              </w:rPr>
              <w:t>Odůvodnění, jakým způsobem byly hodnoty stanoveny</w:t>
            </w:r>
          </w:p>
        </w:tc>
      </w:tr>
      <w:tr w:rsidR="00E62093" w:rsidRPr="00F96509" w14:paraId="57C4208F" w14:textId="77777777" w:rsidTr="00E62093">
        <w:trPr>
          <w:trHeight w:val="574"/>
          <w:tblHeader/>
        </w:trPr>
        <w:tc>
          <w:tcPr>
            <w:tcW w:w="988" w:type="dxa"/>
            <w:vMerge/>
            <w:vAlign w:val="center"/>
          </w:tcPr>
          <w:p w14:paraId="7EEA3D6C" w14:textId="77777777" w:rsidR="00E62093" w:rsidRPr="00F96509" w:rsidRDefault="00E62093" w:rsidP="00226447">
            <w:pPr>
              <w:spacing w:after="0" w:line="240" w:lineRule="auto"/>
              <w:rPr>
                <w:color w:val="000000"/>
                <w:sz w:val="20"/>
                <w:szCs w:val="20"/>
                <w:lang w:eastAsia="cs-CZ"/>
              </w:rPr>
            </w:pPr>
          </w:p>
        </w:tc>
        <w:tc>
          <w:tcPr>
            <w:tcW w:w="708" w:type="dxa"/>
            <w:vMerge/>
            <w:vAlign w:val="center"/>
          </w:tcPr>
          <w:p w14:paraId="7B436060" w14:textId="77777777" w:rsidR="00E62093" w:rsidRPr="00F96509" w:rsidRDefault="00E62093" w:rsidP="00226447">
            <w:pPr>
              <w:spacing w:after="0" w:line="240" w:lineRule="auto"/>
              <w:rPr>
                <w:color w:val="000000"/>
                <w:sz w:val="20"/>
                <w:szCs w:val="20"/>
                <w:lang w:eastAsia="cs-CZ"/>
              </w:rPr>
            </w:pPr>
          </w:p>
        </w:tc>
        <w:tc>
          <w:tcPr>
            <w:tcW w:w="709" w:type="dxa"/>
            <w:shd w:val="clear" w:color="000000" w:fill="F8CBAD"/>
            <w:vAlign w:val="center"/>
          </w:tcPr>
          <w:p w14:paraId="62D544B9" w14:textId="77777777" w:rsidR="00E62093" w:rsidRPr="00B15A08" w:rsidRDefault="00E62093" w:rsidP="00226447">
            <w:pPr>
              <w:spacing w:after="0" w:line="240" w:lineRule="auto"/>
              <w:jc w:val="center"/>
              <w:rPr>
                <w:bCs/>
                <w:color w:val="000000"/>
                <w:sz w:val="16"/>
                <w:szCs w:val="16"/>
                <w:lang w:eastAsia="cs-CZ"/>
              </w:rPr>
            </w:pPr>
            <w:r w:rsidRPr="00B15A08">
              <w:rPr>
                <w:bCs/>
                <w:color w:val="000000"/>
                <w:sz w:val="16"/>
                <w:szCs w:val="16"/>
                <w:lang w:eastAsia="cs-CZ"/>
              </w:rPr>
              <w:t>Program</w:t>
            </w:r>
          </w:p>
        </w:tc>
        <w:tc>
          <w:tcPr>
            <w:tcW w:w="709" w:type="dxa"/>
            <w:shd w:val="clear" w:color="000000" w:fill="F8CBAD"/>
            <w:vAlign w:val="center"/>
          </w:tcPr>
          <w:p w14:paraId="2ABA652B" w14:textId="77777777" w:rsidR="00E62093" w:rsidRPr="00B15A08" w:rsidRDefault="00E62093" w:rsidP="00226447">
            <w:pPr>
              <w:spacing w:after="0" w:line="240" w:lineRule="auto"/>
              <w:jc w:val="center"/>
              <w:rPr>
                <w:bCs/>
                <w:color w:val="000000"/>
                <w:sz w:val="16"/>
                <w:szCs w:val="16"/>
                <w:lang w:eastAsia="cs-CZ"/>
              </w:rPr>
            </w:pPr>
            <w:r w:rsidRPr="00B15A08">
              <w:rPr>
                <w:sz w:val="16"/>
                <w:szCs w:val="16"/>
              </w:rPr>
              <w:t>Prioritní osa OP/ Priorita Unie</w:t>
            </w:r>
          </w:p>
        </w:tc>
        <w:tc>
          <w:tcPr>
            <w:tcW w:w="850" w:type="dxa"/>
            <w:shd w:val="clear" w:color="000000" w:fill="F8CBAD"/>
            <w:vAlign w:val="center"/>
          </w:tcPr>
          <w:p w14:paraId="4BC7F50B" w14:textId="77777777" w:rsidR="00E62093" w:rsidRPr="00B15A08" w:rsidRDefault="00E62093" w:rsidP="00226447">
            <w:pPr>
              <w:spacing w:after="0" w:line="240" w:lineRule="auto"/>
              <w:jc w:val="center"/>
              <w:rPr>
                <w:bCs/>
                <w:color w:val="000000"/>
                <w:sz w:val="16"/>
                <w:szCs w:val="16"/>
                <w:lang w:eastAsia="cs-CZ"/>
              </w:rPr>
            </w:pPr>
            <w:r w:rsidRPr="00B15A08">
              <w:rPr>
                <w:sz w:val="16"/>
                <w:szCs w:val="16"/>
              </w:rPr>
              <w:t>Investiční priorita OP/ Prioritní oblast</w:t>
            </w:r>
          </w:p>
        </w:tc>
        <w:tc>
          <w:tcPr>
            <w:tcW w:w="709" w:type="dxa"/>
            <w:shd w:val="clear" w:color="000000" w:fill="F8CBAD"/>
            <w:vAlign w:val="center"/>
          </w:tcPr>
          <w:p w14:paraId="51107957" w14:textId="77777777" w:rsidR="00E62093" w:rsidRPr="00B15A08" w:rsidRDefault="00E62093" w:rsidP="00226447">
            <w:pPr>
              <w:spacing w:after="0" w:line="240" w:lineRule="auto"/>
              <w:jc w:val="center"/>
              <w:rPr>
                <w:bCs/>
                <w:color w:val="000000"/>
                <w:sz w:val="16"/>
                <w:szCs w:val="16"/>
                <w:lang w:eastAsia="cs-CZ"/>
              </w:rPr>
            </w:pPr>
            <w:r w:rsidRPr="00B15A08">
              <w:rPr>
                <w:sz w:val="16"/>
                <w:szCs w:val="16"/>
              </w:rPr>
              <w:t>Specifický cíl OP/ operace PRV</w:t>
            </w:r>
          </w:p>
        </w:tc>
        <w:tc>
          <w:tcPr>
            <w:tcW w:w="719" w:type="dxa"/>
            <w:shd w:val="clear" w:color="000000" w:fill="F8CBAD"/>
            <w:vAlign w:val="center"/>
          </w:tcPr>
          <w:p w14:paraId="000BF05A" w14:textId="77777777" w:rsidR="00E62093" w:rsidRPr="00B15A08" w:rsidRDefault="00E62093" w:rsidP="00226447">
            <w:pPr>
              <w:spacing w:after="0" w:line="240" w:lineRule="auto"/>
              <w:jc w:val="center"/>
              <w:rPr>
                <w:bCs/>
                <w:color w:val="000000"/>
                <w:sz w:val="16"/>
                <w:szCs w:val="16"/>
                <w:lang w:eastAsia="cs-CZ"/>
              </w:rPr>
            </w:pPr>
            <w:r w:rsidRPr="00B15A08">
              <w:rPr>
                <w:bCs/>
                <w:color w:val="000000"/>
                <w:sz w:val="16"/>
                <w:szCs w:val="16"/>
                <w:lang w:eastAsia="cs-CZ"/>
              </w:rPr>
              <w:t>Kód NČI 2014+</w:t>
            </w:r>
          </w:p>
        </w:tc>
        <w:tc>
          <w:tcPr>
            <w:tcW w:w="840" w:type="dxa"/>
            <w:shd w:val="clear" w:color="000000" w:fill="F8CBAD"/>
            <w:vAlign w:val="center"/>
          </w:tcPr>
          <w:p w14:paraId="651055D4" w14:textId="77777777" w:rsidR="00E62093" w:rsidRPr="00B15A08" w:rsidRDefault="00E62093" w:rsidP="00226447">
            <w:pPr>
              <w:spacing w:after="0" w:line="240" w:lineRule="auto"/>
              <w:jc w:val="center"/>
              <w:rPr>
                <w:bCs/>
                <w:color w:val="000000"/>
                <w:sz w:val="16"/>
                <w:szCs w:val="16"/>
                <w:lang w:eastAsia="cs-CZ"/>
              </w:rPr>
            </w:pPr>
            <w:r w:rsidRPr="00B15A08">
              <w:rPr>
                <w:bCs/>
                <w:color w:val="000000"/>
                <w:sz w:val="16"/>
                <w:szCs w:val="16"/>
                <w:lang w:eastAsia="cs-CZ"/>
              </w:rPr>
              <w:t>Název indikátoru</w:t>
            </w:r>
          </w:p>
        </w:tc>
        <w:tc>
          <w:tcPr>
            <w:tcW w:w="709" w:type="dxa"/>
            <w:shd w:val="clear" w:color="000000" w:fill="F8CBAD"/>
            <w:vAlign w:val="center"/>
          </w:tcPr>
          <w:p w14:paraId="3EB99B81" w14:textId="77777777" w:rsidR="00E62093" w:rsidRPr="00B15A08" w:rsidRDefault="00E62093" w:rsidP="00226447">
            <w:pPr>
              <w:spacing w:after="0" w:line="240" w:lineRule="auto"/>
              <w:jc w:val="center"/>
              <w:rPr>
                <w:bCs/>
                <w:color w:val="000000"/>
                <w:sz w:val="16"/>
                <w:szCs w:val="16"/>
                <w:lang w:eastAsia="cs-CZ"/>
              </w:rPr>
            </w:pPr>
            <w:r w:rsidRPr="00B15A08">
              <w:rPr>
                <w:bCs/>
                <w:color w:val="000000"/>
                <w:sz w:val="16"/>
                <w:szCs w:val="16"/>
                <w:lang w:eastAsia="cs-CZ"/>
              </w:rPr>
              <w:t>Měrná jednotka</w:t>
            </w:r>
          </w:p>
        </w:tc>
        <w:tc>
          <w:tcPr>
            <w:tcW w:w="992" w:type="dxa"/>
            <w:shd w:val="clear" w:color="000000" w:fill="F8CBAD"/>
            <w:vAlign w:val="center"/>
          </w:tcPr>
          <w:p w14:paraId="718F8425" w14:textId="77777777" w:rsidR="00E62093" w:rsidRPr="00B15A08" w:rsidRDefault="00E62093" w:rsidP="00226447">
            <w:pPr>
              <w:spacing w:after="0" w:line="240" w:lineRule="auto"/>
              <w:jc w:val="center"/>
              <w:rPr>
                <w:bCs/>
                <w:color w:val="000000"/>
                <w:sz w:val="16"/>
                <w:szCs w:val="16"/>
                <w:lang w:eastAsia="cs-CZ"/>
              </w:rPr>
            </w:pPr>
            <w:r w:rsidRPr="00B15A08">
              <w:rPr>
                <w:bCs/>
                <w:color w:val="000000"/>
                <w:sz w:val="16"/>
                <w:szCs w:val="16"/>
                <w:lang w:eastAsia="cs-CZ"/>
              </w:rPr>
              <w:t>Typ indikátoru (Výstup/ výsledek)</w:t>
            </w:r>
          </w:p>
        </w:tc>
        <w:tc>
          <w:tcPr>
            <w:tcW w:w="709" w:type="dxa"/>
            <w:shd w:val="clear" w:color="000000" w:fill="F8CBAD"/>
            <w:vAlign w:val="center"/>
          </w:tcPr>
          <w:p w14:paraId="29CD68F1" w14:textId="77777777" w:rsidR="00E62093" w:rsidRPr="00B15A08" w:rsidRDefault="00E62093" w:rsidP="00226447">
            <w:pPr>
              <w:spacing w:after="0" w:line="240" w:lineRule="auto"/>
              <w:jc w:val="center"/>
              <w:rPr>
                <w:bCs/>
                <w:color w:val="000000"/>
                <w:sz w:val="16"/>
                <w:szCs w:val="16"/>
                <w:lang w:eastAsia="cs-CZ"/>
              </w:rPr>
            </w:pPr>
            <w:r w:rsidRPr="00B15A08">
              <w:rPr>
                <w:bCs/>
                <w:color w:val="000000"/>
                <w:sz w:val="16"/>
                <w:szCs w:val="16"/>
                <w:lang w:eastAsia="cs-CZ"/>
              </w:rPr>
              <w:t> Výchozí hodnota</w:t>
            </w:r>
          </w:p>
        </w:tc>
        <w:tc>
          <w:tcPr>
            <w:tcW w:w="709" w:type="dxa"/>
            <w:shd w:val="clear" w:color="000000" w:fill="F8CBAD"/>
            <w:vAlign w:val="center"/>
          </w:tcPr>
          <w:p w14:paraId="483FB5CC" w14:textId="77777777" w:rsidR="00E62093" w:rsidRPr="00B15A08" w:rsidRDefault="00E62093" w:rsidP="00226447">
            <w:pPr>
              <w:spacing w:after="0" w:line="240" w:lineRule="auto"/>
              <w:jc w:val="center"/>
              <w:rPr>
                <w:bCs/>
                <w:color w:val="000000"/>
                <w:sz w:val="16"/>
                <w:szCs w:val="16"/>
                <w:lang w:eastAsia="cs-CZ"/>
              </w:rPr>
            </w:pPr>
            <w:r w:rsidRPr="00B15A08">
              <w:rPr>
                <w:bCs/>
                <w:color w:val="000000"/>
                <w:sz w:val="16"/>
                <w:szCs w:val="16"/>
                <w:lang w:eastAsia="cs-CZ"/>
              </w:rPr>
              <w:t> Datum výchozí hodnoty</w:t>
            </w:r>
          </w:p>
        </w:tc>
        <w:tc>
          <w:tcPr>
            <w:tcW w:w="709" w:type="dxa"/>
            <w:shd w:val="clear" w:color="000000" w:fill="F8CBAD"/>
            <w:vAlign w:val="center"/>
          </w:tcPr>
          <w:p w14:paraId="4F2E418E" w14:textId="77777777" w:rsidR="00E62093" w:rsidRPr="00B15A08" w:rsidRDefault="00E62093" w:rsidP="00226447">
            <w:pPr>
              <w:spacing w:after="0" w:line="240" w:lineRule="auto"/>
              <w:jc w:val="center"/>
              <w:rPr>
                <w:bCs/>
                <w:color w:val="000000"/>
                <w:sz w:val="16"/>
                <w:szCs w:val="16"/>
                <w:lang w:eastAsia="cs-CZ"/>
              </w:rPr>
            </w:pPr>
            <w:r w:rsidRPr="00B15A08">
              <w:rPr>
                <w:bCs/>
                <w:color w:val="000000"/>
                <w:sz w:val="16"/>
                <w:szCs w:val="16"/>
                <w:lang w:eastAsia="cs-CZ"/>
              </w:rPr>
              <w:t>Cílová hodnota</w:t>
            </w:r>
          </w:p>
        </w:tc>
        <w:tc>
          <w:tcPr>
            <w:tcW w:w="708" w:type="dxa"/>
            <w:shd w:val="clear" w:color="000000" w:fill="F8CBAD"/>
            <w:vAlign w:val="center"/>
          </w:tcPr>
          <w:p w14:paraId="3C95B463" w14:textId="77777777" w:rsidR="00E62093" w:rsidRPr="00B15A08" w:rsidRDefault="00E62093" w:rsidP="00226447">
            <w:pPr>
              <w:spacing w:after="0" w:line="240" w:lineRule="auto"/>
              <w:jc w:val="center"/>
              <w:rPr>
                <w:bCs/>
                <w:color w:val="000000"/>
                <w:sz w:val="16"/>
                <w:szCs w:val="16"/>
                <w:lang w:eastAsia="cs-CZ"/>
              </w:rPr>
            </w:pPr>
            <w:r w:rsidRPr="00B15A08">
              <w:rPr>
                <w:bCs/>
                <w:color w:val="000000"/>
                <w:sz w:val="16"/>
                <w:szCs w:val="16"/>
                <w:lang w:eastAsia="cs-CZ"/>
              </w:rPr>
              <w:t>Datum cílové hodnoty</w:t>
            </w:r>
          </w:p>
        </w:tc>
        <w:tc>
          <w:tcPr>
            <w:tcW w:w="851" w:type="dxa"/>
            <w:shd w:val="clear" w:color="000000" w:fill="F8CBAD"/>
            <w:vAlign w:val="center"/>
          </w:tcPr>
          <w:p w14:paraId="5635FE99" w14:textId="77777777" w:rsidR="00E62093" w:rsidRPr="00B15A08" w:rsidRDefault="00E62093" w:rsidP="00226447">
            <w:pPr>
              <w:spacing w:after="0" w:line="240" w:lineRule="auto"/>
              <w:jc w:val="center"/>
              <w:rPr>
                <w:bCs/>
                <w:color w:val="000000"/>
                <w:sz w:val="16"/>
                <w:szCs w:val="16"/>
                <w:lang w:eastAsia="cs-CZ"/>
              </w:rPr>
            </w:pPr>
            <w:r w:rsidRPr="00B15A08">
              <w:rPr>
                <w:sz w:val="16"/>
                <w:szCs w:val="16"/>
              </w:rPr>
              <w:t>Milník 31. 12.2018 (je-li ŘO vyžadován)</w:t>
            </w:r>
          </w:p>
        </w:tc>
        <w:tc>
          <w:tcPr>
            <w:tcW w:w="2830" w:type="dxa"/>
            <w:vMerge/>
            <w:vAlign w:val="center"/>
          </w:tcPr>
          <w:p w14:paraId="70751C1B" w14:textId="77777777" w:rsidR="00E62093" w:rsidRPr="00F96509" w:rsidRDefault="00E62093" w:rsidP="00226447">
            <w:pPr>
              <w:spacing w:after="0" w:line="240" w:lineRule="auto"/>
              <w:rPr>
                <w:color w:val="FFFFFF"/>
                <w:sz w:val="20"/>
                <w:szCs w:val="20"/>
                <w:lang w:eastAsia="cs-CZ"/>
              </w:rPr>
            </w:pPr>
          </w:p>
        </w:tc>
      </w:tr>
      <w:tr w:rsidR="00E62093" w:rsidRPr="00E62093" w14:paraId="1FC8F2E5" w14:textId="77777777" w:rsidTr="00DF2CA0">
        <w:trPr>
          <w:trHeight w:val="3477"/>
          <w:tblHeader/>
        </w:trPr>
        <w:tc>
          <w:tcPr>
            <w:tcW w:w="988" w:type="dxa"/>
            <w:shd w:val="clear" w:color="000000" w:fill="F8CBAD"/>
            <w:noWrap/>
            <w:vAlign w:val="center"/>
          </w:tcPr>
          <w:p w14:paraId="1A21E565" w14:textId="77777777" w:rsidR="00E62093" w:rsidRPr="00E62093" w:rsidRDefault="00E62093" w:rsidP="00E62093">
            <w:pPr>
              <w:spacing w:after="0" w:line="240" w:lineRule="auto"/>
              <w:jc w:val="center"/>
              <w:rPr>
                <w:color w:val="000000"/>
                <w:sz w:val="18"/>
                <w:szCs w:val="18"/>
                <w:lang w:eastAsia="cs-CZ"/>
              </w:rPr>
            </w:pPr>
            <w:r w:rsidRPr="00E62093">
              <w:rPr>
                <w:color w:val="000000"/>
                <w:sz w:val="18"/>
                <w:szCs w:val="18"/>
                <w:lang w:eastAsia="cs-CZ"/>
              </w:rPr>
              <w:t>SC 3</w:t>
            </w:r>
          </w:p>
        </w:tc>
        <w:tc>
          <w:tcPr>
            <w:tcW w:w="708" w:type="dxa"/>
            <w:shd w:val="clear" w:color="000000" w:fill="FCE4D6"/>
            <w:noWrap/>
            <w:vAlign w:val="center"/>
          </w:tcPr>
          <w:p w14:paraId="216A0632" w14:textId="77777777" w:rsidR="00E62093" w:rsidRPr="00E62093" w:rsidRDefault="00E62093" w:rsidP="00E62093">
            <w:pPr>
              <w:spacing w:after="0" w:line="240" w:lineRule="auto"/>
              <w:jc w:val="center"/>
              <w:rPr>
                <w:color w:val="000000"/>
                <w:sz w:val="18"/>
                <w:szCs w:val="18"/>
                <w:lang w:eastAsia="cs-CZ"/>
              </w:rPr>
            </w:pPr>
            <w:r w:rsidRPr="00E62093">
              <w:rPr>
                <w:color w:val="000000"/>
                <w:sz w:val="18"/>
                <w:szCs w:val="18"/>
                <w:highlight w:val="yellow"/>
                <w:lang w:eastAsia="cs-CZ"/>
              </w:rPr>
              <w:t>O 3.1</w:t>
            </w:r>
          </w:p>
        </w:tc>
        <w:tc>
          <w:tcPr>
            <w:tcW w:w="709" w:type="dxa"/>
            <w:noWrap/>
            <w:vAlign w:val="center"/>
          </w:tcPr>
          <w:p w14:paraId="7B7C6FF9" w14:textId="77777777" w:rsidR="00E62093" w:rsidRPr="00E62093" w:rsidRDefault="00E62093" w:rsidP="00E62093">
            <w:pPr>
              <w:spacing w:after="0" w:line="240" w:lineRule="auto"/>
              <w:jc w:val="center"/>
              <w:rPr>
                <w:color w:val="000000"/>
                <w:sz w:val="18"/>
                <w:szCs w:val="18"/>
                <w:lang w:eastAsia="cs-CZ"/>
              </w:rPr>
            </w:pPr>
            <w:r w:rsidRPr="00E62093">
              <w:rPr>
                <w:color w:val="000000"/>
                <w:sz w:val="18"/>
                <w:szCs w:val="18"/>
                <w:highlight w:val="yellow"/>
                <w:lang w:eastAsia="cs-CZ"/>
              </w:rPr>
              <w:t>OP</w:t>
            </w:r>
          </w:p>
          <w:p w14:paraId="6FE08C0E" w14:textId="77777777" w:rsidR="00E62093" w:rsidRPr="00E62093" w:rsidRDefault="00E62093" w:rsidP="00E62093">
            <w:pPr>
              <w:spacing w:after="0" w:line="240" w:lineRule="auto"/>
              <w:jc w:val="center"/>
              <w:rPr>
                <w:color w:val="000000"/>
                <w:sz w:val="18"/>
                <w:szCs w:val="18"/>
                <w:lang w:eastAsia="cs-CZ"/>
              </w:rPr>
            </w:pPr>
            <w:r w:rsidRPr="00E62093">
              <w:rPr>
                <w:color w:val="000000"/>
                <w:sz w:val="18"/>
                <w:szCs w:val="18"/>
                <w:lang w:eastAsia="cs-CZ"/>
              </w:rPr>
              <w:t>IROP 06</w:t>
            </w:r>
          </w:p>
        </w:tc>
        <w:tc>
          <w:tcPr>
            <w:tcW w:w="709" w:type="dxa"/>
            <w:noWrap/>
            <w:vAlign w:val="center"/>
          </w:tcPr>
          <w:p w14:paraId="1469E4CF" w14:textId="77777777" w:rsidR="00E62093" w:rsidRPr="00E62093" w:rsidRDefault="00E62093" w:rsidP="00E62093">
            <w:pPr>
              <w:spacing w:after="0" w:line="240" w:lineRule="auto"/>
              <w:jc w:val="center"/>
              <w:rPr>
                <w:color w:val="000000"/>
                <w:sz w:val="18"/>
                <w:szCs w:val="18"/>
                <w:lang w:eastAsia="cs-CZ"/>
              </w:rPr>
            </w:pPr>
            <w:r w:rsidRPr="00E62093">
              <w:rPr>
                <w:color w:val="000000"/>
                <w:sz w:val="18"/>
                <w:szCs w:val="18"/>
                <w:lang w:eastAsia="cs-CZ"/>
              </w:rPr>
              <w:t>4</w:t>
            </w:r>
          </w:p>
        </w:tc>
        <w:tc>
          <w:tcPr>
            <w:tcW w:w="850" w:type="dxa"/>
            <w:noWrap/>
            <w:vAlign w:val="center"/>
          </w:tcPr>
          <w:p w14:paraId="3D7B8615" w14:textId="77777777" w:rsidR="00E62093" w:rsidRPr="00E62093" w:rsidRDefault="00E62093" w:rsidP="00E62093">
            <w:pPr>
              <w:spacing w:after="0" w:line="240" w:lineRule="auto"/>
              <w:jc w:val="center"/>
              <w:rPr>
                <w:color w:val="000000"/>
                <w:sz w:val="18"/>
                <w:szCs w:val="18"/>
                <w:lang w:eastAsia="cs-CZ"/>
              </w:rPr>
            </w:pPr>
            <w:r w:rsidRPr="00E62093">
              <w:rPr>
                <w:color w:val="000000"/>
                <w:sz w:val="18"/>
                <w:szCs w:val="18"/>
                <w:lang w:eastAsia="cs-CZ"/>
              </w:rPr>
              <w:t>9d</w:t>
            </w:r>
          </w:p>
        </w:tc>
        <w:tc>
          <w:tcPr>
            <w:tcW w:w="709" w:type="dxa"/>
            <w:noWrap/>
            <w:vAlign w:val="center"/>
          </w:tcPr>
          <w:p w14:paraId="46D3A5E6" w14:textId="77777777" w:rsidR="00E62093" w:rsidRPr="00E62093" w:rsidRDefault="00E62093" w:rsidP="00E62093">
            <w:pPr>
              <w:spacing w:after="0" w:line="240" w:lineRule="auto"/>
              <w:jc w:val="center"/>
              <w:rPr>
                <w:color w:val="000000"/>
                <w:sz w:val="18"/>
                <w:szCs w:val="18"/>
                <w:lang w:eastAsia="cs-CZ"/>
              </w:rPr>
            </w:pPr>
            <w:r w:rsidRPr="00E62093">
              <w:rPr>
                <w:color w:val="000000"/>
                <w:sz w:val="18"/>
                <w:szCs w:val="18"/>
                <w:lang w:eastAsia="cs-CZ"/>
              </w:rPr>
              <w:t>4.1</w:t>
            </w:r>
          </w:p>
        </w:tc>
        <w:tc>
          <w:tcPr>
            <w:tcW w:w="719" w:type="dxa"/>
            <w:noWrap/>
            <w:vAlign w:val="center"/>
          </w:tcPr>
          <w:p w14:paraId="40905354" w14:textId="77777777" w:rsidR="00E62093" w:rsidRPr="00E62093" w:rsidRDefault="00E62093" w:rsidP="00226447">
            <w:pPr>
              <w:spacing w:after="0" w:line="240" w:lineRule="auto"/>
              <w:rPr>
                <w:color w:val="000000"/>
                <w:sz w:val="18"/>
                <w:szCs w:val="18"/>
                <w:lang w:eastAsia="cs-CZ"/>
              </w:rPr>
            </w:pPr>
            <w:r w:rsidRPr="00E62093">
              <w:rPr>
                <w:color w:val="000000"/>
                <w:sz w:val="18"/>
                <w:szCs w:val="18"/>
                <w:lang w:eastAsia="cs-CZ"/>
              </w:rPr>
              <w:t>5 53 01</w:t>
            </w:r>
          </w:p>
        </w:tc>
        <w:tc>
          <w:tcPr>
            <w:tcW w:w="840" w:type="dxa"/>
            <w:vAlign w:val="center"/>
          </w:tcPr>
          <w:p w14:paraId="7BD99122" w14:textId="77777777" w:rsidR="00E62093" w:rsidRPr="00E62093" w:rsidRDefault="00E62093" w:rsidP="00226447">
            <w:pPr>
              <w:spacing w:after="0" w:line="240" w:lineRule="auto"/>
              <w:rPr>
                <w:color w:val="000000"/>
                <w:sz w:val="18"/>
                <w:szCs w:val="18"/>
                <w:lang w:eastAsia="cs-CZ"/>
              </w:rPr>
            </w:pPr>
            <w:r w:rsidRPr="00E62093">
              <w:rPr>
                <w:color w:val="000000"/>
                <w:sz w:val="18"/>
                <w:szCs w:val="18"/>
                <w:lang w:eastAsia="cs-CZ"/>
              </w:rPr>
              <w:t>Počet podpořených bytů pro sociální bydlení</w:t>
            </w:r>
          </w:p>
        </w:tc>
        <w:tc>
          <w:tcPr>
            <w:tcW w:w="709" w:type="dxa"/>
            <w:vAlign w:val="center"/>
          </w:tcPr>
          <w:p w14:paraId="64A1BA76" w14:textId="77777777" w:rsidR="00E62093" w:rsidRPr="00E62093" w:rsidRDefault="00E62093" w:rsidP="00226447">
            <w:pPr>
              <w:spacing w:after="0" w:line="240" w:lineRule="auto"/>
              <w:rPr>
                <w:color w:val="000000"/>
                <w:sz w:val="18"/>
                <w:szCs w:val="18"/>
                <w:lang w:eastAsia="cs-CZ"/>
              </w:rPr>
            </w:pPr>
            <w:r w:rsidRPr="00E62093">
              <w:rPr>
                <w:color w:val="000000"/>
                <w:sz w:val="18"/>
                <w:szCs w:val="18"/>
                <w:lang w:eastAsia="cs-CZ"/>
              </w:rPr>
              <w:t>bytové jednotky</w:t>
            </w:r>
          </w:p>
        </w:tc>
        <w:tc>
          <w:tcPr>
            <w:tcW w:w="992" w:type="dxa"/>
            <w:vAlign w:val="center"/>
          </w:tcPr>
          <w:p w14:paraId="2B7B3D79" w14:textId="77777777" w:rsidR="00E62093" w:rsidRPr="00E62093" w:rsidRDefault="00E62093" w:rsidP="00226447">
            <w:pPr>
              <w:spacing w:after="0" w:line="240" w:lineRule="auto"/>
              <w:rPr>
                <w:color w:val="000000"/>
                <w:sz w:val="18"/>
                <w:szCs w:val="18"/>
                <w:lang w:eastAsia="cs-CZ"/>
              </w:rPr>
            </w:pPr>
            <w:r w:rsidRPr="00E62093">
              <w:rPr>
                <w:color w:val="000000"/>
                <w:sz w:val="18"/>
                <w:szCs w:val="18"/>
                <w:lang w:eastAsia="cs-CZ"/>
              </w:rPr>
              <w:t>výstup</w:t>
            </w:r>
          </w:p>
        </w:tc>
        <w:tc>
          <w:tcPr>
            <w:tcW w:w="709" w:type="dxa"/>
            <w:noWrap/>
            <w:vAlign w:val="center"/>
          </w:tcPr>
          <w:p w14:paraId="31F2276B" w14:textId="77777777" w:rsidR="00E62093" w:rsidRPr="00E62093" w:rsidRDefault="00E62093" w:rsidP="00226447">
            <w:pPr>
              <w:spacing w:after="0" w:line="240" w:lineRule="auto"/>
              <w:rPr>
                <w:color w:val="000000"/>
                <w:sz w:val="18"/>
                <w:szCs w:val="18"/>
                <w:lang w:eastAsia="cs-CZ"/>
              </w:rPr>
            </w:pPr>
            <w:r w:rsidRPr="00E62093">
              <w:rPr>
                <w:color w:val="000000"/>
                <w:sz w:val="18"/>
                <w:szCs w:val="18"/>
                <w:lang w:eastAsia="cs-CZ"/>
              </w:rPr>
              <w:t>0</w:t>
            </w:r>
          </w:p>
        </w:tc>
        <w:tc>
          <w:tcPr>
            <w:tcW w:w="709" w:type="dxa"/>
            <w:noWrap/>
            <w:vAlign w:val="center"/>
          </w:tcPr>
          <w:p w14:paraId="31DF1342" w14:textId="77777777" w:rsidR="00E62093" w:rsidRPr="00E62093" w:rsidRDefault="00E62093" w:rsidP="00226447">
            <w:pPr>
              <w:spacing w:after="0" w:line="240" w:lineRule="auto"/>
              <w:rPr>
                <w:color w:val="000000"/>
                <w:sz w:val="18"/>
                <w:szCs w:val="18"/>
                <w:lang w:eastAsia="cs-CZ"/>
              </w:rPr>
            </w:pPr>
            <w:r w:rsidRPr="00E62093">
              <w:rPr>
                <w:color w:val="000000"/>
                <w:sz w:val="18"/>
                <w:szCs w:val="18"/>
                <w:lang w:eastAsia="cs-CZ"/>
              </w:rPr>
              <w:t>31.12.</w:t>
            </w:r>
          </w:p>
          <w:p w14:paraId="55F28738" w14:textId="77777777" w:rsidR="00E62093" w:rsidRPr="00E62093" w:rsidRDefault="00E62093" w:rsidP="00226447">
            <w:pPr>
              <w:spacing w:after="0" w:line="240" w:lineRule="auto"/>
              <w:rPr>
                <w:color w:val="000000"/>
                <w:sz w:val="18"/>
                <w:szCs w:val="18"/>
                <w:lang w:eastAsia="cs-CZ"/>
              </w:rPr>
            </w:pPr>
            <w:r w:rsidRPr="00E62093">
              <w:rPr>
                <w:color w:val="000000"/>
                <w:sz w:val="18"/>
                <w:szCs w:val="18"/>
                <w:lang w:eastAsia="cs-CZ"/>
              </w:rPr>
              <w:t>2015</w:t>
            </w:r>
          </w:p>
        </w:tc>
        <w:tc>
          <w:tcPr>
            <w:tcW w:w="709" w:type="dxa"/>
            <w:noWrap/>
            <w:vAlign w:val="center"/>
          </w:tcPr>
          <w:p w14:paraId="543A4AAE" w14:textId="77777777" w:rsidR="00E62093" w:rsidRPr="00E62093" w:rsidRDefault="00E62093" w:rsidP="00226447">
            <w:pPr>
              <w:spacing w:after="0" w:line="240" w:lineRule="auto"/>
              <w:rPr>
                <w:color w:val="000000"/>
                <w:sz w:val="18"/>
                <w:szCs w:val="18"/>
                <w:highlight w:val="yellow"/>
                <w:lang w:eastAsia="cs-CZ"/>
              </w:rPr>
            </w:pPr>
            <w:r w:rsidRPr="00E62093">
              <w:rPr>
                <w:color w:val="000000"/>
                <w:sz w:val="18"/>
                <w:szCs w:val="18"/>
                <w:highlight w:val="yellow"/>
                <w:lang w:eastAsia="cs-CZ"/>
              </w:rPr>
              <w:t>6</w:t>
            </w:r>
          </w:p>
        </w:tc>
        <w:tc>
          <w:tcPr>
            <w:tcW w:w="708" w:type="dxa"/>
            <w:noWrap/>
            <w:vAlign w:val="center"/>
          </w:tcPr>
          <w:p w14:paraId="5B4FDF28" w14:textId="77777777" w:rsidR="00E62093" w:rsidRPr="00E62093" w:rsidRDefault="00E62093" w:rsidP="00226447">
            <w:pPr>
              <w:spacing w:after="0" w:line="240" w:lineRule="auto"/>
              <w:rPr>
                <w:color w:val="000000"/>
                <w:sz w:val="18"/>
                <w:szCs w:val="18"/>
                <w:lang w:eastAsia="cs-CZ"/>
              </w:rPr>
            </w:pPr>
            <w:r w:rsidRPr="00E62093">
              <w:rPr>
                <w:color w:val="000000"/>
                <w:sz w:val="18"/>
                <w:szCs w:val="18"/>
                <w:lang w:eastAsia="cs-CZ"/>
              </w:rPr>
              <w:t>31.12.</w:t>
            </w:r>
          </w:p>
          <w:p w14:paraId="2230FB97" w14:textId="77777777" w:rsidR="00E62093" w:rsidRPr="00E62093" w:rsidRDefault="00E62093" w:rsidP="00226447">
            <w:pPr>
              <w:spacing w:after="0" w:line="240" w:lineRule="auto"/>
              <w:rPr>
                <w:color w:val="000000"/>
                <w:sz w:val="18"/>
                <w:szCs w:val="18"/>
                <w:lang w:eastAsia="cs-CZ"/>
              </w:rPr>
            </w:pPr>
            <w:r w:rsidRPr="00E62093">
              <w:rPr>
                <w:color w:val="000000"/>
                <w:sz w:val="18"/>
                <w:szCs w:val="18"/>
                <w:lang w:eastAsia="cs-CZ"/>
              </w:rPr>
              <w:t>2023</w:t>
            </w:r>
          </w:p>
        </w:tc>
        <w:tc>
          <w:tcPr>
            <w:tcW w:w="851" w:type="dxa"/>
            <w:noWrap/>
            <w:vAlign w:val="center"/>
          </w:tcPr>
          <w:p w14:paraId="4C30A593" w14:textId="77777777" w:rsidR="00E62093" w:rsidRPr="00E62093" w:rsidRDefault="00E62093" w:rsidP="00226447">
            <w:pPr>
              <w:spacing w:after="0" w:line="240" w:lineRule="auto"/>
              <w:rPr>
                <w:color w:val="000000"/>
                <w:sz w:val="18"/>
                <w:szCs w:val="18"/>
                <w:lang w:eastAsia="cs-CZ"/>
              </w:rPr>
            </w:pPr>
            <w:r w:rsidRPr="00E62093">
              <w:rPr>
                <w:color w:val="000000"/>
                <w:sz w:val="18"/>
                <w:szCs w:val="18"/>
                <w:lang w:eastAsia="cs-CZ"/>
              </w:rPr>
              <w:t>3</w:t>
            </w:r>
          </w:p>
        </w:tc>
        <w:tc>
          <w:tcPr>
            <w:tcW w:w="2830" w:type="dxa"/>
            <w:shd w:val="clear" w:color="auto" w:fill="auto"/>
            <w:vAlign w:val="center"/>
          </w:tcPr>
          <w:p w14:paraId="014CCA74" w14:textId="77777777" w:rsidR="00290903" w:rsidRPr="00BB75B3" w:rsidRDefault="00E62093" w:rsidP="00226447">
            <w:pPr>
              <w:spacing w:after="0" w:line="240" w:lineRule="auto"/>
              <w:rPr>
                <w:sz w:val="18"/>
                <w:szCs w:val="18"/>
                <w:highlight w:val="yellow"/>
              </w:rPr>
            </w:pPr>
            <w:r w:rsidRPr="00BB75B3">
              <w:rPr>
                <w:sz w:val="18"/>
                <w:szCs w:val="18"/>
                <w:highlight w:val="yellow"/>
              </w:rPr>
              <w:t xml:space="preserve">Průměrná cena jedné bytové jednotky na území MAS je dle realizovaných projektů z tabulky pod fichí 725,08 tis. Kč. Plánované projekty počítají s jednolůžkovými byty, proto jsou celkové finance v tabulce pod fichí vyděleny počtem lůžek. Plánovaná cena jedné jednolůžkové bytové jednotky je stanovena na 725,00 tis. Kč. </w:t>
            </w:r>
          </w:p>
          <w:p w14:paraId="79FF73A4" w14:textId="77777777" w:rsidR="00290903" w:rsidRPr="00BB75B3" w:rsidRDefault="00290903" w:rsidP="00226447">
            <w:pPr>
              <w:spacing w:after="0" w:line="240" w:lineRule="auto"/>
              <w:rPr>
                <w:sz w:val="18"/>
                <w:szCs w:val="18"/>
                <w:highlight w:val="yellow"/>
              </w:rPr>
            </w:pPr>
          </w:p>
          <w:p w14:paraId="580460ED" w14:textId="77777777" w:rsidR="00E62093" w:rsidRPr="00BB75B3" w:rsidRDefault="00290903" w:rsidP="00226447">
            <w:pPr>
              <w:spacing w:after="0" w:line="240" w:lineRule="auto"/>
              <w:rPr>
                <w:sz w:val="18"/>
                <w:szCs w:val="18"/>
                <w:highlight w:val="yellow"/>
              </w:rPr>
            </w:pPr>
            <w:r w:rsidRPr="00BB75B3">
              <w:rPr>
                <w:sz w:val="18"/>
                <w:szCs w:val="18"/>
                <w:highlight w:val="yellow"/>
              </w:rPr>
              <w:t>Dne 23.10.2019 se rozhodnutím progra</w:t>
            </w:r>
            <w:r w:rsidR="009B7AEC">
              <w:rPr>
                <w:sz w:val="18"/>
                <w:szCs w:val="18"/>
                <w:highlight w:val="yellow"/>
              </w:rPr>
              <w:t>mového výboru původní hodnota 8</w:t>
            </w:r>
            <w:r w:rsidRPr="00BB75B3">
              <w:rPr>
                <w:sz w:val="18"/>
                <w:szCs w:val="18"/>
                <w:highlight w:val="yellow"/>
              </w:rPr>
              <w:t xml:space="preserve"> bytů mění na 6.</w:t>
            </w:r>
            <w:r w:rsidR="00F1583B" w:rsidRPr="00BB75B3">
              <w:rPr>
                <w:sz w:val="18"/>
                <w:szCs w:val="18"/>
                <w:highlight w:val="yellow"/>
              </w:rPr>
              <w:t xml:space="preserve"> </w:t>
            </w:r>
            <w:r w:rsidR="00E62093" w:rsidRPr="00BB75B3">
              <w:rPr>
                <w:sz w:val="18"/>
                <w:szCs w:val="18"/>
                <w:highlight w:val="yellow"/>
              </w:rPr>
              <w:t xml:space="preserve">Realizovaný projekt rekonstrukce tří bytů v Určicích stál 3 313 890 Kč CZV. Reálné ceny rekonstrukcí překračují původně plánované a pohybují se přes 1 mil. Kč. </w:t>
            </w:r>
            <w:r w:rsidR="00C9418B" w:rsidRPr="00BB75B3">
              <w:rPr>
                <w:sz w:val="18"/>
                <w:szCs w:val="18"/>
                <w:highlight w:val="yellow"/>
              </w:rPr>
              <w:t>Kurzová ztráta byla pokryta převážně ponížením částky tohoto opatření.  Zbývající finance postačí na méně bytů.</w:t>
            </w:r>
          </w:p>
          <w:p w14:paraId="3B073D56" w14:textId="77777777" w:rsidR="00E62093" w:rsidRPr="00BB75B3" w:rsidRDefault="00E62093" w:rsidP="00C9418B">
            <w:pPr>
              <w:spacing w:after="0" w:line="240" w:lineRule="auto"/>
              <w:rPr>
                <w:color w:val="000000"/>
                <w:sz w:val="18"/>
                <w:szCs w:val="18"/>
                <w:highlight w:val="yellow"/>
                <w:lang w:eastAsia="cs-CZ"/>
              </w:rPr>
            </w:pPr>
          </w:p>
        </w:tc>
      </w:tr>
    </w:tbl>
    <w:p w14:paraId="7B1B0F2F" w14:textId="77777777" w:rsidR="00E62093" w:rsidRDefault="00E62093">
      <w:pPr>
        <w:spacing w:after="160" w:line="259" w:lineRule="auto"/>
        <w:rPr>
          <w:b/>
          <w:highlight w:val="yellow"/>
        </w:rPr>
      </w:pPr>
    </w:p>
    <w:p w14:paraId="58226FAA" w14:textId="77777777" w:rsidR="00D22E1F" w:rsidRDefault="00D22E1F" w:rsidP="00840D4C">
      <w:pPr>
        <w:spacing w:after="0" w:line="240" w:lineRule="auto"/>
        <w:rPr>
          <w:color w:val="000000"/>
          <w:lang w:eastAsia="cs-CZ"/>
        </w:rPr>
      </w:pPr>
    </w:p>
    <w:p w14:paraId="3C22B4AF" w14:textId="77777777" w:rsidR="00E62093" w:rsidRDefault="00E62093">
      <w:pPr>
        <w:spacing w:after="160" w:line="259" w:lineRule="auto"/>
        <w:rPr>
          <w:b/>
          <w:highlight w:val="yellow"/>
        </w:rPr>
      </w:pPr>
    </w:p>
    <w:p w14:paraId="1A7A74F1" w14:textId="77777777" w:rsidR="00BB75B3" w:rsidRDefault="00BB75B3" w:rsidP="00840D4C">
      <w:pPr>
        <w:spacing w:after="0" w:line="240" w:lineRule="auto"/>
        <w:rPr>
          <w:b/>
          <w:highlight w:val="yellow"/>
        </w:rPr>
      </w:pPr>
    </w:p>
    <w:p w14:paraId="66E51372" w14:textId="77777777" w:rsidR="00BB75B3" w:rsidRDefault="00BB75B3" w:rsidP="00840D4C">
      <w:pPr>
        <w:spacing w:after="0" w:line="240" w:lineRule="auto"/>
        <w:rPr>
          <w:b/>
          <w:highlight w:val="yellow"/>
        </w:rPr>
      </w:pPr>
    </w:p>
    <w:p w14:paraId="7D27EAB5" w14:textId="77777777" w:rsidR="00BB75B3" w:rsidRDefault="00BB75B3" w:rsidP="00840D4C">
      <w:pPr>
        <w:spacing w:after="0" w:line="240" w:lineRule="auto"/>
        <w:rPr>
          <w:b/>
          <w:highlight w:val="yellow"/>
        </w:rPr>
      </w:pPr>
    </w:p>
    <w:p w14:paraId="7F6409FA" w14:textId="77777777" w:rsidR="00BB75B3" w:rsidRDefault="00BB75B3" w:rsidP="00840D4C">
      <w:pPr>
        <w:spacing w:after="0" w:line="240" w:lineRule="auto"/>
        <w:rPr>
          <w:b/>
          <w:highlight w:val="yellow"/>
        </w:rPr>
      </w:pPr>
    </w:p>
    <w:p w14:paraId="3BDFAF23" w14:textId="77777777" w:rsidR="00BB75B3" w:rsidRDefault="00BB75B3" w:rsidP="00840D4C">
      <w:pPr>
        <w:spacing w:after="0" w:line="240" w:lineRule="auto"/>
        <w:rPr>
          <w:b/>
          <w:highlight w:val="yellow"/>
        </w:rPr>
      </w:pPr>
    </w:p>
    <w:p w14:paraId="0F4E9A2C" w14:textId="77777777" w:rsidR="00BB75B3" w:rsidRDefault="00BB75B3" w:rsidP="00840D4C">
      <w:pPr>
        <w:spacing w:after="0" w:line="240" w:lineRule="auto"/>
        <w:rPr>
          <w:b/>
          <w:highlight w:val="yellow"/>
        </w:rPr>
      </w:pPr>
    </w:p>
    <w:p w14:paraId="557D5643" w14:textId="77777777" w:rsidR="00BB75B3" w:rsidRDefault="00BB75B3" w:rsidP="00840D4C">
      <w:pPr>
        <w:spacing w:after="0" w:line="240" w:lineRule="auto"/>
        <w:rPr>
          <w:b/>
          <w:highlight w:val="yellow"/>
        </w:rPr>
      </w:pPr>
    </w:p>
    <w:p w14:paraId="44631EBB" w14:textId="77777777" w:rsidR="00D0029E" w:rsidRPr="00E62093" w:rsidRDefault="00E62093" w:rsidP="00840D4C">
      <w:pPr>
        <w:spacing w:after="0" w:line="240" w:lineRule="auto"/>
        <w:rPr>
          <w:b/>
          <w:color w:val="000000"/>
          <w:lang w:eastAsia="cs-CZ"/>
        </w:rPr>
      </w:pPr>
      <w:r w:rsidRPr="00E62093">
        <w:rPr>
          <w:b/>
          <w:highlight w:val="yellow"/>
        </w:rPr>
        <w:lastRenderedPageBreak/>
        <w:t>O3 Investice do školství</w:t>
      </w:r>
    </w:p>
    <w:p w14:paraId="299ED655" w14:textId="77777777" w:rsidR="00D0029E" w:rsidRPr="00F96509" w:rsidRDefault="00D0029E" w:rsidP="00840D4C">
      <w:pPr>
        <w:spacing w:after="0" w:line="240" w:lineRule="auto"/>
        <w:rPr>
          <w:color w:val="000000"/>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846"/>
        <w:gridCol w:w="709"/>
        <w:gridCol w:w="708"/>
        <w:gridCol w:w="709"/>
        <w:gridCol w:w="851"/>
        <w:gridCol w:w="708"/>
        <w:gridCol w:w="861"/>
        <w:gridCol w:w="1266"/>
        <w:gridCol w:w="708"/>
        <w:gridCol w:w="850"/>
        <w:gridCol w:w="710"/>
        <w:gridCol w:w="708"/>
        <w:gridCol w:w="709"/>
        <w:gridCol w:w="709"/>
        <w:gridCol w:w="850"/>
        <w:gridCol w:w="2547"/>
      </w:tblGrid>
      <w:tr w:rsidR="003D4696" w:rsidRPr="00F96509" w14:paraId="2886C8A8" w14:textId="77777777" w:rsidTr="00E62093">
        <w:trPr>
          <w:trHeight w:val="246"/>
          <w:tblHeader/>
        </w:trPr>
        <w:tc>
          <w:tcPr>
            <w:tcW w:w="846" w:type="dxa"/>
            <w:vMerge w:val="restart"/>
            <w:shd w:val="clear" w:color="000000" w:fill="C65911"/>
            <w:vAlign w:val="center"/>
          </w:tcPr>
          <w:p w14:paraId="4D915205" w14:textId="77777777" w:rsidR="003D4696" w:rsidRPr="00193DD9" w:rsidRDefault="003D4696" w:rsidP="00D22E1F">
            <w:pPr>
              <w:spacing w:after="0" w:line="240" w:lineRule="auto"/>
              <w:jc w:val="center"/>
              <w:rPr>
                <w:b/>
                <w:bCs/>
                <w:color w:val="FFFFFF" w:themeColor="background1"/>
                <w:sz w:val="18"/>
                <w:szCs w:val="18"/>
                <w:lang w:eastAsia="cs-CZ"/>
              </w:rPr>
            </w:pPr>
            <w:r w:rsidRPr="00193DD9">
              <w:rPr>
                <w:b/>
                <w:bCs/>
                <w:color w:val="FFFFFF" w:themeColor="background1"/>
                <w:sz w:val="18"/>
                <w:szCs w:val="18"/>
                <w:lang w:eastAsia="cs-CZ"/>
              </w:rPr>
              <w:t xml:space="preserve">Specifický cíl SCLLD </w:t>
            </w:r>
          </w:p>
        </w:tc>
        <w:tc>
          <w:tcPr>
            <w:tcW w:w="709" w:type="dxa"/>
            <w:vMerge w:val="restart"/>
            <w:shd w:val="clear" w:color="000000" w:fill="C65911"/>
            <w:vAlign w:val="center"/>
          </w:tcPr>
          <w:p w14:paraId="5B046D2C" w14:textId="77777777" w:rsidR="003D4696" w:rsidRPr="00193DD9" w:rsidRDefault="003D4696" w:rsidP="00D22E1F">
            <w:pPr>
              <w:spacing w:after="0" w:line="240" w:lineRule="auto"/>
              <w:jc w:val="center"/>
              <w:rPr>
                <w:b/>
                <w:bCs/>
                <w:color w:val="FFFFFF" w:themeColor="background1"/>
                <w:sz w:val="18"/>
                <w:szCs w:val="18"/>
                <w:lang w:eastAsia="cs-CZ"/>
              </w:rPr>
            </w:pPr>
            <w:r w:rsidRPr="00193DD9">
              <w:rPr>
                <w:b/>
                <w:bCs/>
                <w:color w:val="FFFFFF" w:themeColor="background1"/>
                <w:sz w:val="18"/>
                <w:szCs w:val="18"/>
                <w:lang w:eastAsia="cs-CZ"/>
              </w:rPr>
              <w:t xml:space="preserve">Opa-tření SCLLD </w:t>
            </w:r>
          </w:p>
        </w:tc>
        <w:tc>
          <w:tcPr>
            <w:tcW w:w="2976" w:type="dxa"/>
            <w:gridSpan w:val="4"/>
            <w:shd w:val="clear" w:color="000000" w:fill="C65911"/>
            <w:vAlign w:val="center"/>
          </w:tcPr>
          <w:p w14:paraId="53DD0547" w14:textId="77777777" w:rsidR="003D4696" w:rsidRPr="00F96509" w:rsidRDefault="003D4696" w:rsidP="00D22E1F">
            <w:pPr>
              <w:spacing w:after="0" w:line="240" w:lineRule="auto"/>
              <w:jc w:val="center"/>
              <w:rPr>
                <w:b/>
                <w:bCs/>
                <w:color w:val="FFFFFF"/>
                <w:sz w:val="18"/>
                <w:szCs w:val="18"/>
                <w:lang w:eastAsia="cs-CZ"/>
              </w:rPr>
            </w:pPr>
            <w:r w:rsidRPr="00F96509">
              <w:rPr>
                <w:b/>
                <w:bCs/>
                <w:color w:val="FFFFFF"/>
                <w:sz w:val="18"/>
                <w:szCs w:val="18"/>
                <w:lang w:eastAsia="cs-CZ"/>
              </w:rPr>
              <w:t>Identifikace programu</w:t>
            </w:r>
          </w:p>
        </w:tc>
        <w:tc>
          <w:tcPr>
            <w:tcW w:w="3685" w:type="dxa"/>
            <w:gridSpan w:val="4"/>
            <w:shd w:val="clear" w:color="000000" w:fill="C65911"/>
            <w:vAlign w:val="center"/>
          </w:tcPr>
          <w:p w14:paraId="61205BE5" w14:textId="77777777" w:rsidR="003D4696" w:rsidRPr="00F96509" w:rsidRDefault="003D4696" w:rsidP="00D22E1F">
            <w:pPr>
              <w:spacing w:after="0" w:line="240" w:lineRule="auto"/>
              <w:jc w:val="center"/>
              <w:rPr>
                <w:b/>
                <w:bCs/>
                <w:color w:val="FFFFFF"/>
                <w:sz w:val="18"/>
                <w:szCs w:val="18"/>
                <w:lang w:eastAsia="cs-CZ"/>
              </w:rPr>
            </w:pPr>
            <w:r w:rsidRPr="00F96509">
              <w:rPr>
                <w:b/>
                <w:bCs/>
                <w:color w:val="FFFFFF"/>
                <w:sz w:val="18"/>
                <w:szCs w:val="18"/>
                <w:lang w:eastAsia="cs-CZ"/>
              </w:rPr>
              <w:t>Identifikace indikátorů</w:t>
            </w:r>
          </w:p>
        </w:tc>
        <w:tc>
          <w:tcPr>
            <w:tcW w:w="3686" w:type="dxa"/>
            <w:gridSpan w:val="5"/>
            <w:shd w:val="clear" w:color="000000" w:fill="C65911"/>
            <w:vAlign w:val="center"/>
          </w:tcPr>
          <w:p w14:paraId="317237A2" w14:textId="77777777" w:rsidR="003D4696" w:rsidRPr="00F96509" w:rsidRDefault="003D4696" w:rsidP="00D22E1F">
            <w:pPr>
              <w:spacing w:after="0" w:line="240" w:lineRule="auto"/>
              <w:jc w:val="center"/>
              <w:rPr>
                <w:b/>
                <w:bCs/>
                <w:color w:val="FFFFFF"/>
                <w:sz w:val="18"/>
                <w:szCs w:val="18"/>
                <w:lang w:eastAsia="cs-CZ"/>
              </w:rPr>
            </w:pPr>
            <w:r w:rsidRPr="00F96509">
              <w:rPr>
                <w:b/>
                <w:bCs/>
                <w:color w:val="FFFFFF"/>
                <w:sz w:val="18"/>
                <w:szCs w:val="18"/>
                <w:lang w:eastAsia="cs-CZ"/>
              </w:rPr>
              <w:t>Hodnoty indikátorů</w:t>
            </w:r>
          </w:p>
        </w:tc>
        <w:tc>
          <w:tcPr>
            <w:tcW w:w="2547" w:type="dxa"/>
            <w:vMerge w:val="restart"/>
            <w:shd w:val="clear" w:color="000000" w:fill="C65911"/>
            <w:vAlign w:val="center"/>
          </w:tcPr>
          <w:p w14:paraId="05CD1AB8" w14:textId="77777777" w:rsidR="003D4696" w:rsidRPr="00F96509" w:rsidRDefault="003D4696" w:rsidP="00D22E1F">
            <w:pPr>
              <w:spacing w:after="0" w:line="240" w:lineRule="auto"/>
              <w:jc w:val="center"/>
              <w:rPr>
                <w:b/>
                <w:bCs/>
                <w:color w:val="FFFFFF"/>
                <w:sz w:val="18"/>
                <w:szCs w:val="18"/>
                <w:lang w:eastAsia="cs-CZ"/>
              </w:rPr>
            </w:pPr>
            <w:r w:rsidRPr="00F96509">
              <w:rPr>
                <w:b/>
                <w:bCs/>
                <w:color w:val="FFFFFF"/>
                <w:sz w:val="18"/>
                <w:szCs w:val="18"/>
                <w:lang w:eastAsia="cs-CZ"/>
              </w:rPr>
              <w:t>Odůvodnění, jakým způsobem byly hodnoty stanoveny</w:t>
            </w:r>
          </w:p>
        </w:tc>
      </w:tr>
      <w:tr w:rsidR="00B15A08" w:rsidRPr="00F96509" w14:paraId="3FD3533E" w14:textId="77777777" w:rsidTr="00E62093">
        <w:trPr>
          <w:trHeight w:val="999"/>
          <w:tblHeader/>
        </w:trPr>
        <w:tc>
          <w:tcPr>
            <w:tcW w:w="846" w:type="dxa"/>
            <w:vMerge/>
            <w:vAlign w:val="center"/>
          </w:tcPr>
          <w:p w14:paraId="55CC9744" w14:textId="77777777" w:rsidR="00B15A08" w:rsidRPr="00F96509" w:rsidRDefault="00B15A08" w:rsidP="00B15A08">
            <w:pPr>
              <w:spacing w:after="0" w:line="240" w:lineRule="auto"/>
              <w:rPr>
                <w:color w:val="000000"/>
                <w:sz w:val="20"/>
                <w:szCs w:val="20"/>
                <w:lang w:eastAsia="cs-CZ"/>
              </w:rPr>
            </w:pPr>
          </w:p>
        </w:tc>
        <w:tc>
          <w:tcPr>
            <w:tcW w:w="709" w:type="dxa"/>
            <w:vMerge/>
            <w:vAlign w:val="center"/>
          </w:tcPr>
          <w:p w14:paraId="24D3FB6C" w14:textId="77777777" w:rsidR="00B15A08" w:rsidRPr="00F96509" w:rsidRDefault="00B15A08" w:rsidP="00B15A08">
            <w:pPr>
              <w:spacing w:after="0" w:line="240" w:lineRule="auto"/>
              <w:rPr>
                <w:color w:val="000000"/>
                <w:sz w:val="20"/>
                <w:szCs w:val="20"/>
                <w:lang w:eastAsia="cs-CZ"/>
              </w:rPr>
            </w:pPr>
          </w:p>
        </w:tc>
        <w:tc>
          <w:tcPr>
            <w:tcW w:w="708" w:type="dxa"/>
            <w:shd w:val="clear" w:color="000000" w:fill="F8CBAD"/>
            <w:vAlign w:val="center"/>
          </w:tcPr>
          <w:p w14:paraId="73613167" w14:textId="77777777" w:rsidR="00B15A08" w:rsidRPr="00B15A08" w:rsidRDefault="00B15A08" w:rsidP="00B15A08">
            <w:pPr>
              <w:spacing w:after="0" w:line="240" w:lineRule="auto"/>
              <w:jc w:val="center"/>
              <w:rPr>
                <w:bCs/>
                <w:color w:val="000000"/>
                <w:sz w:val="16"/>
                <w:szCs w:val="16"/>
                <w:lang w:eastAsia="cs-CZ"/>
              </w:rPr>
            </w:pPr>
            <w:r w:rsidRPr="00B15A08">
              <w:rPr>
                <w:bCs/>
                <w:color w:val="000000"/>
                <w:sz w:val="16"/>
                <w:szCs w:val="16"/>
                <w:lang w:eastAsia="cs-CZ"/>
              </w:rPr>
              <w:t>Program</w:t>
            </w:r>
          </w:p>
        </w:tc>
        <w:tc>
          <w:tcPr>
            <w:tcW w:w="709" w:type="dxa"/>
            <w:shd w:val="clear" w:color="000000" w:fill="F8CBAD"/>
            <w:vAlign w:val="center"/>
          </w:tcPr>
          <w:p w14:paraId="72B12E15" w14:textId="77777777" w:rsidR="00B15A08" w:rsidRPr="00B15A08" w:rsidRDefault="00B15A08" w:rsidP="00B15A08">
            <w:pPr>
              <w:spacing w:after="0" w:line="240" w:lineRule="auto"/>
              <w:jc w:val="center"/>
              <w:rPr>
                <w:bCs/>
                <w:color w:val="000000"/>
                <w:sz w:val="16"/>
                <w:szCs w:val="16"/>
                <w:lang w:eastAsia="cs-CZ"/>
              </w:rPr>
            </w:pPr>
            <w:r w:rsidRPr="00B15A08">
              <w:rPr>
                <w:sz w:val="16"/>
                <w:szCs w:val="16"/>
              </w:rPr>
              <w:t>Prioritní osa OP/ Priorita Unie</w:t>
            </w:r>
          </w:p>
        </w:tc>
        <w:tc>
          <w:tcPr>
            <w:tcW w:w="851" w:type="dxa"/>
            <w:shd w:val="clear" w:color="000000" w:fill="F8CBAD"/>
            <w:vAlign w:val="center"/>
          </w:tcPr>
          <w:p w14:paraId="1241CA9A" w14:textId="77777777" w:rsidR="00B15A08" w:rsidRPr="00B15A08" w:rsidRDefault="00B15A08" w:rsidP="00B15A08">
            <w:pPr>
              <w:spacing w:after="0" w:line="240" w:lineRule="auto"/>
              <w:jc w:val="center"/>
              <w:rPr>
                <w:bCs/>
                <w:color w:val="000000"/>
                <w:sz w:val="16"/>
                <w:szCs w:val="16"/>
                <w:lang w:eastAsia="cs-CZ"/>
              </w:rPr>
            </w:pPr>
            <w:r w:rsidRPr="00B15A08">
              <w:rPr>
                <w:sz w:val="16"/>
                <w:szCs w:val="16"/>
              </w:rPr>
              <w:t>Investiční priorita OP/ Prioritní oblast</w:t>
            </w:r>
          </w:p>
        </w:tc>
        <w:tc>
          <w:tcPr>
            <w:tcW w:w="708" w:type="dxa"/>
            <w:shd w:val="clear" w:color="000000" w:fill="F8CBAD"/>
            <w:vAlign w:val="center"/>
          </w:tcPr>
          <w:p w14:paraId="010629E0" w14:textId="77777777" w:rsidR="00B15A08" w:rsidRPr="00B15A08" w:rsidRDefault="00B15A08" w:rsidP="00B15A08">
            <w:pPr>
              <w:spacing w:after="0" w:line="240" w:lineRule="auto"/>
              <w:jc w:val="center"/>
              <w:rPr>
                <w:bCs/>
                <w:color w:val="000000"/>
                <w:sz w:val="16"/>
                <w:szCs w:val="16"/>
                <w:lang w:eastAsia="cs-CZ"/>
              </w:rPr>
            </w:pPr>
            <w:r w:rsidRPr="00B15A08">
              <w:rPr>
                <w:sz w:val="16"/>
                <w:szCs w:val="16"/>
              </w:rPr>
              <w:t>Specifický cíl OP/ operace PRV</w:t>
            </w:r>
          </w:p>
        </w:tc>
        <w:tc>
          <w:tcPr>
            <w:tcW w:w="861" w:type="dxa"/>
            <w:shd w:val="clear" w:color="000000" w:fill="F8CBAD"/>
            <w:vAlign w:val="center"/>
          </w:tcPr>
          <w:p w14:paraId="64812521" w14:textId="77777777" w:rsidR="00B15A08" w:rsidRPr="00B15A08" w:rsidRDefault="00B15A08" w:rsidP="00B15A08">
            <w:pPr>
              <w:spacing w:after="0" w:line="240" w:lineRule="auto"/>
              <w:jc w:val="center"/>
              <w:rPr>
                <w:bCs/>
                <w:color w:val="000000"/>
                <w:sz w:val="16"/>
                <w:szCs w:val="16"/>
                <w:lang w:eastAsia="cs-CZ"/>
              </w:rPr>
            </w:pPr>
            <w:r w:rsidRPr="00B15A08">
              <w:rPr>
                <w:bCs/>
                <w:color w:val="000000"/>
                <w:sz w:val="16"/>
                <w:szCs w:val="16"/>
                <w:lang w:eastAsia="cs-CZ"/>
              </w:rPr>
              <w:t>Kód NČI 2014+</w:t>
            </w:r>
          </w:p>
        </w:tc>
        <w:tc>
          <w:tcPr>
            <w:tcW w:w="1266" w:type="dxa"/>
            <w:shd w:val="clear" w:color="000000" w:fill="F8CBAD"/>
            <w:vAlign w:val="center"/>
          </w:tcPr>
          <w:p w14:paraId="497A4A04" w14:textId="77777777" w:rsidR="00B15A08" w:rsidRPr="00B15A08" w:rsidRDefault="00B15A08" w:rsidP="00B15A08">
            <w:pPr>
              <w:spacing w:after="0" w:line="240" w:lineRule="auto"/>
              <w:jc w:val="center"/>
              <w:rPr>
                <w:bCs/>
                <w:color w:val="000000"/>
                <w:sz w:val="16"/>
                <w:szCs w:val="16"/>
                <w:lang w:eastAsia="cs-CZ"/>
              </w:rPr>
            </w:pPr>
            <w:r w:rsidRPr="00B15A08">
              <w:rPr>
                <w:bCs/>
                <w:color w:val="000000"/>
                <w:sz w:val="16"/>
                <w:szCs w:val="16"/>
                <w:lang w:eastAsia="cs-CZ"/>
              </w:rPr>
              <w:t>Název indikátoru</w:t>
            </w:r>
          </w:p>
        </w:tc>
        <w:tc>
          <w:tcPr>
            <w:tcW w:w="708" w:type="dxa"/>
            <w:shd w:val="clear" w:color="000000" w:fill="F8CBAD"/>
            <w:vAlign w:val="center"/>
          </w:tcPr>
          <w:p w14:paraId="73765763" w14:textId="77777777" w:rsidR="00B15A08" w:rsidRPr="00B15A08" w:rsidRDefault="00B15A08" w:rsidP="00B15A08">
            <w:pPr>
              <w:spacing w:after="0" w:line="240" w:lineRule="auto"/>
              <w:jc w:val="center"/>
              <w:rPr>
                <w:bCs/>
                <w:color w:val="000000"/>
                <w:sz w:val="16"/>
                <w:szCs w:val="16"/>
                <w:lang w:eastAsia="cs-CZ"/>
              </w:rPr>
            </w:pPr>
            <w:r w:rsidRPr="00B15A08">
              <w:rPr>
                <w:bCs/>
                <w:color w:val="000000"/>
                <w:sz w:val="16"/>
                <w:szCs w:val="16"/>
                <w:lang w:eastAsia="cs-CZ"/>
              </w:rPr>
              <w:t>Měrná jednotka</w:t>
            </w:r>
          </w:p>
        </w:tc>
        <w:tc>
          <w:tcPr>
            <w:tcW w:w="850" w:type="dxa"/>
            <w:shd w:val="clear" w:color="000000" w:fill="F8CBAD"/>
            <w:vAlign w:val="center"/>
          </w:tcPr>
          <w:p w14:paraId="1E036C4D" w14:textId="77777777" w:rsidR="00B15A08" w:rsidRPr="00B15A08" w:rsidRDefault="00B15A08" w:rsidP="00B15A08">
            <w:pPr>
              <w:spacing w:after="0" w:line="240" w:lineRule="auto"/>
              <w:jc w:val="center"/>
              <w:rPr>
                <w:bCs/>
                <w:color w:val="000000"/>
                <w:sz w:val="16"/>
                <w:szCs w:val="16"/>
                <w:lang w:eastAsia="cs-CZ"/>
              </w:rPr>
            </w:pPr>
            <w:r w:rsidRPr="00B15A08">
              <w:rPr>
                <w:bCs/>
                <w:color w:val="000000"/>
                <w:sz w:val="16"/>
                <w:szCs w:val="16"/>
                <w:lang w:eastAsia="cs-CZ"/>
              </w:rPr>
              <w:t>Typ indikátoru (Výstup/ výsledek)</w:t>
            </w:r>
          </w:p>
        </w:tc>
        <w:tc>
          <w:tcPr>
            <w:tcW w:w="710" w:type="dxa"/>
            <w:shd w:val="clear" w:color="000000" w:fill="F8CBAD"/>
            <w:vAlign w:val="center"/>
          </w:tcPr>
          <w:p w14:paraId="045E78DA" w14:textId="77777777" w:rsidR="00B15A08" w:rsidRPr="00B15A08" w:rsidRDefault="00B15A08" w:rsidP="00B15A08">
            <w:pPr>
              <w:spacing w:after="0" w:line="240" w:lineRule="auto"/>
              <w:jc w:val="center"/>
              <w:rPr>
                <w:bCs/>
                <w:color w:val="000000"/>
                <w:sz w:val="16"/>
                <w:szCs w:val="16"/>
                <w:lang w:eastAsia="cs-CZ"/>
              </w:rPr>
            </w:pPr>
            <w:r w:rsidRPr="00B15A08">
              <w:rPr>
                <w:bCs/>
                <w:color w:val="000000"/>
                <w:sz w:val="16"/>
                <w:szCs w:val="16"/>
                <w:lang w:eastAsia="cs-CZ"/>
              </w:rPr>
              <w:t> Výchozí hodnota</w:t>
            </w:r>
          </w:p>
        </w:tc>
        <w:tc>
          <w:tcPr>
            <w:tcW w:w="708" w:type="dxa"/>
            <w:shd w:val="clear" w:color="000000" w:fill="F8CBAD"/>
            <w:vAlign w:val="center"/>
          </w:tcPr>
          <w:p w14:paraId="374F037C" w14:textId="77777777" w:rsidR="00B15A08" w:rsidRPr="00B15A08" w:rsidRDefault="00B15A08" w:rsidP="00B15A08">
            <w:pPr>
              <w:spacing w:after="0" w:line="240" w:lineRule="auto"/>
              <w:jc w:val="center"/>
              <w:rPr>
                <w:bCs/>
                <w:color w:val="000000"/>
                <w:sz w:val="16"/>
                <w:szCs w:val="16"/>
                <w:lang w:eastAsia="cs-CZ"/>
              </w:rPr>
            </w:pPr>
            <w:r w:rsidRPr="00B15A08">
              <w:rPr>
                <w:bCs/>
                <w:color w:val="000000"/>
                <w:sz w:val="16"/>
                <w:szCs w:val="16"/>
                <w:lang w:eastAsia="cs-CZ"/>
              </w:rPr>
              <w:t> Datum výchozí hodnoty</w:t>
            </w:r>
          </w:p>
        </w:tc>
        <w:tc>
          <w:tcPr>
            <w:tcW w:w="709" w:type="dxa"/>
            <w:shd w:val="clear" w:color="000000" w:fill="F8CBAD"/>
            <w:vAlign w:val="center"/>
          </w:tcPr>
          <w:p w14:paraId="6D45800A" w14:textId="77777777" w:rsidR="00B15A08" w:rsidRPr="00B15A08" w:rsidRDefault="00B15A08" w:rsidP="00B15A08">
            <w:pPr>
              <w:spacing w:after="0" w:line="240" w:lineRule="auto"/>
              <w:jc w:val="center"/>
              <w:rPr>
                <w:bCs/>
                <w:color w:val="000000"/>
                <w:sz w:val="16"/>
                <w:szCs w:val="16"/>
                <w:lang w:eastAsia="cs-CZ"/>
              </w:rPr>
            </w:pPr>
            <w:r w:rsidRPr="00B15A08">
              <w:rPr>
                <w:bCs/>
                <w:color w:val="000000"/>
                <w:sz w:val="16"/>
                <w:szCs w:val="16"/>
                <w:lang w:eastAsia="cs-CZ"/>
              </w:rPr>
              <w:t>Cílová hodnota</w:t>
            </w:r>
          </w:p>
        </w:tc>
        <w:tc>
          <w:tcPr>
            <w:tcW w:w="709" w:type="dxa"/>
            <w:shd w:val="clear" w:color="000000" w:fill="F8CBAD"/>
            <w:vAlign w:val="center"/>
          </w:tcPr>
          <w:p w14:paraId="1E4DF13A" w14:textId="77777777" w:rsidR="00B15A08" w:rsidRPr="00B15A08" w:rsidRDefault="00B15A08" w:rsidP="00B15A08">
            <w:pPr>
              <w:spacing w:after="0" w:line="240" w:lineRule="auto"/>
              <w:jc w:val="center"/>
              <w:rPr>
                <w:bCs/>
                <w:color w:val="000000"/>
                <w:sz w:val="16"/>
                <w:szCs w:val="16"/>
                <w:lang w:eastAsia="cs-CZ"/>
              </w:rPr>
            </w:pPr>
            <w:r w:rsidRPr="00B15A08">
              <w:rPr>
                <w:bCs/>
                <w:color w:val="000000"/>
                <w:sz w:val="16"/>
                <w:szCs w:val="16"/>
                <w:lang w:eastAsia="cs-CZ"/>
              </w:rPr>
              <w:t>Datum cílové hodnoty</w:t>
            </w:r>
          </w:p>
        </w:tc>
        <w:tc>
          <w:tcPr>
            <w:tcW w:w="850" w:type="dxa"/>
            <w:shd w:val="clear" w:color="000000" w:fill="F8CBAD"/>
            <w:vAlign w:val="center"/>
          </w:tcPr>
          <w:p w14:paraId="2F2BFFA2" w14:textId="77777777" w:rsidR="00B15A08" w:rsidRPr="00B15A08" w:rsidRDefault="00B15A08" w:rsidP="00B15A08">
            <w:pPr>
              <w:spacing w:after="0" w:line="240" w:lineRule="auto"/>
              <w:jc w:val="center"/>
              <w:rPr>
                <w:bCs/>
                <w:color w:val="000000"/>
                <w:sz w:val="16"/>
                <w:szCs w:val="16"/>
                <w:lang w:eastAsia="cs-CZ"/>
              </w:rPr>
            </w:pPr>
            <w:r w:rsidRPr="00B15A08">
              <w:rPr>
                <w:sz w:val="16"/>
                <w:szCs w:val="16"/>
              </w:rPr>
              <w:t>Milník 31. 12.2018 (je-li ŘO vyžadován)</w:t>
            </w:r>
          </w:p>
        </w:tc>
        <w:tc>
          <w:tcPr>
            <w:tcW w:w="2547" w:type="dxa"/>
            <w:vMerge/>
            <w:vAlign w:val="center"/>
          </w:tcPr>
          <w:p w14:paraId="45FAC138" w14:textId="77777777" w:rsidR="00B15A08" w:rsidRPr="00F96509" w:rsidRDefault="00B15A08" w:rsidP="00B15A08">
            <w:pPr>
              <w:spacing w:after="0" w:line="240" w:lineRule="auto"/>
              <w:rPr>
                <w:color w:val="FFFFFF"/>
                <w:sz w:val="20"/>
                <w:szCs w:val="20"/>
                <w:lang w:eastAsia="cs-CZ"/>
              </w:rPr>
            </w:pPr>
          </w:p>
        </w:tc>
      </w:tr>
      <w:tr w:rsidR="00504B6A" w:rsidRPr="00F96509" w14:paraId="496C7D95" w14:textId="77777777" w:rsidTr="00E62093">
        <w:trPr>
          <w:trHeight w:val="1133"/>
          <w:tblHeader/>
        </w:trPr>
        <w:tc>
          <w:tcPr>
            <w:tcW w:w="846" w:type="dxa"/>
            <w:vMerge w:val="restart"/>
            <w:shd w:val="clear" w:color="000000" w:fill="F8CBAD"/>
            <w:noWrap/>
            <w:vAlign w:val="center"/>
          </w:tcPr>
          <w:p w14:paraId="292D3975" w14:textId="77777777" w:rsidR="003D4696" w:rsidRPr="00E62093" w:rsidRDefault="003D4696" w:rsidP="00E62093">
            <w:pPr>
              <w:spacing w:after="0" w:line="240" w:lineRule="auto"/>
              <w:jc w:val="center"/>
              <w:rPr>
                <w:rFonts w:cstheme="minorHAnsi"/>
                <w:color w:val="000000"/>
                <w:sz w:val="18"/>
                <w:szCs w:val="18"/>
                <w:lang w:eastAsia="cs-CZ"/>
              </w:rPr>
            </w:pPr>
            <w:r w:rsidRPr="00E62093">
              <w:rPr>
                <w:rFonts w:cstheme="minorHAnsi"/>
                <w:color w:val="000000"/>
                <w:sz w:val="18"/>
                <w:szCs w:val="18"/>
                <w:lang w:eastAsia="cs-CZ"/>
              </w:rPr>
              <w:t>SC 3</w:t>
            </w:r>
          </w:p>
        </w:tc>
        <w:tc>
          <w:tcPr>
            <w:tcW w:w="709" w:type="dxa"/>
            <w:vMerge w:val="restart"/>
            <w:shd w:val="clear" w:color="000000" w:fill="FCE4D6"/>
            <w:noWrap/>
            <w:vAlign w:val="center"/>
          </w:tcPr>
          <w:p w14:paraId="4701FF5E" w14:textId="77777777" w:rsidR="003D4696" w:rsidRPr="00E62093" w:rsidRDefault="003D4696" w:rsidP="00E62093">
            <w:pPr>
              <w:spacing w:after="0" w:line="240" w:lineRule="auto"/>
              <w:jc w:val="center"/>
              <w:rPr>
                <w:rFonts w:cstheme="minorHAnsi"/>
                <w:color w:val="000000"/>
                <w:sz w:val="18"/>
                <w:szCs w:val="18"/>
                <w:lang w:eastAsia="cs-CZ"/>
              </w:rPr>
            </w:pPr>
            <w:r w:rsidRPr="00E62093">
              <w:rPr>
                <w:rFonts w:cstheme="minorHAnsi"/>
                <w:color w:val="000000"/>
                <w:sz w:val="18"/>
                <w:szCs w:val="18"/>
                <w:highlight w:val="yellow"/>
                <w:lang w:eastAsia="cs-CZ"/>
              </w:rPr>
              <w:t>O 3.1</w:t>
            </w:r>
          </w:p>
        </w:tc>
        <w:tc>
          <w:tcPr>
            <w:tcW w:w="708" w:type="dxa"/>
            <w:vMerge w:val="restart"/>
            <w:noWrap/>
            <w:vAlign w:val="center"/>
          </w:tcPr>
          <w:p w14:paraId="32AE8607" w14:textId="77777777" w:rsidR="00E938DE" w:rsidRPr="00E62093" w:rsidRDefault="00E938DE" w:rsidP="00E62093">
            <w:pPr>
              <w:spacing w:after="0" w:line="240" w:lineRule="auto"/>
              <w:jc w:val="center"/>
              <w:rPr>
                <w:rFonts w:cstheme="minorHAnsi"/>
                <w:color w:val="000000"/>
                <w:sz w:val="18"/>
                <w:szCs w:val="18"/>
                <w:lang w:eastAsia="cs-CZ"/>
              </w:rPr>
            </w:pPr>
            <w:r w:rsidRPr="00E62093">
              <w:rPr>
                <w:rFonts w:cstheme="minorHAnsi"/>
                <w:color w:val="000000"/>
                <w:sz w:val="18"/>
                <w:szCs w:val="18"/>
                <w:highlight w:val="yellow"/>
                <w:lang w:eastAsia="cs-CZ"/>
              </w:rPr>
              <w:t>OP</w:t>
            </w:r>
          </w:p>
          <w:p w14:paraId="6C587BF4" w14:textId="77777777" w:rsidR="003D4696" w:rsidRPr="00E62093" w:rsidRDefault="003D4696" w:rsidP="00E62093">
            <w:pPr>
              <w:spacing w:after="0" w:line="240" w:lineRule="auto"/>
              <w:jc w:val="center"/>
              <w:rPr>
                <w:rFonts w:cstheme="minorHAnsi"/>
                <w:color w:val="000000"/>
                <w:sz w:val="18"/>
                <w:szCs w:val="18"/>
                <w:lang w:eastAsia="cs-CZ"/>
              </w:rPr>
            </w:pPr>
            <w:r w:rsidRPr="00E62093">
              <w:rPr>
                <w:rFonts w:cstheme="minorHAnsi"/>
                <w:color w:val="000000"/>
                <w:sz w:val="18"/>
                <w:szCs w:val="18"/>
                <w:lang w:eastAsia="cs-CZ"/>
              </w:rPr>
              <w:t>IROP 06</w:t>
            </w:r>
          </w:p>
        </w:tc>
        <w:tc>
          <w:tcPr>
            <w:tcW w:w="709" w:type="dxa"/>
            <w:vMerge w:val="restart"/>
            <w:noWrap/>
            <w:vAlign w:val="center"/>
          </w:tcPr>
          <w:p w14:paraId="19982F70" w14:textId="77777777" w:rsidR="003D4696" w:rsidRPr="00E62093" w:rsidRDefault="003D4696" w:rsidP="00E62093">
            <w:pPr>
              <w:spacing w:after="0" w:line="240" w:lineRule="auto"/>
              <w:jc w:val="center"/>
              <w:rPr>
                <w:rFonts w:cstheme="minorHAnsi"/>
                <w:color w:val="000000"/>
                <w:sz w:val="18"/>
                <w:szCs w:val="18"/>
                <w:lang w:eastAsia="cs-CZ"/>
              </w:rPr>
            </w:pPr>
            <w:r w:rsidRPr="00E62093">
              <w:rPr>
                <w:rFonts w:cstheme="minorHAnsi"/>
                <w:color w:val="000000"/>
                <w:sz w:val="18"/>
                <w:szCs w:val="18"/>
                <w:lang w:eastAsia="cs-CZ"/>
              </w:rPr>
              <w:t>4</w:t>
            </w:r>
          </w:p>
        </w:tc>
        <w:tc>
          <w:tcPr>
            <w:tcW w:w="851" w:type="dxa"/>
            <w:vMerge w:val="restart"/>
            <w:noWrap/>
            <w:vAlign w:val="center"/>
          </w:tcPr>
          <w:p w14:paraId="7E608F76" w14:textId="77777777" w:rsidR="003D4696" w:rsidRPr="00E62093" w:rsidRDefault="003D4696" w:rsidP="00E62093">
            <w:pPr>
              <w:spacing w:after="0" w:line="240" w:lineRule="auto"/>
              <w:jc w:val="center"/>
              <w:rPr>
                <w:rFonts w:cstheme="minorHAnsi"/>
                <w:color w:val="000000"/>
                <w:sz w:val="18"/>
                <w:szCs w:val="18"/>
                <w:lang w:eastAsia="cs-CZ"/>
              </w:rPr>
            </w:pPr>
            <w:r w:rsidRPr="00E62093">
              <w:rPr>
                <w:rFonts w:cstheme="minorHAnsi"/>
                <w:color w:val="000000"/>
                <w:sz w:val="18"/>
                <w:szCs w:val="18"/>
                <w:lang w:eastAsia="cs-CZ"/>
              </w:rPr>
              <w:t>9d</w:t>
            </w:r>
          </w:p>
        </w:tc>
        <w:tc>
          <w:tcPr>
            <w:tcW w:w="708" w:type="dxa"/>
            <w:vMerge w:val="restart"/>
            <w:noWrap/>
            <w:vAlign w:val="center"/>
          </w:tcPr>
          <w:p w14:paraId="596C8F69" w14:textId="77777777" w:rsidR="003D4696" w:rsidRPr="00E62093" w:rsidRDefault="003D4696" w:rsidP="00E62093">
            <w:pPr>
              <w:spacing w:after="0" w:line="240" w:lineRule="auto"/>
              <w:jc w:val="center"/>
              <w:rPr>
                <w:rFonts w:cstheme="minorHAnsi"/>
                <w:color w:val="000000"/>
                <w:sz w:val="18"/>
                <w:szCs w:val="18"/>
                <w:lang w:eastAsia="cs-CZ"/>
              </w:rPr>
            </w:pPr>
            <w:r w:rsidRPr="00E62093">
              <w:rPr>
                <w:rFonts w:cstheme="minorHAnsi"/>
                <w:color w:val="000000"/>
                <w:sz w:val="18"/>
                <w:szCs w:val="18"/>
                <w:lang w:eastAsia="cs-CZ"/>
              </w:rPr>
              <w:t>4.1</w:t>
            </w:r>
          </w:p>
        </w:tc>
        <w:tc>
          <w:tcPr>
            <w:tcW w:w="861" w:type="dxa"/>
            <w:noWrap/>
            <w:vAlign w:val="center"/>
          </w:tcPr>
          <w:p w14:paraId="34C69E90" w14:textId="77777777" w:rsidR="003D4696" w:rsidRPr="00E62093" w:rsidRDefault="003D4696" w:rsidP="00D22E1F">
            <w:pPr>
              <w:spacing w:after="0" w:line="240" w:lineRule="auto"/>
              <w:rPr>
                <w:rFonts w:cstheme="minorHAnsi"/>
                <w:color w:val="000000"/>
                <w:sz w:val="18"/>
                <w:szCs w:val="18"/>
                <w:lang w:eastAsia="cs-CZ"/>
              </w:rPr>
            </w:pPr>
            <w:r w:rsidRPr="00E62093">
              <w:rPr>
                <w:rFonts w:cstheme="minorHAnsi"/>
                <w:color w:val="000000"/>
                <w:sz w:val="18"/>
                <w:szCs w:val="18"/>
                <w:lang w:eastAsia="cs-CZ"/>
              </w:rPr>
              <w:t>5 00 30</w:t>
            </w:r>
          </w:p>
        </w:tc>
        <w:tc>
          <w:tcPr>
            <w:tcW w:w="1266" w:type="dxa"/>
            <w:vAlign w:val="center"/>
          </w:tcPr>
          <w:p w14:paraId="42BDD7F9" w14:textId="77777777" w:rsidR="003D4696" w:rsidRPr="00E62093" w:rsidRDefault="003D4696" w:rsidP="00D22E1F">
            <w:pPr>
              <w:spacing w:after="0" w:line="240" w:lineRule="auto"/>
              <w:rPr>
                <w:rFonts w:cstheme="minorHAnsi"/>
                <w:color w:val="000000"/>
                <w:sz w:val="18"/>
                <w:szCs w:val="18"/>
                <w:lang w:eastAsia="cs-CZ"/>
              </w:rPr>
            </w:pPr>
            <w:r w:rsidRPr="00E62093">
              <w:rPr>
                <w:rFonts w:cstheme="minorHAnsi"/>
                <w:color w:val="000000"/>
                <w:sz w:val="18"/>
                <w:szCs w:val="18"/>
                <w:lang w:eastAsia="cs-CZ"/>
              </w:rPr>
              <w:t>Podíl osob předčasně opouštějících vzdělávací systém</w:t>
            </w:r>
          </w:p>
        </w:tc>
        <w:tc>
          <w:tcPr>
            <w:tcW w:w="708" w:type="dxa"/>
            <w:vAlign w:val="center"/>
          </w:tcPr>
          <w:p w14:paraId="0813473F" w14:textId="77777777" w:rsidR="003D4696" w:rsidRPr="00E62093" w:rsidRDefault="003D4696" w:rsidP="00D22E1F">
            <w:pPr>
              <w:spacing w:after="0" w:line="240" w:lineRule="auto"/>
              <w:rPr>
                <w:rFonts w:cstheme="minorHAnsi"/>
                <w:color w:val="000000"/>
                <w:sz w:val="18"/>
                <w:szCs w:val="18"/>
                <w:lang w:eastAsia="cs-CZ"/>
              </w:rPr>
            </w:pPr>
            <w:r w:rsidRPr="00E62093">
              <w:rPr>
                <w:rFonts w:cstheme="minorHAnsi"/>
                <w:color w:val="000000"/>
                <w:sz w:val="18"/>
                <w:szCs w:val="18"/>
                <w:lang w:eastAsia="cs-CZ"/>
              </w:rPr>
              <w:t>%</w:t>
            </w:r>
          </w:p>
        </w:tc>
        <w:tc>
          <w:tcPr>
            <w:tcW w:w="850" w:type="dxa"/>
            <w:vAlign w:val="center"/>
          </w:tcPr>
          <w:p w14:paraId="66A102EB" w14:textId="77777777" w:rsidR="003D4696" w:rsidRPr="00E62093" w:rsidRDefault="003D4696" w:rsidP="00D22E1F">
            <w:pPr>
              <w:spacing w:after="0" w:line="240" w:lineRule="auto"/>
              <w:rPr>
                <w:rFonts w:cstheme="minorHAnsi"/>
                <w:color w:val="000000"/>
                <w:sz w:val="18"/>
                <w:szCs w:val="18"/>
                <w:lang w:eastAsia="cs-CZ"/>
              </w:rPr>
            </w:pPr>
            <w:r w:rsidRPr="00E62093">
              <w:rPr>
                <w:rFonts w:cstheme="minorHAnsi"/>
                <w:color w:val="000000"/>
                <w:sz w:val="18"/>
                <w:szCs w:val="18"/>
                <w:lang w:eastAsia="cs-CZ"/>
              </w:rPr>
              <w:t>výsledek</w:t>
            </w:r>
          </w:p>
        </w:tc>
        <w:tc>
          <w:tcPr>
            <w:tcW w:w="710" w:type="dxa"/>
            <w:noWrap/>
            <w:vAlign w:val="center"/>
          </w:tcPr>
          <w:p w14:paraId="49F9D2B4" w14:textId="77777777" w:rsidR="003D4696" w:rsidRPr="00E62093" w:rsidRDefault="003D4696" w:rsidP="00D22E1F">
            <w:pPr>
              <w:spacing w:after="0" w:line="240" w:lineRule="auto"/>
              <w:rPr>
                <w:rFonts w:cstheme="minorHAnsi"/>
                <w:color w:val="000000"/>
                <w:sz w:val="18"/>
                <w:szCs w:val="18"/>
                <w:lang w:eastAsia="cs-CZ"/>
              </w:rPr>
            </w:pPr>
            <w:r w:rsidRPr="00E62093">
              <w:rPr>
                <w:rFonts w:cstheme="minorHAnsi"/>
                <w:color w:val="000000"/>
                <w:sz w:val="18"/>
                <w:szCs w:val="18"/>
                <w:lang w:eastAsia="cs-CZ"/>
              </w:rPr>
              <w:t>5,4</w:t>
            </w:r>
          </w:p>
        </w:tc>
        <w:tc>
          <w:tcPr>
            <w:tcW w:w="708" w:type="dxa"/>
            <w:noWrap/>
            <w:vAlign w:val="center"/>
          </w:tcPr>
          <w:p w14:paraId="10151B5C" w14:textId="77777777" w:rsidR="003D4696" w:rsidRPr="00E62093" w:rsidRDefault="003D4696" w:rsidP="00D22E1F">
            <w:pPr>
              <w:spacing w:after="0" w:line="240" w:lineRule="auto"/>
              <w:rPr>
                <w:rFonts w:cstheme="minorHAnsi"/>
                <w:color w:val="000000"/>
                <w:sz w:val="18"/>
                <w:szCs w:val="18"/>
                <w:lang w:eastAsia="cs-CZ"/>
              </w:rPr>
            </w:pPr>
            <w:r w:rsidRPr="00E62093">
              <w:rPr>
                <w:rFonts w:cstheme="minorHAnsi"/>
                <w:color w:val="000000"/>
                <w:sz w:val="18"/>
                <w:szCs w:val="18"/>
                <w:lang w:eastAsia="cs-CZ"/>
              </w:rPr>
              <w:t>31.12.</w:t>
            </w:r>
          </w:p>
          <w:p w14:paraId="14C75557" w14:textId="77777777" w:rsidR="003D4696" w:rsidRPr="00E62093" w:rsidRDefault="003D4696" w:rsidP="00D22E1F">
            <w:pPr>
              <w:spacing w:after="0" w:line="240" w:lineRule="auto"/>
              <w:rPr>
                <w:rFonts w:cstheme="minorHAnsi"/>
                <w:color w:val="000000"/>
                <w:sz w:val="18"/>
                <w:szCs w:val="18"/>
                <w:lang w:eastAsia="cs-CZ"/>
              </w:rPr>
            </w:pPr>
            <w:r w:rsidRPr="00E62093">
              <w:rPr>
                <w:rFonts w:cstheme="minorHAnsi"/>
                <w:color w:val="000000"/>
                <w:sz w:val="18"/>
                <w:szCs w:val="18"/>
                <w:lang w:eastAsia="cs-CZ"/>
              </w:rPr>
              <w:t>2013</w:t>
            </w:r>
          </w:p>
        </w:tc>
        <w:tc>
          <w:tcPr>
            <w:tcW w:w="709" w:type="dxa"/>
            <w:noWrap/>
            <w:vAlign w:val="center"/>
          </w:tcPr>
          <w:p w14:paraId="3E21B7EF" w14:textId="77777777" w:rsidR="003D4696" w:rsidRPr="00E62093" w:rsidRDefault="003D4696" w:rsidP="00D22E1F">
            <w:pPr>
              <w:spacing w:after="0" w:line="240" w:lineRule="auto"/>
              <w:rPr>
                <w:rFonts w:cstheme="minorHAnsi"/>
                <w:color w:val="000000"/>
                <w:sz w:val="18"/>
                <w:szCs w:val="18"/>
                <w:lang w:eastAsia="cs-CZ"/>
              </w:rPr>
            </w:pPr>
            <w:r w:rsidRPr="00E62093">
              <w:rPr>
                <w:rFonts w:cstheme="minorHAnsi"/>
                <w:color w:val="000000"/>
                <w:sz w:val="18"/>
                <w:szCs w:val="18"/>
                <w:lang w:eastAsia="cs-CZ"/>
              </w:rPr>
              <w:t>5</w:t>
            </w:r>
          </w:p>
        </w:tc>
        <w:tc>
          <w:tcPr>
            <w:tcW w:w="709" w:type="dxa"/>
            <w:noWrap/>
            <w:vAlign w:val="center"/>
          </w:tcPr>
          <w:p w14:paraId="2E9A10AF" w14:textId="77777777" w:rsidR="003D4696" w:rsidRPr="00E62093" w:rsidRDefault="003D4696" w:rsidP="00D22E1F">
            <w:pPr>
              <w:spacing w:after="0" w:line="240" w:lineRule="auto"/>
              <w:rPr>
                <w:rFonts w:cstheme="minorHAnsi"/>
                <w:color w:val="000000"/>
                <w:sz w:val="18"/>
                <w:szCs w:val="18"/>
                <w:lang w:eastAsia="cs-CZ"/>
              </w:rPr>
            </w:pPr>
            <w:r w:rsidRPr="00E62093">
              <w:rPr>
                <w:rFonts w:cstheme="minorHAnsi"/>
                <w:color w:val="000000"/>
                <w:sz w:val="18"/>
                <w:szCs w:val="18"/>
                <w:lang w:eastAsia="cs-CZ"/>
              </w:rPr>
              <w:t>31.12.</w:t>
            </w:r>
          </w:p>
          <w:p w14:paraId="677EE0A4" w14:textId="77777777" w:rsidR="003D4696" w:rsidRPr="00E62093" w:rsidRDefault="003D4696" w:rsidP="00D22E1F">
            <w:pPr>
              <w:spacing w:after="0" w:line="240" w:lineRule="auto"/>
              <w:rPr>
                <w:rFonts w:cstheme="minorHAnsi"/>
                <w:color w:val="000000"/>
                <w:sz w:val="18"/>
                <w:szCs w:val="18"/>
                <w:lang w:eastAsia="cs-CZ"/>
              </w:rPr>
            </w:pPr>
            <w:r w:rsidRPr="00E62093">
              <w:rPr>
                <w:rFonts w:cstheme="minorHAnsi"/>
                <w:color w:val="000000"/>
                <w:sz w:val="18"/>
                <w:szCs w:val="18"/>
                <w:lang w:eastAsia="cs-CZ"/>
              </w:rPr>
              <w:t>2023</w:t>
            </w:r>
          </w:p>
        </w:tc>
        <w:tc>
          <w:tcPr>
            <w:tcW w:w="850" w:type="dxa"/>
            <w:noWrap/>
            <w:vAlign w:val="center"/>
          </w:tcPr>
          <w:p w14:paraId="097CCFF8" w14:textId="77777777" w:rsidR="003D4696" w:rsidRPr="00E62093" w:rsidRDefault="003D4696" w:rsidP="00D22E1F">
            <w:pPr>
              <w:spacing w:after="0" w:line="240" w:lineRule="auto"/>
              <w:rPr>
                <w:rFonts w:cstheme="minorHAnsi"/>
                <w:color w:val="000000"/>
                <w:sz w:val="18"/>
                <w:szCs w:val="18"/>
                <w:lang w:eastAsia="cs-CZ"/>
              </w:rPr>
            </w:pPr>
            <w:r w:rsidRPr="00E62093">
              <w:rPr>
                <w:rFonts w:cstheme="minorHAnsi"/>
                <w:color w:val="000000"/>
                <w:sz w:val="18"/>
                <w:szCs w:val="18"/>
                <w:lang w:eastAsia="cs-CZ"/>
              </w:rPr>
              <w:t>x</w:t>
            </w:r>
          </w:p>
        </w:tc>
        <w:tc>
          <w:tcPr>
            <w:tcW w:w="2547" w:type="dxa"/>
            <w:vAlign w:val="center"/>
          </w:tcPr>
          <w:p w14:paraId="14430F26" w14:textId="77777777" w:rsidR="003D4696" w:rsidRPr="00E62093" w:rsidRDefault="003D4696" w:rsidP="00D0029E">
            <w:pPr>
              <w:pStyle w:val="Bezmezer"/>
              <w:rPr>
                <w:rFonts w:asciiTheme="minorHAnsi" w:hAnsiTheme="minorHAnsi" w:cstheme="minorHAnsi"/>
                <w:sz w:val="18"/>
                <w:szCs w:val="18"/>
                <w:highlight w:val="yellow"/>
              </w:rPr>
            </w:pPr>
            <w:r w:rsidRPr="00E62093">
              <w:rPr>
                <w:rFonts w:asciiTheme="minorHAnsi" w:hAnsiTheme="minorHAnsi" w:cstheme="minorHAnsi"/>
                <w:sz w:val="18"/>
                <w:szCs w:val="18"/>
                <w:highlight w:val="yellow"/>
              </w:rPr>
              <w:t>Podklad IROP Tab. „Indikátory pro aktivity MAS“ verze únor 2016 nám ukládá převzít hodnoty indikátoru z IROP.</w:t>
            </w:r>
          </w:p>
          <w:p w14:paraId="6BA8E52A" w14:textId="77777777" w:rsidR="003D4696" w:rsidRPr="00E62093" w:rsidRDefault="003D4696" w:rsidP="00D22E1F">
            <w:pPr>
              <w:spacing w:after="0" w:line="240" w:lineRule="auto"/>
              <w:rPr>
                <w:rFonts w:cstheme="minorHAnsi"/>
                <w:color w:val="000000"/>
                <w:sz w:val="18"/>
                <w:szCs w:val="18"/>
                <w:highlight w:val="yellow"/>
                <w:lang w:eastAsia="cs-CZ"/>
              </w:rPr>
            </w:pPr>
          </w:p>
        </w:tc>
      </w:tr>
      <w:tr w:rsidR="00504B6A" w:rsidRPr="00F96509" w14:paraId="200062FE" w14:textId="77777777" w:rsidTr="00E62093">
        <w:trPr>
          <w:trHeight w:val="1639"/>
          <w:tblHeader/>
        </w:trPr>
        <w:tc>
          <w:tcPr>
            <w:tcW w:w="846" w:type="dxa"/>
            <w:vMerge/>
            <w:shd w:val="clear" w:color="000000" w:fill="F8CBAD"/>
            <w:noWrap/>
            <w:vAlign w:val="center"/>
          </w:tcPr>
          <w:p w14:paraId="621AAABF" w14:textId="77777777" w:rsidR="003D4696" w:rsidRPr="00E62093" w:rsidRDefault="003D4696" w:rsidP="00D22E1F">
            <w:pPr>
              <w:spacing w:after="0" w:line="240" w:lineRule="auto"/>
              <w:rPr>
                <w:rFonts w:cstheme="minorHAnsi"/>
                <w:color w:val="000000"/>
                <w:sz w:val="18"/>
                <w:szCs w:val="18"/>
                <w:lang w:eastAsia="cs-CZ"/>
              </w:rPr>
            </w:pPr>
          </w:p>
        </w:tc>
        <w:tc>
          <w:tcPr>
            <w:tcW w:w="709" w:type="dxa"/>
            <w:vMerge/>
            <w:shd w:val="clear" w:color="000000" w:fill="FCE4D6"/>
            <w:noWrap/>
            <w:vAlign w:val="center"/>
          </w:tcPr>
          <w:p w14:paraId="341557A0" w14:textId="77777777" w:rsidR="003D4696" w:rsidRPr="00E62093" w:rsidRDefault="003D4696" w:rsidP="00D22E1F">
            <w:pPr>
              <w:spacing w:after="0" w:line="240" w:lineRule="auto"/>
              <w:rPr>
                <w:rFonts w:cstheme="minorHAnsi"/>
                <w:color w:val="000000"/>
                <w:sz w:val="18"/>
                <w:szCs w:val="18"/>
                <w:lang w:eastAsia="cs-CZ"/>
              </w:rPr>
            </w:pPr>
          </w:p>
        </w:tc>
        <w:tc>
          <w:tcPr>
            <w:tcW w:w="708" w:type="dxa"/>
            <w:vMerge/>
            <w:noWrap/>
            <w:vAlign w:val="center"/>
          </w:tcPr>
          <w:p w14:paraId="31CF60BB" w14:textId="77777777" w:rsidR="003D4696" w:rsidRPr="00E62093" w:rsidRDefault="003D4696" w:rsidP="00D22E1F">
            <w:pPr>
              <w:spacing w:after="0" w:line="240" w:lineRule="auto"/>
              <w:rPr>
                <w:rFonts w:cstheme="minorHAnsi"/>
                <w:color w:val="000000"/>
                <w:sz w:val="18"/>
                <w:szCs w:val="18"/>
                <w:lang w:eastAsia="cs-CZ"/>
              </w:rPr>
            </w:pPr>
          </w:p>
        </w:tc>
        <w:tc>
          <w:tcPr>
            <w:tcW w:w="709" w:type="dxa"/>
            <w:vMerge/>
            <w:noWrap/>
            <w:vAlign w:val="center"/>
          </w:tcPr>
          <w:p w14:paraId="7BBEA3F9" w14:textId="77777777" w:rsidR="003D4696" w:rsidRPr="00E62093" w:rsidRDefault="003D4696" w:rsidP="00D22E1F">
            <w:pPr>
              <w:spacing w:after="0" w:line="240" w:lineRule="auto"/>
              <w:rPr>
                <w:rFonts w:cstheme="minorHAnsi"/>
                <w:color w:val="000000"/>
                <w:sz w:val="18"/>
                <w:szCs w:val="18"/>
                <w:lang w:eastAsia="cs-CZ"/>
              </w:rPr>
            </w:pPr>
          </w:p>
        </w:tc>
        <w:tc>
          <w:tcPr>
            <w:tcW w:w="851" w:type="dxa"/>
            <w:vMerge/>
            <w:noWrap/>
            <w:vAlign w:val="center"/>
          </w:tcPr>
          <w:p w14:paraId="5BA57094" w14:textId="77777777" w:rsidR="003D4696" w:rsidRPr="00E62093" w:rsidRDefault="003D4696" w:rsidP="00D22E1F">
            <w:pPr>
              <w:spacing w:after="0" w:line="240" w:lineRule="auto"/>
              <w:rPr>
                <w:rFonts w:cstheme="minorHAnsi"/>
                <w:color w:val="000000"/>
                <w:sz w:val="18"/>
                <w:szCs w:val="18"/>
                <w:lang w:eastAsia="cs-CZ"/>
              </w:rPr>
            </w:pPr>
          </w:p>
        </w:tc>
        <w:tc>
          <w:tcPr>
            <w:tcW w:w="708" w:type="dxa"/>
            <w:vMerge/>
            <w:noWrap/>
            <w:vAlign w:val="center"/>
          </w:tcPr>
          <w:p w14:paraId="74DCD7F9" w14:textId="77777777" w:rsidR="003D4696" w:rsidRPr="00E62093" w:rsidRDefault="003D4696" w:rsidP="00D22E1F">
            <w:pPr>
              <w:spacing w:after="0" w:line="240" w:lineRule="auto"/>
              <w:rPr>
                <w:rFonts w:cstheme="minorHAnsi"/>
                <w:color w:val="000000"/>
                <w:sz w:val="18"/>
                <w:szCs w:val="18"/>
                <w:lang w:eastAsia="cs-CZ"/>
              </w:rPr>
            </w:pPr>
          </w:p>
        </w:tc>
        <w:tc>
          <w:tcPr>
            <w:tcW w:w="861" w:type="dxa"/>
            <w:noWrap/>
            <w:vAlign w:val="center"/>
          </w:tcPr>
          <w:p w14:paraId="57564F1C" w14:textId="77777777" w:rsidR="003D4696" w:rsidRPr="00E62093" w:rsidRDefault="003D4696" w:rsidP="00D22E1F">
            <w:pPr>
              <w:spacing w:after="0" w:line="240" w:lineRule="auto"/>
              <w:rPr>
                <w:rFonts w:cstheme="minorHAnsi"/>
                <w:color w:val="000000"/>
                <w:sz w:val="18"/>
                <w:szCs w:val="18"/>
                <w:lang w:eastAsia="cs-CZ"/>
              </w:rPr>
            </w:pPr>
            <w:r w:rsidRPr="00E62093">
              <w:rPr>
                <w:rFonts w:cstheme="minorHAnsi"/>
                <w:color w:val="000000"/>
                <w:sz w:val="18"/>
                <w:szCs w:val="18"/>
                <w:lang w:eastAsia="cs-CZ"/>
              </w:rPr>
              <w:t>5 00 00</w:t>
            </w:r>
          </w:p>
        </w:tc>
        <w:tc>
          <w:tcPr>
            <w:tcW w:w="1266" w:type="dxa"/>
            <w:vAlign w:val="center"/>
          </w:tcPr>
          <w:p w14:paraId="2525D57E" w14:textId="77777777" w:rsidR="003D4696" w:rsidRPr="00E62093" w:rsidRDefault="003D4696" w:rsidP="00D22E1F">
            <w:pPr>
              <w:spacing w:after="0" w:line="240" w:lineRule="auto"/>
              <w:rPr>
                <w:rFonts w:cstheme="minorHAnsi"/>
                <w:color w:val="000000"/>
                <w:sz w:val="18"/>
                <w:szCs w:val="18"/>
                <w:lang w:eastAsia="cs-CZ"/>
              </w:rPr>
            </w:pPr>
            <w:r w:rsidRPr="00E62093">
              <w:rPr>
                <w:rFonts w:cstheme="minorHAnsi"/>
                <w:color w:val="000000"/>
                <w:sz w:val="18"/>
                <w:szCs w:val="18"/>
                <w:lang w:eastAsia="cs-CZ"/>
              </w:rPr>
              <w:t>Počet podpořených  vzdělávacích zařízení</w:t>
            </w:r>
          </w:p>
        </w:tc>
        <w:tc>
          <w:tcPr>
            <w:tcW w:w="708" w:type="dxa"/>
            <w:vAlign w:val="center"/>
          </w:tcPr>
          <w:p w14:paraId="377C00F7" w14:textId="77777777" w:rsidR="003D4696" w:rsidRPr="00E62093" w:rsidRDefault="003D4696" w:rsidP="00D22E1F">
            <w:pPr>
              <w:spacing w:after="0" w:line="240" w:lineRule="auto"/>
              <w:rPr>
                <w:rFonts w:cstheme="minorHAnsi"/>
                <w:color w:val="000000"/>
                <w:sz w:val="18"/>
                <w:szCs w:val="18"/>
                <w:lang w:eastAsia="cs-CZ"/>
              </w:rPr>
            </w:pPr>
            <w:r w:rsidRPr="00E62093">
              <w:rPr>
                <w:rFonts w:cstheme="minorHAnsi"/>
                <w:color w:val="000000"/>
                <w:sz w:val="18"/>
                <w:szCs w:val="18"/>
                <w:lang w:eastAsia="cs-CZ"/>
              </w:rPr>
              <w:t>zařízení</w:t>
            </w:r>
          </w:p>
        </w:tc>
        <w:tc>
          <w:tcPr>
            <w:tcW w:w="850" w:type="dxa"/>
            <w:vAlign w:val="center"/>
          </w:tcPr>
          <w:p w14:paraId="2B3DD46E" w14:textId="77777777" w:rsidR="003D4696" w:rsidRPr="00E62093" w:rsidRDefault="003D4696" w:rsidP="00D22E1F">
            <w:pPr>
              <w:spacing w:after="0" w:line="240" w:lineRule="auto"/>
              <w:rPr>
                <w:rFonts w:cstheme="minorHAnsi"/>
                <w:color w:val="000000"/>
                <w:sz w:val="18"/>
                <w:szCs w:val="18"/>
                <w:lang w:eastAsia="cs-CZ"/>
              </w:rPr>
            </w:pPr>
            <w:r w:rsidRPr="00E62093">
              <w:rPr>
                <w:rFonts w:cstheme="minorHAnsi"/>
                <w:color w:val="000000"/>
                <w:sz w:val="18"/>
                <w:szCs w:val="18"/>
                <w:lang w:eastAsia="cs-CZ"/>
              </w:rPr>
              <w:t>výstup</w:t>
            </w:r>
          </w:p>
        </w:tc>
        <w:tc>
          <w:tcPr>
            <w:tcW w:w="710" w:type="dxa"/>
            <w:noWrap/>
            <w:vAlign w:val="center"/>
          </w:tcPr>
          <w:p w14:paraId="7E0B4B7C" w14:textId="77777777" w:rsidR="003D4696" w:rsidRPr="00E62093" w:rsidRDefault="003D4696" w:rsidP="00D22E1F">
            <w:pPr>
              <w:spacing w:after="0" w:line="240" w:lineRule="auto"/>
              <w:rPr>
                <w:rFonts w:cstheme="minorHAnsi"/>
                <w:color w:val="000000"/>
                <w:sz w:val="18"/>
                <w:szCs w:val="18"/>
                <w:lang w:eastAsia="cs-CZ"/>
              </w:rPr>
            </w:pPr>
            <w:r w:rsidRPr="00E62093">
              <w:rPr>
                <w:rFonts w:cstheme="minorHAnsi"/>
                <w:color w:val="000000"/>
                <w:sz w:val="18"/>
                <w:szCs w:val="18"/>
                <w:lang w:eastAsia="cs-CZ"/>
              </w:rPr>
              <w:t>0</w:t>
            </w:r>
          </w:p>
        </w:tc>
        <w:tc>
          <w:tcPr>
            <w:tcW w:w="708" w:type="dxa"/>
            <w:noWrap/>
            <w:vAlign w:val="center"/>
          </w:tcPr>
          <w:p w14:paraId="125BD7D9" w14:textId="77777777" w:rsidR="003D4696" w:rsidRPr="00E62093" w:rsidRDefault="003D4696" w:rsidP="00D22E1F">
            <w:pPr>
              <w:spacing w:after="0" w:line="240" w:lineRule="auto"/>
              <w:rPr>
                <w:rFonts w:cstheme="minorHAnsi"/>
                <w:color w:val="000000"/>
                <w:sz w:val="18"/>
                <w:szCs w:val="18"/>
                <w:lang w:eastAsia="cs-CZ"/>
              </w:rPr>
            </w:pPr>
            <w:r w:rsidRPr="00E62093">
              <w:rPr>
                <w:rFonts w:cstheme="minorHAnsi"/>
                <w:color w:val="000000"/>
                <w:sz w:val="18"/>
                <w:szCs w:val="18"/>
                <w:lang w:eastAsia="cs-CZ"/>
              </w:rPr>
              <w:t>31.12.</w:t>
            </w:r>
          </w:p>
          <w:p w14:paraId="687466C9" w14:textId="77777777" w:rsidR="003D4696" w:rsidRPr="00E62093" w:rsidRDefault="003D4696" w:rsidP="00D22E1F">
            <w:pPr>
              <w:spacing w:after="0" w:line="240" w:lineRule="auto"/>
              <w:rPr>
                <w:rFonts w:cstheme="minorHAnsi"/>
                <w:color w:val="000000"/>
                <w:sz w:val="18"/>
                <w:szCs w:val="18"/>
                <w:lang w:eastAsia="cs-CZ"/>
              </w:rPr>
            </w:pPr>
            <w:r w:rsidRPr="00E62093">
              <w:rPr>
                <w:rFonts w:cstheme="minorHAnsi"/>
                <w:color w:val="000000"/>
                <w:sz w:val="18"/>
                <w:szCs w:val="18"/>
                <w:lang w:eastAsia="cs-CZ"/>
              </w:rPr>
              <w:t>2015</w:t>
            </w:r>
          </w:p>
        </w:tc>
        <w:tc>
          <w:tcPr>
            <w:tcW w:w="709" w:type="dxa"/>
            <w:noWrap/>
            <w:vAlign w:val="center"/>
          </w:tcPr>
          <w:p w14:paraId="54982DBF" w14:textId="77777777" w:rsidR="003D4696" w:rsidRPr="00E62093" w:rsidRDefault="003D4696" w:rsidP="00D22E1F">
            <w:pPr>
              <w:spacing w:after="0" w:line="240" w:lineRule="auto"/>
              <w:rPr>
                <w:rFonts w:cstheme="minorHAnsi"/>
                <w:color w:val="000000"/>
                <w:sz w:val="18"/>
                <w:szCs w:val="18"/>
                <w:lang w:eastAsia="cs-CZ"/>
              </w:rPr>
            </w:pPr>
            <w:r w:rsidRPr="00E62093">
              <w:rPr>
                <w:rFonts w:cstheme="minorHAnsi"/>
                <w:color w:val="000000"/>
                <w:sz w:val="18"/>
                <w:szCs w:val="18"/>
                <w:lang w:eastAsia="cs-CZ"/>
              </w:rPr>
              <w:t>3</w:t>
            </w:r>
          </w:p>
        </w:tc>
        <w:tc>
          <w:tcPr>
            <w:tcW w:w="709" w:type="dxa"/>
            <w:noWrap/>
            <w:vAlign w:val="center"/>
          </w:tcPr>
          <w:p w14:paraId="6D1FD479" w14:textId="77777777" w:rsidR="003D4696" w:rsidRPr="00E62093" w:rsidRDefault="003D4696" w:rsidP="00D22E1F">
            <w:pPr>
              <w:spacing w:after="0" w:line="240" w:lineRule="auto"/>
              <w:rPr>
                <w:rFonts w:cstheme="minorHAnsi"/>
                <w:color w:val="000000"/>
                <w:sz w:val="18"/>
                <w:szCs w:val="18"/>
                <w:lang w:eastAsia="cs-CZ"/>
              </w:rPr>
            </w:pPr>
            <w:r w:rsidRPr="00E62093">
              <w:rPr>
                <w:rFonts w:cstheme="minorHAnsi"/>
                <w:color w:val="000000"/>
                <w:sz w:val="18"/>
                <w:szCs w:val="18"/>
                <w:lang w:eastAsia="cs-CZ"/>
              </w:rPr>
              <w:t>31.12.</w:t>
            </w:r>
          </w:p>
          <w:p w14:paraId="792708DC" w14:textId="77777777" w:rsidR="003D4696" w:rsidRPr="00E62093" w:rsidRDefault="003D4696" w:rsidP="00D22E1F">
            <w:pPr>
              <w:spacing w:after="0" w:line="240" w:lineRule="auto"/>
              <w:rPr>
                <w:rFonts w:cstheme="minorHAnsi"/>
                <w:color w:val="000000"/>
                <w:sz w:val="18"/>
                <w:szCs w:val="18"/>
                <w:lang w:eastAsia="cs-CZ"/>
              </w:rPr>
            </w:pPr>
            <w:r w:rsidRPr="00E62093">
              <w:rPr>
                <w:rFonts w:cstheme="minorHAnsi"/>
                <w:color w:val="000000"/>
                <w:sz w:val="18"/>
                <w:szCs w:val="18"/>
                <w:lang w:eastAsia="cs-CZ"/>
              </w:rPr>
              <w:t>2023</w:t>
            </w:r>
          </w:p>
        </w:tc>
        <w:tc>
          <w:tcPr>
            <w:tcW w:w="850" w:type="dxa"/>
            <w:noWrap/>
            <w:vAlign w:val="center"/>
          </w:tcPr>
          <w:p w14:paraId="698BD721" w14:textId="77777777" w:rsidR="003D4696" w:rsidRPr="00E62093" w:rsidRDefault="003D4696" w:rsidP="00D22E1F">
            <w:pPr>
              <w:spacing w:after="0" w:line="240" w:lineRule="auto"/>
              <w:rPr>
                <w:rFonts w:cstheme="minorHAnsi"/>
                <w:color w:val="000000"/>
                <w:sz w:val="18"/>
                <w:szCs w:val="18"/>
                <w:lang w:eastAsia="cs-CZ"/>
              </w:rPr>
            </w:pPr>
            <w:r w:rsidRPr="00E62093">
              <w:rPr>
                <w:rFonts w:cstheme="minorHAnsi"/>
                <w:color w:val="000000"/>
                <w:sz w:val="18"/>
                <w:szCs w:val="18"/>
                <w:lang w:eastAsia="cs-CZ"/>
              </w:rPr>
              <w:t>1</w:t>
            </w:r>
          </w:p>
        </w:tc>
        <w:tc>
          <w:tcPr>
            <w:tcW w:w="2547" w:type="dxa"/>
            <w:vAlign w:val="center"/>
          </w:tcPr>
          <w:p w14:paraId="34C90CE4" w14:textId="77777777" w:rsidR="003D4696" w:rsidRPr="00E62093" w:rsidRDefault="003D4696" w:rsidP="00D22E1F">
            <w:pPr>
              <w:spacing w:after="0" w:line="240" w:lineRule="auto"/>
              <w:rPr>
                <w:rFonts w:cstheme="minorHAnsi"/>
                <w:color w:val="000000"/>
                <w:sz w:val="18"/>
                <w:szCs w:val="18"/>
                <w:highlight w:val="yellow"/>
                <w:lang w:eastAsia="cs-CZ"/>
              </w:rPr>
            </w:pPr>
            <w:r w:rsidRPr="00E62093">
              <w:rPr>
                <w:rFonts w:cstheme="minorHAnsi"/>
                <w:sz w:val="18"/>
                <w:szCs w:val="18"/>
                <w:highlight w:val="yellow"/>
              </w:rPr>
              <w:t>V návaznosti na zjištěnou cenu a absorpční kapacitu byla cílová hodnota nastavena na 3 projekty.  Počítáme s nižší cenou na rekonstrukce ZŠ, než jsou uvedeny v materiálech IROP, jelikož dle databáze projektových záměrů budou v území realizovány menší projekty nikoli kompletní rekonstrukce celých škol. Předpokládaná průměrná cena realizace ZŠ je 2930,00 tis. Kč.</w:t>
            </w:r>
          </w:p>
        </w:tc>
      </w:tr>
      <w:tr w:rsidR="00504B6A" w:rsidRPr="00F96509" w14:paraId="57DA4CAD" w14:textId="77777777" w:rsidTr="00E62093">
        <w:trPr>
          <w:trHeight w:val="1407"/>
          <w:tblHeader/>
        </w:trPr>
        <w:tc>
          <w:tcPr>
            <w:tcW w:w="846" w:type="dxa"/>
            <w:vMerge/>
            <w:shd w:val="clear" w:color="000000" w:fill="F8CBAD"/>
            <w:noWrap/>
            <w:vAlign w:val="center"/>
          </w:tcPr>
          <w:p w14:paraId="49E26DC9" w14:textId="77777777" w:rsidR="003D4696" w:rsidRPr="00E62093" w:rsidRDefault="003D4696" w:rsidP="00D22E1F">
            <w:pPr>
              <w:spacing w:after="0" w:line="240" w:lineRule="auto"/>
              <w:rPr>
                <w:rFonts w:cstheme="minorHAnsi"/>
                <w:color w:val="000000"/>
                <w:sz w:val="18"/>
                <w:szCs w:val="18"/>
                <w:lang w:eastAsia="cs-CZ"/>
              </w:rPr>
            </w:pPr>
          </w:p>
        </w:tc>
        <w:tc>
          <w:tcPr>
            <w:tcW w:w="709" w:type="dxa"/>
            <w:vMerge/>
            <w:shd w:val="clear" w:color="000000" w:fill="FCE4D6"/>
            <w:noWrap/>
            <w:vAlign w:val="center"/>
          </w:tcPr>
          <w:p w14:paraId="0E9A84C0" w14:textId="77777777" w:rsidR="003D4696" w:rsidRPr="00E62093" w:rsidRDefault="003D4696" w:rsidP="00D22E1F">
            <w:pPr>
              <w:spacing w:after="0" w:line="240" w:lineRule="auto"/>
              <w:rPr>
                <w:rFonts w:cstheme="minorHAnsi"/>
                <w:color w:val="000000"/>
                <w:sz w:val="18"/>
                <w:szCs w:val="18"/>
                <w:lang w:eastAsia="cs-CZ"/>
              </w:rPr>
            </w:pPr>
          </w:p>
        </w:tc>
        <w:tc>
          <w:tcPr>
            <w:tcW w:w="708" w:type="dxa"/>
            <w:vMerge/>
            <w:noWrap/>
            <w:vAlign w:val="center"/>
          </w:tcPr>
          <w:p w14:paraId="58E36D39" w14:textId="77777777" w:rsidR="003D4696" w:rsidRPr="00E62093" w:rsidRDefault="003D4696" w:rsidP="00D22E1F">
            <w:pPr>
              <w:spacing w:after="0" w:line="240" w:lineRule="auto"/>
              <w:rPr>
                <w:rFonts w:cstheme="minorHAnsi"/>
                <w:color w:val="000000"/>
                <w:sz w:val="18"/>
                <w:szCs w:val="18"/>
                <w:lang w:eastAsia="cs-CZ"/>
              </w:rPr>
            </w:pPr>
          </w:p>
        </w:tc>
        <w:tc>
          <w:tcPr>
            <w:tcW w:w="709" w:type="dxa"/>
            <w:vMerge/>
            <w:noWrap/>
            <w:vAlign w:val="center"/>
          </w:tcPr>
          <w:p w14:paraId="27E21BBE" w14:textId="77777777" w:rsidR="003D4696" w:rsidRPr="00E62093" w:rsidRDefault="003D4696" w:rsidP="00D22E1F">
            <w:pPr>
              <w:spacing w:after="0" w:line="240" w:lineRule="auto"/>
              <w:rPr>
                <w:rFonts w:cstheme="minorHAnsi"/>
                <w:color w:val="000000"/>
                <w:sz w:val="18"/>
                <w:szCs w:val="18"/>
                <w:lang w:eastAsia="cs-CZ"/>
              </w:rPr>
            </w:pPr>
          </w:p>
        </w:tc>
        <w:tc>
          <w:tcPr>
            <w:tcW w:w="851" w:type="dxa"/>
            <w:vMerge/>
            <w:noWrap/>
            <w:vAlign w:val="center"/>
          </w:tcPr>
          <w:p w14:paraId="284F216A" w14:textId="77777777" w:rsidR="003D4696" w:rsidRPr="00E62093" w:rsidRDefault="003D4696" w:rsidP="00D22E1F">
            <w:pPr>
              <w:spacing w:after="0" w:line="240" w:lineRule="auto"/>
              <w:rPr>
                <w:rFonts w:cstheme="minorHAnsi"/>
                <w:color w:val="000000"/>
                <w:sz w:val="18"/>
                <w:szCs w:val="18"/>
                <w:lang w:eastAsia="cs-CZ"/>
              </w:rPr>
            </w:pPr>
          </w:p>
        </w:tc>
        <w:tc>
          <w:tcPr>
            <w:tcW w:w="708" w:type="dxa"/>
            <w:vMerge/>
            <w:noWrap/>
            <w:vAlign w:val="center"/>
          </w:tcPr>
          <w:p w14:paraId="7EC1ADBB" w14:textId="77777777" w:rsidR="003D4696" w:rsidRPr="00E62093" w:rsidRDefault="003D4696" w:rsidP="00D22E1F">
            <w:pPr>
              <w:spacing w:after="0" w:line="240" w:lineRule="auto"/>
              <w:rPr>
                <w:rFonts w:cstheme="minorHAnsi"/>
                <w:color w:val="000000"/>
                <w:sz w:val="18"/>
                <w:szCs w:val="18"/>
                <w:lang w:eastAsia="cs-CZ"/>
              </w:rPr>
            </w:pPr>
          </w:p>
        </w:tc>
        <w:tc>
          <w:tcPr>
            <w:tcW w:w="861" w:type="dxa"/>
            <w:noWrap/>
            <w:vAlign w:val="center"/>
          </w:tcPr>
          <w:p w14:paraId="6732D10C" w14:textId="77777777" w:rsidR="003D4696" w:rsidRPr="00E62093" w:rsidRDefault="003D4696" w:rsidP="00D22E1F">
            <w:pPr>
              <w:spacing w:after="0" w:line="240" w:lineRule="auto"/>
              <w:rPr>
                <w:rFonts w:cstheme="minorHAnsi"/>
                <w:color w:val="000000"/>
                <w:sz w:val="18"/>
                <w:szCs w:val="18"/>
                <w:lang w:eastAsia="cs-CZ"/>
              </w:rPr>
            </w:pPr>
            <w:r w:rsidRPr="00E62093">
              <w:rPr>
                <w:rFonts w:cstheme="minorHAnsi"/>
                <w:color w:val="000000"/>
                <w:sz w:val="18"/>
                <w:szCs w:val="18"/>
                <w:lang w:eastAsia="cs-CZ"/>
              </w:rPr>
              <w:t>5 00 01</w:t>
            </w:r>
          </w:p>
        </w:tc>
        <w:tc>
          <w:tcPr>
            <w:tcW w:w="1266" w:type="dxa"/>
            <w:vAlign w:val="center"/>
          </w:tcPr>
          <w:p w14:paraId="238AABC7" w14:textId="77777777" w:rsidR="003D4696" w:rsidRPr="00E62093" w:rsidRDefault="003D4696" w:rsidP="00D22E1F">
            <w:pPr>
              <w:spacing w:after="0" w:line="240" w:lineRule="auto"/>
              <w:rPr>
                <w:rFonts w:cstheme="minorHAnsi"/>
                <w:color w:val="000000"/>
                <w:sz w:val="18"/>
                <w:szCs w:val="18"/>
                <w:lang w:eastAsia="cs-CZ"/>
              </w:rPr>
            </w:pPr>
            <w:r w:rsidRPr="00E62093">
              <w:rPr>
                <w:rFonts w:cstheme="minorHAnsi"/>
                <w:color w:val="000000"/>
                <w:sz w:val="18"/>
                <w:szCs w:val="18"/>
                <w:lang w:eastAsia="cs-CZ"/>
              </w:rPr>
              <w:t>Kapacita podporovaných zařízení péče o děti nebo vzdělávacího zařízení</w:t>
            </w:r>
          </w:p>
        </w:tc>
        <w:tc>
          <w:tcPr>
            <w:tcW w:w="708" w:type="dxa"/>
            <w:vAlign w:val="center"/>
          </w:tcPr>
          <w:p w14:paraId="19ECB2C8" w14:textId="77777777" w:rsidR="003D4696" w:rsidRPr="00E62093" w:rsidRDefault="003D4696" w:rsidP="00D22E1F">
            <w:pPr>
              <w:spacing w:after="0" w:line="240" w:lineRule="auto"/>
              <w:rPr>
                <w:rFonts w:cstheme="minorHAnsi"/>
                <w:color w:val="000000"/>
                <w:sz w:val="18"/>
                <w:szCs w:val="18"/>
                <w:lang w:eastAsia="cs-CZ"/>
              </w:rPr>
            </w:pPr>
            <w:r w:rsidRPr="00E62093">
              <w:rPr>
                <w:rFonts w:cstheme="minorHAnsi"/>
                <w:color w:val="000000"/>
                <w:sz w:val="18"/>
                <w:szCs w:val="18"/>
                <w:lang w:eastAsia="cs-CZ"/>
              </w:rPr>
              <w:t>osoby</w:t>
            </w:r>
          </w:p>
        </w:tc>
        <w:tc>
          <w:tcPr>
            <w:tcW w:w="850" w:type="dxa"/>
            <w:vAlign w:val="center"/>
          </w:tcPr>
          <w:p w14:paraId="2893730E" w14:textId="77777777" w:rsidR="003D4696" w:rsidRPr="00E62093" w:rsidRDefault="003D4696" w:rsidP="00D22E1F">
            <w:pPr>
              <w:spacing w:after="0" w:line="240" w:lineRule="auto"/>
              <w:rPr>
                <w:rFonts w:cstheme="minorHAnsi"/>
                <w:color w:val="000000"/>
                <w:sz w:val="18"/>
                <w:szCs w:val="18"/>
                <w:lang w:eastAsia="cs-CZ"/>
              </w:rPr>
            </w:pPr>
            <w:r w:rsidRPr="00E62093">
              <w:rPr>
                <w:rFonts w:cstheme="minorHAnsi"/>
                <w:color w:val="000000"/>
                <w:sz w:val="18"/>
                <w:szCs w:val="18"/>
                <w:lang w:eastAsia="cs-CZ"/>
              </w:rPr>
              <w:t>výstup</w:t>
            </w:r>
          </w:p>
        </w:tc>
        <w:tc>
          <w:tcPr>
            <w:tcW w:w="710" w:type="dxa"/>
            <w:noWrap/>
            <w:vAlign w:val="center"/>
          </w:tcPr>
          <w:p w14:paraId="3BB1B61B" w14:textId="77777777" w:rsidR="003D4696" w:rsidRPr="00E62093" w:rsidRDefault="003D4696" w:rsidP="00D22E1F">
            <w:pPr>
              <w:spacing w:after="0" w:line="240" w:lineRule="auto"/>
              <w:rPr>
                <w:rFonts w:cstheme="minorHAnsi"/>
                <w:color w:val="000000"/>
                <w:sz w:val="18"/>
                <w:szCs w:val="18"/>
                <w:lang w:eastAsia="cs-CZ"/>
              </w:rPr>
            </w:pPr>
            <w:r w:rsidRPr="00E62093">
              <w:rPr>
                <w:rFonts w:cstheme="minorHAnsi"/>
                <w:color w:val="000000"/>
                <w:sz w:val="18"/>
                <w:szCs w:val="18"/>
                <w:lang w:eastAsia="cs-CZ"/>
              </w:rPr>
              <w:t>0</w:t>
            </w:r>
          </w:p>
        </w:tc>
        <w:tc>
          <w:tcPr>
            <w:tcW w:w="708" w:type="dxa"/>
            <w:noWrap/>
            <w:vAlign w:val="center"/>
          </w:tcPr>
          <w:p w14:paraId="2BA3F15E" w14:textId="77777777" w:rsidR="003D4696" w:rsidRPr="00E62093" w:rsidRDefault="003D4696" w:rsidP="00D22E1F">
            <w:pPr>
              <w:spacing w:after="0" w:line="240" w:lineRule="auto"/>
              <w:rPr>
                <w:rFonts w:cstheme="minorHAnsi"/>
                <w:color w:val="000000"/>
                <w:sz w:val="18"/>
                <w:szCs w:val="18"/>
                <w:lang w:eastAsia="cs-CZ"/>
              </w:rPr>
            </w:pPr>
            <w:r w:rsidRPr="00E62093">
              <w:rPr>
                <w:rFonts w:cstheme="minorHAnsi"/>
                <w:color w:val="000000"/>
                <w:sz w:val="18"/>
                <w:szCs w:val="18"/>
                <w:lang w:eastAsia="cs-CZ"/>
              </w:rPr>
              <w:t>31.12.</w:t>
            </w:r>
          </w:p>
          <w:p w14:paraId="4B6F6888" w14:textId="77777777" w:rsidR="003D4696" w:rsidRPr="00E62093" w:rsidRDefault="003D4696" w:rsidP="00D22E1F">
            <w:pPr>
              <w:spacing w:after="0" w:line="240" w:lineRule="auto"/>
              <w:rPr>
                <w:rFonts w:cstheme="minorHAnsi"/>
                <w:color w:val="000000"/>
                <w:sz w:val="18"/>
                <w:szCs w:val="18"/>
                <w:lang w:eastAsia="cs-CZ"/>
              </w:rPr>
            </w:pPr>
            <w:r w:rsidRPr="00E62093">
              <w:rPr>
                <w:rFonts w:cstheme="minorHAnsi"/>
                <w:color w:val="000000"/>
                <w:sz w:val="18"/>
                <w:szCs w:val="18"/>
                <w:lang w:eastAsia="cs-CZ"/>
              </w:rPr>
              <w:t>2015</w:t>
            </w:r>
          </w:p>
        </w:tc>
        <w:tc>
          <w:tcPr>
            <w:tcW w:w="709" w:type="dxa"/>
            <w:noWrap/>
            <w:vAlign w:val="center"/>
          </w:tcPr>
          <w:p w14:paraId="0C0A0AE4" w14:textId="77777777" w:rsidR="003D4696" w:rsidRPr="00E62093" w:rsidRDefault="003D4696" w:rsidP="00D22E1F">
            <w:pPr>
              <w:spacing w:after="0" w:line="240" w:lineRule="auto"/>
              <w:rPr>
                <w:rFonts w:cstheme="minorHAnsi"/>
                <w:color w:val="000000"/>
                <w:sz w:val="18"/>
                <w:szCs w:val="18"/>
                <w:lang w:eastAsia="cs-CZ"/>
              </w:rPr>
            </w:pPr>
            <w:r w:rsidRPr="00E62093">
              <w:rPr>
                <w:rFonts w:cstheme="minorHAnsi"/>
                <w:color w:val="000000"/>
                <w:sz w:val="18"/>
                <w:szCs w:val="18"/>
                <w:lang w:eastAsia="cs-CZ"/>
              </w:rPr>
              <w:t>60</w:t>
            </w:r>
          </w:p>
        </w:tc>
        <w:tc>
          <w:tcPr>
            <w:tcW w:w="709" w:type="dxa"/>
            <w:noWrap/>
            <w:vAlign w:val="center"/>
          </w:tcPr>
          <w:p w14:paraId="78508C5D" w14:textId="77777777" w:rsidR="003D4696" w:rsidRPr="00E62093" w:rsidRDefault="003D4696" w:rsidP="00D22E1F">
            <w:pPr>
              <w:spacing w:after="0" w:line="240" w:lineRule="auto"/>
              <w:rPr>
                <w:rFonts w:cstheme="minorHAnsi"/>
                <w:color w:val="000000"/>
                <w:sz w:val="18"/>
                <w:szCs w:val="18"/>
                <w:lang w:eastAsia="cs-CZ"/>
              </w:rPr>
            </w:pPr>
            <w:r w:rsidRPr="00E62093">
              <w:rPr>
                <w:rFonts w:cstheme="minorHAnsi"/>
                <w:color w:val="000000"/>
                <w:sz w:val="18"/>
                <w:szCs w:val="18"/>
                <w:lang w:eastAsia="cs-CZ"/>
              </w:rPr>
              <w:t>31.12.</w:t>
            </w:r>
          </w:p>
          <w:p w14:paraId="4525CD30" w14:textId="77777777" w:rsidR="003D4696" w:rsidRPr="00E62093" w:rsidRDefault="003D4696" w:rsidP="00D22E1F">
            <w:pPr>
              <w:spacing w:after="0" w:line="240" w:lineRule="auto"/>
              <w:rPr>
                <w:rFonts w:cstheme="minorHAnsi"/>
                <w:color w:val="000000"/>
                <w:sz w:val="18"/>
                <w:szCs w:val="18"/>
                <w:lang w:eastAsia="cs-CZ"/>
              </w:rPr>
            </w:pPr>
            <w:r w:rsidRPr="00E62093">
              <w:rPr>
                <w:rFonts w:cstheme="minorHAnsi"/>
                <w:color w:val="000000"/>
                <w:sz w:val="18"/>
                <w:szCs w:val="18"/>
                <w:lang w:eastAsia="cs-CZ"/>
              </w:rPr>
              <w:t>2023</w:t>
            </w:r>
          </w:p>
        </w:tc>
        <w:tc>
          <w:tcPr>
            <w:tcW w:w="850" w:type="dxa"/>
            <w:noWrap/>
            <w:vAlign w:val="center"/>
          </w:tcPr>
          <w:p w14:paraId="563D7896" w14:textId="77777777" w:rsidR="003D4696" w:rsidRPr="00E62093" w:rsidRDefault="003D4696" w:rsidP="00D22E1F">
            <w:pPr>
              <w:spacing w:after="0" w:line="240" w:lineRule="auto"/>
              <w:rPr>
                <w:rFonts w:cstheme="minorHAnsi"/>
                <w:color w:val="000000"/>
                <w:sz w:val="18"/>
                <w:szCs w:val="18"/>
                <w:lang w:eastAsia="cs-CZ"/>
              </w:rPr>
            </w:pPr>
            <w:r w:rsidRPr="00E62093">
              <w:rPr>
                <w:rFonts w:cstheme="minorHAnsi"/>
                <w:color w:val="000000"/>
                <w:sz w:val="18"/>
                <w:szCs w:val="18"/>
                <w:lang w:eastAsia="cs-CZ"/>
              </w:rPr>
              <w:t>x</w:t>
            </w:r>
          </w:p>
        </w:tc>
        <w:tc>
          <w:tcPr>
            <w:tcW w:w="2547" w:type="dxa"/>
            <w:vAlign w:val="center"/>
          </w:tcPr>
          <w:p w14:paraId="0F47FDA5" w14:textId="77777777" w:rsidR="003D4696" w:rsidRPr="00E62093" w:rsidRDefault="003D4696" w:rsidP="00D22E1F">
            <w:pPr>
              <w:spacing w:after="0" w:line="240" w:lineRule="auto"/>
              <w:rPr>
                <w:rFonts w:cstheme="minorHAnsi"/>
                <w:color w:val="000000"/>
                <w:sz w:val="18"/>
                <w:szCs w:val="18"/>
                <w:highlight w:val="yellow"/>
                <w:lang w:eastAsia="cs-CZ"/>
              </w:rPr>
            </w:pPr>
            <w:r w:rsidRPr="00E62093">
              <w:rPr>
                <w:rFonts w:cstheme="minorHAnsi"/>
                <w:sz w:val="18"/>
                <w:szCs w:val="18"/>
                <w:highlight w:val="yellow"/>
              </w:rPr>
              <w:t>Cílová hodnota je nastavena na 60 osob.  Hodnota vychází z šetření MAS a tvoří ji tato zařízení 3 ZŠ x 20 žáků (včetně neformálního vzdělávání).</w:t>
            </w:r>
          </w:p>
        </w:tc>
      </w:tr>
    </w:tbl>
    <w:p w14:paraId="6CBC695A" w14:textId="77777777" w:rsidR="00840D4C" w:rsidRPr="00F96509" w:rsidRDefault="00840D4C" w:rsidP="00840D4C">
      <w:pPr>
        <w:rPr>
          <w:b/>
        </w:rPr>
      </w:pPr>
    </w:p>
    <w:p w14:paraId="1322A01A" w14:textId="7E863E94" w:rsidR="00032538" w:rsidRDefault="00032538">
      <w:pPr>
        <w:spacing w:after="160" w:line="259" w:lineRule="auto"/>
        <w:rPr>
          <w:b/>
        </w:rPr>
      </w:pPr>
      <w:bookmarkStart w:id="0" w:name="_GoBack"/>
      <w:bookmarkEnd w:id="0"/>
    </w:p>
    <w:sectPr w:rsidR="00032538" w:rsidSect="00BB75B3">
      <w:footerReference w:type="default" r:id="rId7"/>
      <w:pgSz w:w="16838" w:h="11906" w:orient="landscape" w:code="9"/>
      <w:pgMar w:top="993" w:right="962"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4DF89" w14:textId="77777777" w:rsidR="00697714" w:rsidRDefault="00697714">
      <w:pPr>
        <w:spacing w:after="0" w:line="240" w:lineRule="auto"/>
      </w:pPr>
      <w:r>
        <w:separator/>
      </w:r>
    </w:p>
  </w:endnote>
  <w:endnote w:type="continuationSeparator" w:id="0">
    <w:p w14:paraId="7AD3857E" w14:textId="77777777" w:rsidR="00697714" w:rsidRDefault="00697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152469"/>
      <w:docPartObj>
        <w:docPartGallery w:val="Page Numbers (Bottom of Page)"/>
        <w:docPartUnique/>
      </w:docPartObj>
    </w:sdtPr>
    <w:sdtEndPr/>
    <w:sdtContent>
      <w:p w14:paraId="74545384" w14:textId="635F374A" w:rsidR="00D22E1F" w:rsidRDefault="00D22E1F">
        <w:pPr>
          <w:pStyle w:val="Zpat"/>
          <w:jc w:val="right"/>
        </w:pPr>
        <w:r>
          <w:fldChar w:fldCharType="begin"/>
        </w:r>
        <w:r>
          <w:instrText>PAGE   \* MERGEFORMAT</w:instrText>
        </w:r>
        <w:r>
          <w:fldChar w:fldCharType="separate"/>
        </w:r>
        <w:r w:rsidR="00EA0308">
          <w:rPr>
            <w:noProof/>
          </w:rPr>
          <w:t>3</w:t>
        </w:r>
        <w:r>
          <w:fldChar w:fldCharType="end"/>
        </w:r>
      </w:p>
    </w:sdtContent>
  </w:sdt>
  <w:p w14:paraId="6214DB4C" w14:textId="77777777" w:rsidR="00D22E1F" w:rsidRDefault="00D22E1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6477B" w14:textId="77777777" w:rsidR="00697714" w:rsidRDefault="00697714">
      <w:pPr>
        <w:spacing w:after="0" w:line="240" w:lineRule="auto"/>
      </w:pPr>
      <w:r>
        <w:separator/>
      </w:r>
    </w:p>
  </w:footnote>
  <w:footnote w:type="continuationSeparator" w:id="0">
    <w:p w14:paraId="68C2EA52" w14:textId="77777777" w:rsidR="00697714" w:rsidRDefault="006977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5442F"/>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D4C"/>
    <w:rsid w:val="00013C0F"/>
    <w:rsid w:val="00032538"/>
    <w:rsid w:val="0005037F"/>
    <w:rsid w:val="0006748F"/>
    <w:rsid w:val="000D516C"/>
    <w:rsid w:val="00193DD9"/>
    <w:rsid w:val="001A5489"/>
    <w:rsid w:val="001A57A1"/>
    <w:rsid w:val="0027295F"/>
    <w:rsid w:val="00286FA6"/>
    <w:rsid w:val="00290903"/>
    <w:rsid w:val="002C00C6"/>
    <w:rsid w:val="002E4269"/>
    <w:rsid w:val="002F27D4"/>
    <w:rsid w:val="00321B37"/>
    <w:rsid w:val="003D0BC5"/>
    <w:rsid w:val="003D4696"/>
    <w:rsid w:val="003F2D2C"/>
    <w:rsid w:val="00412235"/>
    <w:rsid w:val="00414303"/>
    <w:rsid w:val="00416666"/>
    <w:rsid w:val="00486673"/>
    <w:rsid w:val="004D0B87"/>
    <w:rsid w:val="00504B6A"/>
    <w:rsid w:val="00536D4E"/>
    <w:rsid w:val="005A7CA0"/>
    <w:rsid w:val="00651D34"/>
    <w:rsid w:val="00697714"/>
    <w:rsid w:val="006A3E33"/>
    <w:rsid w:val="00737684"/>
    <w:rsid w:val="007F4300"/>
    <w:rsid w:val="00840D4C"/>
    <w:rsid w:val="008734A9"/>
    <w:rsid w:val="00970D8E"/>
    <w:rsid w:val="009B7AEC"/>
    <w:rsid w:val="009F0EE7"/>
    <w:rsid w:val="00A26D42"/>
    <w:rsid w:val="00AD4857"/>
    <w:rsid w:val="00B15A08"/>
    <w:rsid w:val="00B4353C"/>
    <w:rsid w:val="00B60132"/>
    <w:rsid w:val="00BB75B3"/>
    <w:rsid w:val="00C9418B"/>
    <w:rsid w:val="00CB750D"/>
    <w:rsid w:val="00D0029E"/>
    <w:rsid w:val="00D22E1F"/>
    <w:rsid w:val="00DF2CA0"/>
    <w:rsid w:val="00DF751B"/>
    <w:rsid w:val="00E62093"/>
    <w:rsid w:val="00E938DE"/>
    <w:rsid w:val="00EA0308"/>
    <w:rsid w:val="00ED6C3D"/>
    <w:rsid w:val="00ED7DBC"/>
    <w:rsid w:val="00EE1258"/>
    <w:rsid w:val="00EF7AD8"/>
    <w:rsid w:val="00F1583B"/>
    <w:rsid w:val="00F214E1"/>
    <w:rsid w:val="00F42768"/>
    <w:rsid w:val="00F946CF"/>
    <w:rsid w:val="00FA25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E55FB"/>
  <w15:chartTrackingRefBased/>
  <w15:docId w15:val="{4DE0350F-2B33-4192-BBB2-7BF364CB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40D4C"/>
    <w:pPr>
      <w:spacing w:after="200" w:line="276" w:lineRule="auto"/>
    </w:pPr>
  </w:style>
  <w:style w:type="paragraph" w:styleId="Nadpis1">
    <w:name w:val="heading 1"/>
    <w:basedOn w:val="Normln"/>
    <w:next w:val="Normln"/>
    <w:link w:val="Nadpis1Char"/>
    <w:uiPriority w:val="99"/>
    <w:qFormat/>
    <w:rsid w:val="00840D4C"/>
    <w:pPr>
      <w:keepNext/>
      <w:keepLines/>
      <w:numPr>
        <w:numId w:val="1"/>
      </w:numPr>
      <w:spacing w:before="600" w:after="120"/>
      <w:jc w:val="both"/>
      <w:outlineLvl w:val="0"/>
    </w:pPr>
    <w:rPr>
      <w:rFonts w:ascii="Cambria" w:eastAsia="Times New Roman" w:hAnsi="Cambria" w:cs="Cambria"/>
      <w:b/>
      <w:bCs/>
      <w:color w:val="365F91"/>
      <w:sz w:val="28"/>
      <w:szCs w:val="28"/>
    </w:rPr>
  </w:style>
  <w:style w:type="paragraph" w:styleId="Nadpis2">
    <w:name w:val="heading 2"/>
    <w:basedOn w:val="Normln"/>
    <w:next w:val="Normln"/>
    <w:link w:val="Nadpis2Char"/>
    <w:uiPriority w:val="99"/>
    <w:qFormat/>
    <w:rsid w:val="00840D4C"/>
    <w:pPr>
      <w:keepNext/>
      <w:keepLines/>
      <w:numPr>
        <w:ilvl w:val="1"/>
        <w:numId w:val="1"/>
      </w:numPr>
      <w:spacing w:before="320" w:after="120"/>
      <w:jc w:val="both"/>
      <w:outlineLvl w:val="1"/>
    </w:pPr>
    <w:rPr>
      <w:rFonts w:ascii="Cambria" w:eastAsia="Times New Roman" w:hAnsi="Cambria" w:cs="Cambria"/>
      <w:b/>
      <w:bCs/>
      <w:color w:val="4F81BD"/>
      <w:sz w:val="26"/>
      <w:szCs w:val="26"/>
    </w:rPr>
  </w:style>
  <w:style w:type="paragraph" w:styleId="Nadpis3">
    <w:name w:val="heading 3"/>
    <w:basedOn w:val="Normln"/>
    <w:next w:val="Normln"/>
    <w:link w:val="Nadpis3Char"/>
    <w:uiPriority w:val="99"/>
    <w:qFormat/>
    <w:rsid w:val="00840D4C"/>
    <w:pPr>
      <w:keepNext/>
      <w:keepLines/>
      <w:numPr>
        <w:ilvl w:val="2"/>
        <w:numId w:val="1"/>
      </w:numPr>
      <w:spacing w:before="320" w:after="120"/>
      <w:jc w:val="both"/>
      <w:outlineLvl w:val="2"/>
    </w:pPr>
    <w:rPr>
      <w:rFonts w:ascii="Cambria" w:eastAsia="Times New Roman" w:hAnsi="Cambria" w:cs="Cambria"/>
      <w:b/>
      <w:bCs/>
      <w:color w:val="4F81BD"/>
    </w:rPr>
  </w:style>
  <w:style w:type="paragraph" w:styleId="Nadpis4">
    <w:name w:val="heading 4"/>
    <w:basedOn w:val="Normln"/>
    <w:next w:val="Normln"/>
    <w:link w:val="Nadpis4Char"/>
    <w:uiPriority w:val="99"/>
    <w:qFormat/>
    <w:rsid w:val="00840D4C"/>
    <w:pPr>
      <w:keepNext/>
      <w:keepLines/>
      <w:numPr>
        <w:ilvl w:val="3"/>
        <w:numId w:val="1"/>
      </w:numPr>
      <w:spacing w:before="200" w:after="0"/>
      <w:jc w:val="both"/>
      <w:outlineLvl w:val="3"/>
    </w:pPr>
    <w:rPr>
      <w:rFonts w:ascii="Cambria" w:eastAsia="Times New Roman" w:hAnsi="Cambria" w:cs="Cambria"/>
      <w:b/>
      <w:bCs/>
      <w:i/>
      <w:iCs/>
      <w:color w:val="4F81BD"/>
    </w:rPr>
  </w:style>
  <w:style w:type="paragraph" w:styleId="Nadpis5">
    <w:name w:val="heading 5"/>
    <w:basedOn w:val="Normln"/>
    <w:next w:val="Normln"/>
    <w:link w:val="Nadpis5Char"/>
    <w:qFormat/>
    <w:rsid w:val="00840D4C"/>
    <w:pPr>
      <w:keepNext/>
      <w:keepLines/>
      <w:numPr>
        <w:ilvl w:val="4"/>
        <w:numId w:val="1"/>
      </w:numPr>
      <w:spacing w:before="40" w:after="0"/>
      <w:jc w:val="both"/>
      <w:outlineLvl w:val="4"/>
    </w:pPr>
    <w:rPr>
      <w:rFonts w:ascii="Cambria" w:eastAsia="Times New Roman" w:hAnsi="Cambria" w:cs="Cambria"/>
      <w:color w:val="365F91"/>
    </w:rPr>
  </w:style>
  <w:style w:type="paragraph" w:styleId="Nadpis6">
    <w:name w:val="heading 6"/>
    <w:basedOn w:val="Normln"/>
    <w:next w:val="Normln"/>
    <w:link w:val="Nadpis6Char"/>
    <w:qFormat/>
    <w:rsid w:val="00840D4C"/>
    <w:pPr>
      <w:keepNext/>
      <w:keepLines/>
      <w:numPr>
        <w:ilvl w:val="5"/>
        <w:numId w:val="1"/>
      </w:numPr>
      <w:spacing w:before="40" w:after="0"/>
      <w:jc w:val="both"/>
      <w:outlineLvl w:val="5"/>
    </w:pPr>
    <w:rPr>
      <w:rFonts w:ascii="Cambria" w:eastAsia="Times New Roman" w:hAnsi="Cambria" w:cs="Cambria"/>
      <w:color w:val="243F60"/>
    </w:rPr>
  </w:style>
  <w:style w:type="paragraph" w:styleId="Nadpis7">
    <w:name w:val="heading 7"/>
    <w:basedOn w:val="Normln"/>
    <w:next w:val="Normln"/>
    <w:link w:val="Nadpis7Char"/>
    <w:qFormat/>
    <w:rsid w:val="00840D4C"/>
    <w:pPr>
      <w:keepNext/>
      <w:keepLines/>
      <w:numPr>
        <w:ilvl w:val="6"/>
        <w:numId w:val="1"/>
      </w:numPr>
      <w:spacing w:before="40" w:after="0"/>
      <w:jc w:val="both"/>
      <w:outlineLvl w:val="6"/>
    </w:pPr>
    <w:rPr>
      <w:rFonts w:ascii="Cambria" w:eastAsia="Times New Roman" w:hAnsi="Cambria" w:cs="Cambria"/>
      <w:i/>
      <w:iCs/>
      <w:color w:val="243F60"/>
    </w:rPr>
  </w:style>
  <w:style w:type="paragraph" w:styleId="Nadpis8">
    <w:name w:val="heading 8"/>
    <w:basedOn w:val="Normln"/>
    <w:next w:val="Normln"/>
    <w:link w:val="Nadpis8Char"/>
    <w:qFormat/>
    <w:rsid w:val="00840D4C"/>
    <w:pPr>
      <w:keepNext/>
      <w:keepLines/>
      <w:numPr>
        <w:ilvl w:val="7"/>
        <w:numId w:val="1"/>
      </w:numPr>
      <w:spacing w:before="40" w:after="0"/>
      <w:jc w:val="both"/>
      <w:outlineLvl w:val="7"/>
    </w:pPr>
    <w:rPr>
      <w:rFonts w:ascii="Cambria" w:eastAsia="Times New Roman" w:hAnsi="Cambria" w:cs="Cambria"/>
      <w:color w:val="272727"/>
      <w:sz w:val="21"/>
      <w:szCs w:val="21"/>
    </w:rPr>
  </w:style>
  <w:style w:type="paragraph" w:styleId="Nadpis9">
    <w:name w:val="heading 9"/>
    <w:basedOn w:val="Normln"/>
    <w:next w:val="Normln"/>
    <w:link w:val="Nadpis9Char"/>
    <w:qFormat/>
    <w:rsid w:val="00840D4C"/>
    <w:pPr>
      <w:keepNext/>
      <w:keepLines/>
      <w:numPr>
        <w:ilvl w:val="8"/>
        <w:numId w:val="1"/>
      </w:numPr>
      <w:spacing w:before="40" w:after="0"/>
      <w:jc w:val="both"/>
      <w:outlineLvl w:val="8"/>
    </w:pPr>
    <w:rPr>
      <w:rFonts w:ascii="Cambria" w:eastAsia="Times New Roman" w:hAnsi="Cambria" w:cs="Cambria"/>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840D4C"/>
    <w:rPr>
      <w:rFonts w:ascii="Cambria" w:eastAsia="Times New Roman" w:hAnsi="Cambria" w:cs="Cambria"/>
      <w:b/>
      <w:bCs/>
      <w:color w:val="365F91"/>
      <w:sz w:val="28"/>
      <w:szCs w:val="28"/>
    </w:rPr>
  </w:style>
  <w:style w:type="character" w:customStyle="1" w:styleId="Nadpis2Char">
    <w:name w:val="Nadpis 2 Char"/>
    <w:basedOn w:val="Standardnpsmoodstavce"/>
    <w:link w:val="Nadpis2"/>
    <w:uiPriority w:val="99"/>
    <w:rsid w:val="00840D4C"/>
    <w:rPr>
      <w:rFonts w:ascii="Cambria" w:eastAsia="Times New Roman" w:hAnsi="Cambria" w:cs="Cambria"/>
      <w:b/>
      <w:bCs/>
      <w:color w:val="4F81BD"/>
      <w:sz w:val="26"/>
      <w:szCs w:val="26"/>
    </w:rPr>
  </w:style>
  <w:style w:type="character" w:customStyle="1" w:styleId="Nadpis3Char">
    <w:name w:val="Nadpis 3 Char"/>
    <w:basedOn w:val="Standardnpsmoodstavce"/>
    <w:link w:val="Nadpis3"/>
    <w:uiPriority w:val="99"/>
    <w:rsid w:val="00840D4C"/>
    <w:rPr>
      <w:rFonts w:ascii="Cambria" w:eastAsia="Times New Roman" w:hAnsi="Cambria" w:cs="Cambria"/>
      <w:b/>
      <w:bCs/>
      <w:color w:val="4F81BD"/>
    </w:rPr>
  </w:style>
  <w:style w:type="character" w:customStyle="1" w:styleId="Nadpis4Char">
    <w:name w:val="Nadpis 4 Char"/>
    <w:basedOn w:val="Standardnpsmoodstavce"/>
    <w:link w:val="Nadpis4"/>
    <w:uiPriority w:val="99"/>
    <w:rsid w:val="00840D4C"/>
    <w:rPr>
      <w:rFonts w:ascii="Cambria" w:eastAsia="Times New Roman" w:hAnsi="Cambria" w:cs="Cambria"/>
      <w:b/>
      <w:bCs/>
      <w:i/>
      <w:iCs/>
      <w:color w:val="4F81BD"/>
    </w:rPr>
  </w:style>
  <w:style w:type="character" w:customStyle="1" w:styleId="Nadpis5Char">
    <w:name w:val="Nadpis 5 Char"/>
    <w:basedOn w:val="Standardnpsmoodstavce"/>
    <w:link w:val="Nadpis5"/>
    <w:rsid w:val="00840D4C"/>
    <w:rPr>
      <w:rFonts w:ascii="Cambria" w:eastAsia="Times New Roman" w:hAnsi="Cambria" w:cs="Cambria"/>
      <w:color w:val="365F91"/>
    </w:rPr>
  </w:style>
  <w:style w:type="character" w:customStyle="1" w:styleId="Nadpis6Char">
    <w:name w:val="Nadpis 6 Char"/>
    <w:basedOn w:val="Standardnpsmoodstavce"/>
    <w:link w:val="Nadpis6"/>
    <w:rsid w:val="00840D4C"/>
    <w:rPr>
      <w:rFonts w:ascii="Cambria" w:eastAsia="Times New Roman" w:hAnsi="Cambria" w:cs="Cambria"/>
      <w:color w:val="243F60"/>
    </w:rPr>
  </w:style>
  <w:style w:type="character" w:customStyle="1" w:styleId="Nadpis7Char">
    <w:name w:val="Nadpis 7 Char"/>
    <w:basedOn w:val="Standardnpsmoodstavce"/>
    <w:link w:val="Nadpis7"/>
    <w:rsid w:val="00840D4C"/>
    <w:rPr>
      <w:rFonts w:ascii="Cambria" w:eastAsia="Times New Roman" w:hAnsi="Cambria" w:cs="Cambria"/>
      <w:i/>
      <w:iCs/>
      <w:color w:val="243F60"/>
    </w:rPr>
  </w:style>
  <w:style w:type="character" w:customStyle="1" w:styleId="Nadpis8Char">
    <w:name w:val="Nadpis 8 Char"/>
    <w:basedOn w:val="Standardnpsmoodstavce"/>
    <w:link w:val="Nadpis8"/>
    <w:rsid w:val="00840D4C"/>
    <w:rPr>
      <w:rFonts w:ascii="Cambria" w:eastAsia="Times New Roman" w:hAnsi="Cambria" w:cs="Cambria"/>
      <w:color w:val="272727"/>
      <w:sz w:val="21"/>
      <w:szCs w:val="21"/>
    </w:rPr>
  </w:style>
  <w:style w:type="character" w:customStyle="1" w:styleId="Nadpis9Char">
    <w:name w:val="Nadpis 9 Char"/>
    <w:basedOn w:val="Standardnpsmoodstavce"/>
    <w:link w:val="Nadpis9"/>
    <w:rsid w:val="00840D4C"/>
    <w:rPr>
      <w:rFonts w:ascii="Cambria" w:eastAsia="Times New Roman" w:hAnsi="Cambria" w:cs="Cambria"/>
      <w:i/>
      <w:iCs/>
      <w:color w:val="272727"/>
      <w:sz w:val="21"/>
      <w:szCs w:val="21"/>
    </w:rPr>
  </w:style>
  <w:style w:type="character" w:styleId="Zdraznn">
    <w:name w:val="Emphasis"/>
    <w:basedOn w:val="Standardnpsmoodstavce"/>
    <w:uiPriority w:val="99"/>
    <w:qFormat/>
    <w:rsid w:val="00840D4C"/>
    <w:rPr>
      <w:i/>
      <w:iCs/>
    </w:rPr>
  </w:style>
  <w:style w:type="paragraph" w:styleId="Zpat">
    <w:name w:val="footer"/>
    <w:basedOn w:val="Normln"/>
    <w:link w:val="ZpatChar"/>
    <w:uiPriority w:val="99"/>
    <w:unhideWhenUsed/>
    <w:rsid w:val="00840D4C"/>
    <w:pPr>
      <w:tabs>
        <w:tab w:val="center" w:pos="4536"/>
        <w:tab w:val="right" w:pos="9072"/>
      </w:tabs>
      <w:spacing w:after="0" w:line="240" w:lineRule="auto"/>
    </w:pPr>
  </w:style>
  <w:style w:type="character" w:customStyle="1" w:styleId="ZpatChar">
    <w:name w:val="Zápatí Char"/>
    <w:basedOn w:val="Standardnpsmoodstavce"/>
    <w:link w:val="Zpat"/>
    <w:uiPriority w:val="99"/>
    <w:rsid w:val="00840D4C"/>
  </w:style>
  <w:style w:type="character" w:styleId="Zdraznnintenzivn">
    <w:name w:val="Intense Emphasis"/>
    <w:basedOn w:val="Standardnpsmoodstavce"/>
    <w:uiPriority w:val="99"/>
    <w:qFormat/>
    <w:rsid w:val="00840D4C"/>
    <w:rPr>
      <w:b/>
      <w:bCs/>
      <w:i/>
      <w:iCs/>
      <w:color w:val="4F81BD"/>
    </w:rPr>
  </w:style>
  <w:style w:type="paragraph" w:styleId="Bezmezer">
    <w:name w:val="No Spacing"/>
    <w:link w:val="BezmezerChar"/>
    <w:uiPriority w:val="1"/>
    <w:qFormat/>
    <w:rsid w:val="00D22E1F"/>
    <w:pPr>
      <w:spacing w:after="0" w:line="240" w:lineRule="auto"/>
    </w:pPr>
    <w:rPr>
      <w:rFonts w:ascii="Calibri" w:eastAsia="Calibri" w:hAnsi="Calibri" w:cs="Calibri"/>
    </w:rPr>
  </w:style>
  <w:style w:type="character" w:customStyle="1" w:styleId="BezmezerChar">
    <w:name w:val="Bez mezer Char"/>
    <w:basedOn w:val="Standardnpsmoodstavce"/>
    <w:link w:val="Bezmezer"/>
    <w:uiPriority w:val="1"/>
    <w:rsid w:val="00D22E1F"/>
    <w:rPr>
      <w:rFonts w:ascii="Calibri" w:eastAsia="Calibri" w:hAnsi="Calibri" w:cs="Calibri"/>
    </w:rPr>
  </w:style>
  <w:style w:type="character" w:styleId="Hypertextovodkaz">
    <w:name w:val="Hyperlink"/>
    <w:basedOn w:val="Standardnpsmoodstavce"/>
    <w:uiPriority w:val="99"/>
    <w:rsid w:val="00D22E1F"/>
    <w:rPr>
      <w:color w:val="0000FF"/>
      <w:u w:val="single"/>
    </w:rPr>
  </w:style>
  <w:style w:type="paragraph" w:customStyle="1" w:styleId="Default">
    <w:name w:val="Default"/>
    <w:rsid w:val="00A26D42"/>
    <w:pPr>
      <w:autoSpaceDE w:val="0"/>
      <w:autoSpaceDN w:val="0"/>
      <w:adjustRightInd w:val="0"/>
      <w:spacing w:after="0" w:line="240" w:lineRule="auto"/>
    </w:pPr>
    <w:rPr>
      <w:rFonts w:ascii="Calibri" w:hAnsi="Calibri" w:cs="Calibri"/>
      <w:color w:val="000000"/>
      <w:sz w:val="24"/>
      <w:szCs w:val="24"/>
    </w:rPr>
  </w:style>
  <w:style w:type="character" w:styleId="Odkaznakoment">
    <w:name w:val="annotation reference"/>
    <w:basedOn w:val="Standardnpsmoodstavce"/>
    <w:uiPriority w:val="99"/>
    <w:semiHidden/>
    <w:unhideWhenUsed/>
    <w:rsid w:val="00321B37"/>
    <w:rPr>
      <w:sz w:val="16"/>
      <w:szCs w:val="16"/>
    </w:rPr>
  </w:style>
  <w:style w:type="paragraph" w:styleId="Textkomente">
    <w:name w:val="annotation text"/>
    <w:basedOn w:val="Normln"/>
    <w:link w:val="TextkomenteChar"/>
    <w:uiPriority w:val="99"/>
    <w:semiHidden/>
    <w:unhideWhenUsed/>
    <w:rsid w:val="00321B37"/>
    <w:pPr>
      <w:spacing w:line="240" w:lineRule="auto"/>
    </w:pPr>
    <w:rPr>
      <w:sz w:val="20"/>
      <w:szCs w:val="20"/>
    </w:rPr>
  </w:style>
  <w:style w:type="character" w:customStyle="1" w:styleId="TextkomenteChar">
    <w:name w:val="Text komentáře Char"/>
    <w:basedOn w:val="Standardnpsmoodstavce"/>
    <w:link w:val="Textkomente"/>
    <w:uiPriority w:val="99"/>
    <w:semiHidden/>
    <w:rsid w:val="00321B37"/>
    <w:rPr>
      <w:sz w:val="20"/>
      <w:szCs w:val="20"/>
    </w:rPr>
  </w:style>
  <w:style w:type="paragraph" w:styleId="Pedmtkomente">
    <w:name w:val="annotation subject"/>
    <w:basedOn w:val="Textkomente"/>
    <w:next w:val="Textkomente"/>
    <w:link w:val="PedmtkomenteChar"/>
    <w:uiPriority w:val="99"/>
    <w:semiHidden/>
    <w:unhideWhenUsed/>
    <w:rsid w:val="00321B37"/>
    <w:rPr>
      <w:b/>
      <w:bCs/>
    </w:rPr>
  </w:style>
  <w:style w:type="character" w:customStyle="1" w:styleId="PedmtkomenteChar">
    <w:name w:val="Předmět komentáře Char"/>
    <w:basedOn w:val="TextkomenteChar"/>
    <w:link w:val="Pedmtkomente"/>
    <w:uiPriority w:val="99"/>
    <w:semiHidden/>
    <w:rsid w:val="00321B37"/>
    <w:rPr>
      <w:b/>
      <w:bCs/>
      <w:sz w:val="20"/>
      <w:szCs w:val="20"/>
    </w:rPr>
  </w:style>
  <w:style w:type="paragraph" w:styleId="Textbubliny">
    <w:name w:val="Balloon Text"/>
    <w:basedOn w:val="Normln"/>
    <w:link w:val="TextbublinyChar"/>
    <w:uiPriority w:val="99"/>
    <w:semiHidden/>
    <w:unhideWhenUsed/>
    <w:rsid w:val="00321B3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21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1149</Words>
  <Characters>6781</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3</cp:revision>
  <dcterms:created xsi:type="dcterms:W3CDTF">2019-11-26T07:05:00Z</dcterms:created>
  <dcterms:modified xsi:type="dcterms:W3CDTF">2019-11-26T07:05:00Z</dcterms:modified>
</cp:coreProperties>
</file>