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End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End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0158D">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50158D">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50158D">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Vyhodnocení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0158D">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50158D">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50158D">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50158D">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50158D">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0158D">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0158D">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50158D">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50158D">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50158D">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50158D">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50158D">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50158D">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50158D">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fldSimple w:instr=" SEQ Tabulka \* ARABIC ">
        <w:r w:rsidR="00D56BFF">
          <w:rPr>
            <w:noProof/>
          </w:rPr>
          <w:t>1</w:t>
        </w:r>
      </w:fldSimple>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fldSimple w:instr=" SEQ Obrázek \* ARABIC ">
        <w:r w:rsidR="00D56BFF">
          <w:rPr>
            <w:noProof/>
          </w:rPr>
          <w:t>1</w:t>
        </w:r>
      </w:fldSimple>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fldSimple w:instr=" SEQ Obrázek \* ARABIC ">
        <w:r w:rsidR="00D56BFF">
          <w:rPr>
            <w:noProof/>
          </w:rPr>
          <w:t>2</w:t>
        </w:r>
      </w:fldSimple>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fldSimple w:instr=" SEQ Tabulka \* ARABIC ">
        <w:r w:rsidR="00D56BFF">
          <w:rPr>
            <w:noProof/>
          </w:rPr>
          <w:t>2</w:t>
        </w:r>
      </w:fldSimple>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fldSimple w:instr=" SEQ Obrázek \* ARABIC ">
        <w:r w:rsidR="00D56BFF">
          <w:rPr>
            <w:noProof/>
          </w:rPr>
          <w:t>3</w:t>
        </w:r>
      </w:fldSimple>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fldSimple w:instr=" SEQ Obrázek \* ARABIC ">
        <w:r w:rsidR="00D56BFF">
          <w:rPr>
            <w:noProof/>
          </w:rPr>
          <w:t>4</w:t>
        </w:r>
      </w:fldSimple>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fldSimple w:instr=" SEQ Tabulka \* ARABIC ">
        <w:r w:rsidR="00D56BFF">
          <w:rPr>
            <w:noProof/>
          </w:rPr>
          <w:t>3</w:t>
        </w:r>
      </w:fldSimple>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D7552F">
      <w:pPr>
        <w:pStyle w:val="Odstavecseseznamem"/>
        <w:numPr>
          <w:ilvl w:val="0"/>
          <w:numId w:val="77"/>
        </w:numPr>
        <w:spacing w:before="0" w:after="0"/>
        <w:rPr>
          <w:color w:val="000000"/>
        </w:rPr>
      </w:pPr>
      <w:r w:rsidRPr="00C05D17">
        <w:rPr>
          <w:color w:val="000000"/>
        </w:rPr>
        <w:t>dostupné kvalitní bydlení,</w:t>
      </w:r>
    </w:p>
    <w:p w:rsidR="005C4858" w:rsidRPr="00C05D17" w:rsidRDefault="005C4858" w:rsidP="00D7552F">
      <w:pPr>
        <w:pStyle w:val="Odstavecseseznamem"/>
        <w:numPr>
          <w:ilvl w:val="0"/>
          <w:numId w:val="77"/>
        </w:numPr>
        <w:spacing w:before="0" w:after="0"/>
        <w:rPr>
          <w:color w:val="000000"/>
        </w:rPr>
      </w:pPr>
      <w:r w:rsidRPr="00C05D17">
        <w:rPr>
          <w:color w:val="000000"/>
        </w:rPr>
        <w:t>zachování nebo rozvoj základní občanské vybavenosti a služeb,</w:t>
      </w:r>
    </w:p>
    <w:p w:rsidR="005C4858" w:rsidRPr="00C05D17" w:rsidRDefault="005C4858" w:rsidP="00D7552F">
      <w:pPr>
        <w:pStyle w:val="Odstavecseseznamem"/>
        <w:numPr>
          <w:ilvl w:val="0"/>
          <w:numId w:val="77"/>
        </w:numPr>
        <w:spacing w:before="0" w:after="0"/>
        <w:rPr>
          <w:color w:val="000000"/>
        </w:rPr>
      </w:pPr>
      <w:r w:rsidRPr="00C05D17">
        <w:rPr>
          <w:color w:val="000000"/>
        </w:rPr>
        <w:t>pracovní uplatnění v místě nebo blízkém okolí,</w:t>
      </w:r>
    </w:p>
    <w:p w:rsidR="005C4858" w:rsidRPr="00C05D17" w:rsidRDefault="005C4858" w:rsidP="00D7552F">
      <w:pPr>
        <w:pStyle w:val="Odstavecseseznamem"/>
        <w:numPr>
          <w:ilvl w:val="0"/>
          <w:numId w:val="77"/>
        </w:numPr>
        <w:spacing w:before="0" w:after="0"/>
        <w:rPr>
          <w:color w:val="000000"/>
        </w:rPr>
      </w:pPr>
      <w:r w:rsidRPr="00C05D17">
        <w:rPr>
          <w:color w:val="000000"/>
        </w:rPr>
        <w:t>vybudovaná odpovídající infrastruktura,</w:t>
      </w:r>
    </w:p>
    <w:p w:rsidR="000C3DE5" w:rsidRPr="00C05D17" w:rsidRDefault="000C3DE5" w:rsidP="00D7552F">
      <w:pPr>
        <w:pStyle w:val="Odstavecseseznamem"/>
        <w:numPr>
          <w:ilvl w:val="0"/>
          <w:numId w:val="7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fldSimple w:instr=" SEQ Tabulka \* ARABIC ">
        <w:r w:rsidR="00D56BFF">
          <w:rPr>
            <w:noProof/>
          </w:rPr>
          <w:t>4</w:t>
        </w:r>
      </w:fldSimple>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fldSimple w:instr=" SEQ Tabulka \* ARABIC ">
        <w:r w:rsidR="00D56BFF">
          <w:rPr>
            <w:noProof/>
          </w:rPr>
          <w:t>5</w:t>
        </w:r>
      </w:fldSimple>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fldSimple w:instr=" SEQ Tabulka \* ARABIC ">
        <w:r w:rsidR="00D56BFF">
          <w:rPr>
            <w:noProof/>
          </w:rPr>
          <w:t>6</w:t>
        </w:r>
      </w:fldSimple>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fldSimple w:instr=" SEQ Tabulka \* ARABIC ">
        <w:r w:rsidR="00D56BFF">
          <w:rPr>
            <w:noProof/>
          </w:rPr>
          <w:t>7</w:t>
        </w:r>
      </w:fldSimple>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fldSimple w:instr=" SEQ Tabulka \* ARABIC ">
        <w:r w:rsidR="00D56BFF">
          <w:rPr>
            <w:noProof/>
          </w:rPr>
          <w:t>8</w:t>
        </w:r>
      </w:fldSimple>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fldSimple w:instr=" SEQ Tabulka \* ARABIC ">
        <w:r w:rsidR="00D56BFF">
          <w:rPr>
            <w:noProof/>
          </w:rPr>
          <w:t>9</w:t>
        </w:r>
      </w:fldSimple>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fldSimple w:instr=" SEQ Obrázek \* ARABIC ">
        <w:r w:rsidR="00D56BFF">
          <w:rPr>
            <w:noProof/>
          </w:rPr>
          <w:t>5</w:t>
        </w:r>
      </w:fldSimple>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fldSimple w:instr=" SEQ Tabulka \* ARABIC ">
        <w:r w:rsidR="00D56BFF">
          <w:rPr>
            <w:noProof/>
          </w:rPr>
          <w:t>10</w:t>
        </w:r>
      </w:fldSimple>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fldSimple w:instr=" SEQ Tabulka \* ARABIC ">
        <w:r w:rsidR="00D56BFF">
          <w:rPr>
            <w:noProof/>
          </w:rPr>
          <w:t>11</w:t>
        </w:r>
      </w:fldSimple>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D7552F">
      <w:pPr>
        <w:pStyle w:val="Bezmezer"/>
        <w:numPr>
          <w:ilvl w:val="0"/>
          <w:numId w:val="87"/>
        </w:numPr>
        <w:spacing w:line="276" w:lineRule="auto"/>
        <w:jc w:val="both"/>
      </w:pPr>
      <w:r w:rsidRPr="00C05D17">
        <w:t>vytvoření dostatečných podmínek pro další hospodářský rozvoj v obcích Vzdělávání a duchovní rozvoj</w:t>
      </w:r>
    </w:p>
    <w:p w:rsidR="00181BA7" w:rsidRPr="00C05D17" w:rsidRDefault="00181BA7" w:rsidP="00D7552F">
      <w:pPr>
        <w:pStyle w:val="Odstavecseseznamem"/>
        <w:numPr>
          <w:ilvl w:val="0"/>
          <w:numId w:val="88"/>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D7552F">
      <w:pPr>
        <w:pStyle w:val="Odstavecseseznamem"/>
        <w:numPr>
          <w:ilvl w:val="0"/>
          <w:numId w:val="29"/>
        </w:numPr>
        <w:spacing w:before="0" w:after="160" w:line="259" w:lineRule="auto"/>
      </w:pPr>
      <w:r w:rsidRPr="00C05D17">
        <w:t>podfinancování školství;</w:t>
      </w:r>
    </w:p>
    <w:p w:rsidR="00181BA7" w:rsidRPr="00C05D17" w:rsidRDefault="00181BA7" w:rsidP="00D7552F">
      <w:pPr>
        <w:pStyle w:val="Odstavecseseznamem"/>
        <w:numPr>
          <w:ilvl w:val="0"/>
          <w:numId w:val="29"/>
        </w:numPr>
        <w:spacing w:before="0" w:after="160" w:line="259" w:lineRule="auto"/>
      </w:pPr>
      <w:r w:rsidRPr="00C05D17">
        <w:t xml:space="preserve">obce musí často doplácet na učitele; </w:t>
      </w:r>
    </w:p>
    <w:p w:rsidR="00181BA7" w:rsidRPr="00C05D17" w:rsidRDefault="00181BA7" w:rsidP="00D7552F">
      <w:pPr>
        <w:pStyle w:val="Odstavecseseznamem"/>
        <w:numPr>
          <w:ilvl w:val="0"/>
          <w:numId w:val="29"/>
        </w:numPr>
        <w:spacing w:before="0" w:after="160" w:line="259" w:lineRule="auto"/>
      </w:pPr>
      <w:r w:rsidRPr="00C05D17">
        <w:t>ředitelé berou z odměn učitelů prostředky na asistenty apod., na asistenta dostanou 114 000 Kč /rok;</w:t>
      </w:r>
    </w:p>
    <w:p w:rsidR="00181BA7" w:rsidRPr="00C05D17" w:rsidRDefault="00181BA7" w:rsidP="00D7552F">
      <w:pPr>
        <w:pStyle w:val="Odstavecseseznamem"/>
        <w:numPr>
          <w:ilvl w:val="0"/>
          <w:numId w:val="29"/>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D7552F">
      <w:pPr>
        <w:pStyle w:val="Odstavecseseznamem"/>
        <w:numPr>
          <w:ilvl w:val="0"/>
          <w:numId w:val="29"/>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D7552F">
      <w:pPr>
        <w:pStyle w:val="Odstavecseseznamem"/>
        <w:numPr>
          <w:ilvl w:val="0"/>
          <w:numId w:val="29"/>
        </w:numPr>
        <w:spacing w:before="0" w:after="160" w:line="259" w:lineRule="auto"/>
      </w:pPr>
      <w:r w:rsidRPr="00C05D17">
        <w:t>prostory nejsou upraveny bezbariérově;</w:t>
      </w:r>
    </w:p>
    <w:p w:rsidR="00181BA7" w:rsidRPr="00C05D17" w:rsidRDefault="00181BA7" w:rsidP="00D7552F">
      <w:pPr>
        <w:pStyle w:val="Odstavecseseznamem"/>
        <w:numPr>
          <w:ilvl w:val="0"/>
          <w:numId w:val="29"/>
        </w:numPr>
        <w:spacing w:before="0" w:after="160" w:line="259" w:lineRule="auto"/>
      </w:pPr>
      <w:r w:rsidRPr="00C05D17">
        <w:t>chybějí volné prostory pro děti s poruchami, které potřebují občas uklidnění;</w:t>
      </w:r>
    </w:p>
    <w:p w:rsidR="00181BA7" w:rsidRPr="00C05D17" w:rsidRDefault="00181BA7" w:rsidP="00D7552F">
      <w:pPr>
        <w:pStyle w:val="Odstavecseseznamem"/>
        <w:numPr>
          <w:ilvl w:val="0"/>
          <w:numId w:val="29"/>
        </w:numPr>
        <w:spacing w:before="0" w:after="160" w:line="259" w:lineRule="auto"/>
      </w:pPr>
      <w:r w:rsidRPr="00C05D17">
        <w:t xml:space="preserve">nedovybavené učebny chemie, fyziky aj.; </w:t>
      </w:r>
    </w:p>
    <w:p w:rsidR="00181BA7" w:rsidRPr="00C05D17" w:rsidRDefault="00181BA7" w:rsidP="00D7552F">
      <w:pPr>
        <w:pStyle w:val="Odstavecseseznamem"/>
        <w:numPr>
          <w:ilvl w:val="0"/>
          <w:numId w:val="29"/>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D7552F">
      <w:pPr>
        <w:pStyle w:val="Odstavecseseznamem"/>
        <w:numPr>
          <w:ilvl w:val="0"/>
          <w:numId w:val="29"/>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D7552F">
      <w:pPr>
        <w:pStyle w:val="Odstavecseseznamem"/>
        <w:numPr>
          <w:ilvl w:val="0"/>
          <w:numId w:val="29"/>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fldSimple w:instr=" SEQ Tabulka \* ARABIC ">
        <w:r w:rsidR="00D56BFF">
          <w:rPr>
            <w:noProof/>
          </w:rPr>
          <w:t>12</w:t>
        </w:r>
      </w:fldSimple>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fldSimple w:instr=" SEQ Tabulka \* ARABIC ">
        <w:r w:rsidR="00D56BFF">
          <w:rPr>
            <w:noProof/>
          </w:rPr>
          <w:t>13</w:t>
        </w:r>
      </w:fldSimple>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fldSimple w:instr=" SEQ Obrázek \* ARABIC ">
        <w:r w:rsidR="00D56BFF">
          <w:rPr>
            <w:noProof/>
          </w:rPr>
          <w:t>6</w:t>
        </w:r>
      </w:fldSimple>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fldSimple w:instr=" SEQ Tabulka \* ARABIC ">
        <w:r w:rsidR="00D56BFF">
          <w:rPr>
            <w:noProof/>
          </w:rPr>
          <w:t>14</w:t>
        </w:r>
      </w:fldSimple>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fldSimple w:instr=" SEQ Obrázek \* ARABIC ">
        <w:r w:rsidR="00D56BFF">
          <w:rPr>
            <w:noProof/>
          </w:rPr>
          <w:t>7</w:t>
        </w:r>
      </w:fldSimple>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fldSimple w:instr=" SEQ Obrázek \* ARABIC ">
        <w:r w:rsidR="00D56BFF">
          <w:rPr>
            <w:noProof/>
          </w:rPr>
          <w:t>8</w:t>
        </w:r>
      </w:fldSimple>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fldSimple w:instr=" SEQ Obrázek \* ARABIC ">
        <w:r w:rsidR="00D56BFF">
          <w:rPr>
            <w:noProof/>
          </w:rPr>
          <w:t>9</w:t>
        </w:r>
      </w:fldSimple>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fldSimple w:instr=" SEQ Obrázek \* ARABIC ">
        <w:r w:rsidR="00D56BFF">
          <w:rPr>
            <w:noProof/>
          </w:rPr>
          <w:t>10</w:t>
        </w:r>
      </w:fldSimple>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fldSimple w:instr=" SEQ Obrázek \* ARABIC ">
        <w:r w:rsidR="00D56BFF">
          <w:rPr>
            <w:noProof/>
          </w:rPr>
          <w:t>11</w:t>
        </w:r>
      </w:fldSimple>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fldSimple w:instr=" SEQ Obrázek \* ARABIC ">
        <w:r w:rsidR="00D56BFF">
          <w:rPr>
            <w:noProof/>
          </w:rPr>
          <w:t>12</w:t>
        </w:r>
      </w:fldSimple>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fldSimple w:instr=" SEQ Tabulka \* ARABIC ">
        <w:r w:rsidR="00D56BFF">
          <w:rPr>
            <w:noProof/>
          </w:rPr>
          <w:t>15</w:t>
        </w:r>
      </w:fldSimple>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fldSimple w:instr=" SEQ Obrázek \* ARABIC ">
        <w:r>
          <w:rPr>
            <w:noProof/>
          </w:rPr>
          <w:t>1</w:t>
        </w:r>
      </w:fldSimple>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fldSimple w:instr=" SEQ Tabulka \* ARABIC ">
        <w:r>
          <w:rPr>
            <w:noProof/>
          </w:rPr>
          <w:t>1</w:t>
        </w:r>
      </w:fldSimple>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2</w:t>
        </w:r>
      </w:fldSimple>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3</w:t>
        </w:r>
      </w:fldSimple>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4</w:t>
        </w:r>
      </w:fldSimple>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fldSimple w:instr=" SEQ Obrázek \* ARABIC ">
        <w:r>
          <w:rPr>
            <w:noProof/>
          </w:rPr>
          <w:t>2</w:t>
        </w:r>
      </w:fldSimple>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fldSimple w:instr=" SEQ Tabulka \* ARABIC ">
        <w:r>
          <w:rPr>
            <w:noProof/>
          </w:rPr>
          <w:t>5</w:t>
        </w:r>
      </w:fldSimple>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fldSimple w:instr=" SEQ Tabulka \* ARABIC ">
        <w:r>
          <w:rPr>
            <w:noProof/>
          </w:rPr>
          <w:t>6</w:t>
        </w:r>
      </w:fldSimple>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D7552F">
      <w:pPr>
        <w:pStyle w:val="Titulek"/>
        <w:numPr>
          <w:ilvl w:val="0"/>
          <w:numId w:val="7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D7552F">
      <w:pPr>
        <w:pStyle w:val="Titulek"/>
        <w:numPr>
          <w:ilvl w:val="0"/>
          <w:numId w:val="7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fldSimple w:instr=" SEQ Obrázek \* ARABIC ">
        <w:r>
          <w:rPr>
            <w:noProof/>
          </w:rPr>
          <w:t>3</w:t>
        </w:r>
      </w:fldSimple>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fldSimple w:instr=" SEQ Obrázek \* ARABIC ">
        <w:r>
          <w:rPr>
            <w:noProof/>
          </w:rPr>
          <w:t>4</w:t>
        </w:r>
      </w:fldSimple>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D7552F">
      <w:pPr>
        <w:numPr>
          <w:ilvl w:val="0"/>
          <w:numId w:val="65"/>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D7552F">
      <w:pPr>
        <w:pStyle w:val="Odstavecseseznamem"/>
        <w:numPr>
          <w:ilvl w:val="0"/>
          <w:numId w:val="65"/>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D7552F">
      <w:pPr>
        <w:pStyle w:val="Odstavecseseznamem"/>
        <w:numPr>
          <w:ilvl w:val="0"/>
          <w:numId w:val="65"/>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fldSimple w:instr=" SEQ Obrázek \* ARABIC ">
        <w:r>
          <w:rPr>
            <w:noProof/>
          </w:rPr>
          <w:t>5</w:t>
        </w:r>
      </w:fldSimple>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B2D5E" w:rsidRDefault="00B04198" w:rsidP="00B04198">
      <w:pPr>
        <w:spacing w:after="0"/>
      </w:pPr>
      <w:r w:rsidRPr="002B2D5E">
        <w:t xml:space="preserve">KPÚ ukončené roku 2018 k datu aktualizace </w:t>
      </w:r>
      <w:proofErr w:type="gramStart"/>
      <w:r w:rsidRPr="002B2D5E">
        <w:t>dodatku  SCLLD</w:t>
      </w:r>
      <w:proofErr w:type="gramEnd"/>
      <w:r w:rsidRPr="002B2D5E">
        <w:t xml:space="preserve">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Plumlov - Hamry</w:t>
            </w:r>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 xml:space="preserve">Plumlov - </w:t>
            </w:r>
            <w:proofErr w:type="spellStart"/>
            <w:r w:rsidRPr="002B2D5E">
              <w:t>Žárovice</w:t>
            </w:r>
            <w:proofErr w:type="spellEnd"/>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D7552F">
      <w:pPr>
        <w:pStyle w:val="Odstavecseseznamem"/>
        <w:numPr>
          <w:ilvl w:val="0"/>
          <w:numId w:val="8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D7552F">
      <w:pPr>
        <w:pStyle w:val="Bezmezer"/>
        <w:numPr>
          <w:ilvl w:val="0"/>
          <w:numId w:val="76"/>
        </w:numPr>
        <w:spacing w:line="276" w:lineRule="auto"/>
        <w:jc w:val="both"/>
        <w:rPr>
          <w:i/>
          <w:iCs/>
          <w:sz w:val="18"/>
          <w:szCs w:val="18"/>
        </w:rPr>
      </w:pPr>
      <w:r w:rsidRPr="00C05D17">
        <w:t>znečištění povrchových a podzemních vod;</w:t>
      </w:r>
    </w:p>
    <w:p w:rsidR="00B04198" w:rsidRPr="00C05D17" w:rsidRDefault="00B04198" w:rsidP="00D7552F">
      <w:pPr>
        <w:pStyle w:val="Bezmezer"/>
        <w:numPr>
          <w:ilvl w:val="0"/>
          <w:numId w:val="76"/>
        </w:numPr>
        <w:spacing w:line="276" w:lineRule="auto"/>
        <w:jc w:val="both"/>
        <w:rPr>
          <w:i/>
          <w:iCs/>
          <w:sz w:val="18"/>
          <w:szCs w:val="18"/>
        </w:rPr>
      </w:pPr>
      <w:r w:rsidRPr="00C05D17">
        <w:t>znečištění ovzduší</w:t>
      </w:r>
    </w:p>
    <w:p w:rsidR="00B04198" w:rsidRPr="00C05D17" w:rsidRDefault="00B04198" w:rsidP="00D7552F">
      <w:pPr>
        <w:pStyle w:val="Bezmezer"/>
        <w:numPr>
          <w:ilvl w:val="0"/>
          <w:numId w:val="76"/>
        </w:numPr>
        <w:spacing w:line="276" w:lineRule="auto"/>
        <w:jc w:val="both"/>
        <w:rPr>
          <w:i/>
          <w:iCs/>
          <w:sz w:val="18"/>
          <w:szCs w:val="18"/>
        </w:rPr>
      </w:pPr>
      <w:r w:rsidRPr="00C05D17">
        <w:t>nedostatečná protierozní opatření;</w:t>
      </w:r>
    </w:p>
    <w:p w:rsidR="00B04198" w:rsidRPr="00C05D17" w:rsidRDefault="00B04198" w:rsidP="00D7552F">
      <w:pPr>
        <w:pStyle w:val="Bezmezer"/>
        <w:numPr>
          <w:ilvl w:val="0"/>
          <w:numId w:val="76"/>
        </w:numPr>
        <w:spacing w:line="276" w:lineRule="auto"/>
        <w:jc w:val="both"/>
        <w:rPr>
          <w:i/>
          <w:iCs/>
          <w:sz w:val="18"/>
          <w:szCs w:val="18"/>
        </w:rPr>
      </w:pPr>
      <w:r w:rsidRPr="00C05D17">
        <w:t>absence a nefunkčnost prvků ÚSES;</w:t>
      </w:r>
    </w:p>
    <w:p w:rsidR="00B04198" w:rsidRPr="00C05D17" w:rsidRDefault="00B04198" w:rsidP="00D7552F">
      <w:pPr>
        <w:pStyle w:val="Bezmezer"/>
        <w:numPr>
          <w:ilvl w:val="0"/>
          <w:numId w:val="76"/>
        </w:numPr>
        <w:spacing w:line="276" w:lineRule="auto"/>
        <w:jc w:val="both"/>
        <w:rPr>
          <w:i/>
          <w:iCs/>
          <w:sz w:val="18"/>
          <w:szCs w:val="18"/>
        </w:rPr>
      </w:pPr>
      <w:r w:rsidRPr="00C05D17">
        <w:t>nízká ekologická stabilita krajiny v rámci intenzivní zemědělské činnosti;</w:t>
      </w:r>
    </w:p>
    <w:p w:rsidR="00B04198" w:rsidRPr="00C05D17" w:rsidRDefault="00B04198" w:rsidP="00D7552F">
      <w:pPr>
        <w:pStyle w:val="Bezmezer"/>
        <w:numPr>
          <w:ilvl w:val="0"/>
          <w:numId w:val="76"/>
        </w:numPr>
        <w:spacing w:line="276" w:lineRule="auto"/>
        <w:jc w:val="both"/>
        <w:rPr>
          <w:i/>
          <w:iCs/>
          <w:sz w:val="18"/>
          <w:szCs w:val="18"/>
        </w:rPr>
      </w:pPr>
      <w:r w:rsidRPr="00C05D17">
        <w:t>extrémní projevy počasí, např. dlouhotrvající sucha, povodně;</w:t>
      </w:r>
    </w:p>
    <w:p w:rsidR="00B04198" w:rsidRPr="00C05D17" w:rsidRDefault="00B04198" w:rsidP="00D7552F">
      <w:pPr>
        <w:pStyle w:val="Bezmezer"/>
        <w:numPr>
          <w:ilvl w:val="0"/>
          <w:numId w:val="76"/>
        </w:numPr>
        <w:spacing w:line="276" w:lineRule="auto"/>
        <w:jc w:val="both"/>
        <w:rPr>
          <w:i/>
          <w:iCs/>
          <w:sz w:val="18"/>
          <w:szCs w:val="18"/>
        </w:rPr>
      </w:pPr>
      <w:r w:rsidRPr="00C05D17">
        <w:t>rozšiřování invazních druhů rostlin;</w:t>
      </w:r>
    </w:p>
    <w:p w:rsidR="00B04198" w:rsidRPr="00C05D17" w:rsidRDefault="00B04198" w:rsidP="00D7552F">
      <w:pPr>
        <w:pStyle w:val="Bezmezer"/>
        <w:numPr>
          <w:ilvl w:val="0"/>
          <w:numId w:val="7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D7552F">
      <w:pPr>
        <w:pStyle w:val="Bezmezer"/>
        <w:numPr>
          <w:ilvl w:val="0"/>
          <w:numId w:val="7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fldSimple w:instr=" SEQ Tabulka \* ARABIC ">
        <w:r w:rsidR="00D56BFF">
          <w:rPr>
            <w:noProof/>
          </w:rPr>
          <w:t>22</w:t>
        </w:r>
      </w:fldSimple>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D7552F">
      <w:pPr>
        <w:pStyle w:val="Odstavecseseznamem"/>
        <w:numPr>
          <w:ilvl w:val="0"/>
          <w:numId w:val="8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D7552F">
      <w:pPr>
        <w:pStyle w:val="Nadpis3"/>
        <w:numPr>
          <w:ilvl w:val="2"/>
          <w:numId w:val="93"/>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D7552F">
      <w:pPr>
        <w:pStyle w:val="Nadpis3"/>
        <w:numPr>
          <w:ilvl w:val="2"/>
          <w:numId w:val="93"/>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fldSimple w:instr=" SEQ Obrázek \* ARABIC ">
        <w:r w:rsidR="00D56BFF">
          <w:rPr>
            <w:noProof/>
          </w:rPr>
          <w:t>19</w:t>
        </w:r>
      </w:fldSimple>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fldSimple w:instr=" SEQ Obrázek \* ARABIC ">
        <w:r w:rsidR="00D56BFF">
          <w:rPr>
            <w:noProof/>
          </w:rPr>
          <w:t>20</w:t>
        </w:r>
      </w:fldSimple>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fldSimple w:instr=" SEQ Obrázek \* ARABIC ">
        <w:r w:rsidR="00D56BFF">
          <w:rPr>
            <w:noProof/>
          </w:rPr>
          <w:t>21</w:t>
        </w:r>
      </w:fldSimple>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D7552F">
      <w:pPr>
        <w:pStyle w:val="Nadpis3"/>
        <w:numPr>
          <w:ilvl w:val="2"/>
          <w:numId w:val="93"/>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D7552F">
      <w:pPr>
        <w:pStyle w:val="Nadpis3"/>
        <w:numPr>
          <w:ilvl w:val="2"/>
          <w:numId w:val="93"/>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fldSimple w:instr=" SEQ Tabulka \* ARABIC ">
        <w:r w:rsidR="00D56BFF">
          <w:rPr>
            <w:noProof/>
          </w:rPr>
          <w:t>23</w:t>
        </w:r>
      </w:fldSimple>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fldSimple w:instr=" SEQ Tabulka \* ARABIC ">
        <w:r w:rsidR="00D56BFF">
          <w:rPr>
            <w:noProof/>
          </w:rPr>
          <w:t>24</w:t>
        </w:r>
      </w:fldSimple>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fldSimple w:instr=" SEQ Tabulka \* ARABIC ">
        <w:r w:rsidR="00D56BFF">
          <w:rPr>
            <w:noProof/>
          </w:rPr>
          <w:t>25</w:t>
        </w:r>
      </w:fldSimple>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fldSimple w:instr=" SEQ Tabulka \* ARABIC ">
        <w:r w:rsidR="00D56BFF">
          <w:rPr>
            <w:noProof/>
          </w:rPr>
          <w:t>26</w:t>
        </w:r>
      </w:fldSimple>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fldSimple w:instr=" SEQ Tabulka \* ARABIC ">
        <w:r w:rsidR="00D56BFF">
          <w:rPr>
            <w:noProof/>
          </w:rPr>
          <w:t>27</w:t>
        </w:r>
      </w:fldSimple>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fldSimple w:instr=" SEQ Tabulka \* ARABIC ">
        <w:r w:rsidR="00D56BFF">
          <w:rPr>
            <w:noProof/>
          </w:rPr>
          <w:t>28</w:t>
        </w:r>
      </w:fldSimple>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9106B7"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D7552F">
      <w:pPr>
        <w:pStyle w:val="Nadpis1"/>
        <w:numPr>
          <w:ilvl w:val="0"/>
          <w:numId w:val="92"/>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D7552F">
      <w:pPr>
        <w:pStyle w:val="Nadpis2"/>
        <w:numPr>
          <w:ilvl w:val="1"/>
          <w:numId w:val="92"/>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fldSimple w:instr=" SEQ Tabulka \* ARABIC ">
        <w:r w:rsidR="00D56BFF">
          <w:rPr>
            <w:noProof/>
          </w:rPr>
          <w:t>29</w:t>
        </w:r>
      </w:fldSimple>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D7552F">
      <w:pPr>
        <w:pStyle w:val="Nadpis2"/>
        <w:numPr>
          <w:ilvl w:val="1"/>
          <w:numId w:val="92"/>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fldSimple w:instr=" SEQ Tabulka \* ARABIC ">
        <w:r w:rsidR="00D56BFF">
          <w:rPr>
            <w:noProof/>
          </w:rPr>
          <w:t>30</w:t>
        </w:r>
      </w:fldSimple>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D7552F">
      <w:pPr>
        <w:pStyle w:val="Nadpis3"/>
        <w:numPr>
          <w:ilvl w:val="2"/>
          <w:numId w:val="92"/>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fldSimple w:instr=" SEQ Tabulka \* ARABIC ">
        <w:r w:rsidR="00D56BFF">
          <w:rPr>
            <w:noProof/>
          </w:rPr>
          <w:t>31</w:t>
        </w:r>
      </w:fldSimple>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fldSimple w:instr=" SEQ Tabulka \* ARABIC ">
        <w:r w:rsidR="00D56BFF">
          <w:rPr>
            <w:noProof/>
          </w:rPr>
          <w:t>32</w:t>
        </w:r>
      </w:fldSimple>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fldSimple w:instr=" SEQ Tabulka \* ARABIC ">
        <w:r w:rsidR="00D56BFF">
          <w:rPr>
            <w:noProof/>
          </w:rPr>
          <w:t>33</w:t>
        </w:r>
      </w:fldSimple>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fldSimple w:instr=" SEQ Tabulka \* ARABIC ">
        <w:r w:rsidR="00D56BFF">
          <w:rPr>
            <w:noProof/>
          </w:rPr>
          <w:t>34</w:t>
        </w:r>
      </w:fldSimple>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 xml:space="preserve">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proofErr w:type="gramStart"/>
            <w:r w:rsidRPr="00E927CE">
              <w:rPr>
                <w:rFonts w:ascii="Arial" w:hAnsi="Arial" w:cs="Arial"/>
              </w:rPr>
              <w:lastRenderedPageBreak/>
              <w:t>ploch  a</w:t>
            </w:r>
            <w:proofErr w:type="gramEnd"/>
            <w:r w:rsidRPr="00E927CE">
              <w:rPr>
                <w:rFonts w:ascii="Arial" w:hAnsi="Arial" w:cs="Arial"/>
              </w:rPr>
              <w:t xml:space="preserve">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 xml:space="preserve">Specifický cíl </w:t>
            </w:r>
            <w:proofErr w:type="gramStart"/>
            <w:r w:rsidRPr="00E927CE">
              <w:rPr>
                <w:b/>
                <w:bCs/>
              </w:rPr>
              <w:t>4.4  -</w:t>
            </w:r>
            <w:proofErr w:type="gramEnd"/>
            <w:r w:rsidRPr="00E927CE">
              <w:rPr>
                <w:b/>
                <w:bCs/>
              </w:rPr>
              <w:t xml:space="preserve"> Zlepšení kvality prostředí v sídlech</w:t>
            </w:r>
          </w:p>
          <w:p w:rsidR="0022633E" w:rsidRDefault="0022633E" w:rsidP="00415C22">
            <w:pPr>
              <w:spacing w:before="0" w:after="0"/>
              <w:rPr>
                <w:rFonts w:ascii="Arial" w:hAnsi="Arial" w:cs="Arial"/>
              </w:rPr>
            </w:pPr>
            <w:r w:rsidRPr="00E927CE">
              <w:rPr>
                <w:rFonts w:ascii="Arial" w:hAnsi="Arial" w:cs="Arial"/>
              </w:rPr>
              <w:t xml:space="preserve">4.4.1 Revitalizace funkčních </w:t>
            </w:r>
            <w:proofErr w:type="gramStart"/>
            <w:r w:rsidRPr="00E927CE">
              <w:rPr>
                <w:rFonts w:ascii="Arial" w:hAnsi="Arial" w:cs="Arial"/>
              </w:rPr>
              <w:t>ploch  a</w:t>
            </w:r>
            <w:proofErr w:type="gramEnd"/>
            <w:r w:rsidRPr="00E927CE">
              <w:rPr>
                <w:rFonts w:ascii="Arial" w:hAnsi="Arial" w:cs="Arial"/>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D7552F">
      <w:pPr>
        <w:pStyle w:val="Bezmezer"/>
        <w:numPr>
          <w:ilvl w:val="0"/>
          <w:numId w:val="6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D7552F">
      <w:pPr>
        <w:pStyle w:val="Bezmezer"/>
        <w:numPr>
          <w:ilvl w:val="0"/>
          <w:numId w:val="67"/>
        </w:numPr>
        <w:spacing w:line="276" w:lineRule="auto"/>
      </w:pPr>
      <w:r w:rsidRPr="00C05D17">
        <w:t>tvorbu a distribuci propagačních a informační materiálů a propagačních předmětů;</w:t>
      </w:r>
    </w:p>
    <w:p w:rsidR="00F901A9" w:rsidRPr="00C05D17" w:rsidRDefault="00F901A9" w:rsidP="00D7552F">
      <w:pPr>
        <w:pStyle w:val="Bezmezer"/>
        <w:numPr>
          <w:ilvl w:val="0"/>
          <w:numId w:val="6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fldSimple w:instr=" SEQ Tabulka \* ARABIC ">
        <w:r w:rsidR="00D56BFF">
          <w:rPr>
            <w:noProof/>
          </w:rPr>
          <w:t>35</w:t>
        </w:r>
      </w:fldSimple>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D7552F">
      <w:pPr>
        <w:pStyle w:val="Nadpis2"/>
        <w:numPr>
          <w:ilvl w:val="1"/>
          <w:numId w:val="92"/>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D7552F">
      <w:pPr>
        <w:pStyle w:val="Nadpis3"/>
        <w:numPr>
          <w:ilvl w:val="2"/>
          <w:numId w:val="92"/>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fldSimple w:instr=" SEQ Tabulka \* ARABIC ">
        <w:r w:rsidR="00D56BFF">
          <w:rPr>
            <w:noProof/>
          </w:rPr>
          <w:t>36</w:t>
        </w:r>
      </w:fldSimple>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fldSimple w:instr=" SEQ Tabulka \* ARABIC ">
        <w:r w:rsidR="00D56BFF">
          <w:rPr>
            <w:noProof/>
          </w:rPr>
          <w:t>37</w:t>
        </w:r>
      </w:fldSimple>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D7552F">
      <w:pPr>
        <w:pStyle w:val="Nadpis3"/>
        <w:numPr>
          <w:ilvl w:val="2"/>
          <w:numId w:val="92"/>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D7552F">
      <w:pPr>
        <w:pStyle w:val="Nadpis2"/>
        <w:numPr>
          <w:ilvl w:val="1"/>
          <w:numId w:val="92"/>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D7552F">
      <w:pPr>
        <w:pStyle w:val="Bezmezer"/>
        <w:numPr>
          <w:ilvl w:val="0"/>
          <w:numId w:val="44"/>
        </w:numPr>
        <w:jc w:val="both"/>
      </w:pPr>
      <w:r w:rsidRPr="00C05D17">
        <w:t>Evropa 2020 – Strategie pro inteligentní a udržitelný růst podporující začlenění</w:t>
      </w:r>
      <w:r w:rsidR="00361577" w:rsidRPr="00C05D17">
        <w:t>;</w:t>
      </w:r>
    </w:p>
    <w:p w:rsidR="00877328" w:rsidRPr="00C05D17" w:rsidRDefault="00877328" w:rsidP="00D7552F">
      <w:pPr>
        <w:pStyle w:val="Bezmezer"/>
        <w:numPr>
          <w:ilvl w:val="0"/>
          <w:numId w:val="44"/>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D7552F">
      <w:pPr>
        <w:pStyle w:val="Bezmezer"/>
        <w:numPr>
          <w:ilvl w:val="0"/>
          <w:numId w:val="44"/>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Strategie vzdělávání 2020</w:t>
      </w:r>
      <w:r w:rsidR="00361577" w:rsidRPr="00C05D17">
        <w:t>;</w:t>
      </w:r>
    </w:p>
    <w:p w:rsidR="00877328" w:rsidRPr="00C05D17" w:rsidRDefault="00877328" w:rsidP="00D7552F">
      <w:pPr>
        <w:pStyle w:val="Bezmezer"/>
        <w:numPr>
          <w:ilvl w:val="0"/>
          <w:numId w:val="44"/>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D7552F">
      <w:pPr>
        <w:pStyle w:val="Bezmezer"/>
        <w:numPr>
          <w:ilvl w:val="0"/>
          <w:numId w:val="44"/>
        </w:numPr>
        <w:jc w:val="both"/>
      </w:pPr>
      <w:r w:rsidRPr="00C05D17">
        <w:t>Koncepce zemědělské politiky a rozvoje venkova Olomouckého kraje</w:t>
      </w:r>
      <w:r w:rsidR="00361577" w:rsidRPr="00C05D17">
        <w:t>;</w:t>
      </w:r>
      <w:r w:rsidRPr="00C05D17">
        <w:t xml:space="preserve"> </w:t>
      </w:r>
    </w:p>
    <w:p w:rsidR="00877328" w:rsidRPr="00C05D17" w:rsidRDefault="00877328" w:rsidP="00D7552F">
      <w:pPr>
        <w:pStyle w:val="Bezmezer"/>
        <w:numPr>
          <w:ilvl w:val="0"/>
          <w:numId w:val="44"/>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D7552F">
      <w:pPr>
        <w:pStyle w:val="Bezmezer"/>
        <w:numPr>
          <w:ilvl w:val="0"/>
          <w:numId w:val="44"/>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D7552F">
      <w:pPr>
        <w:pStyle w:val="Bezmezer"/>
        <w:numPr>
          <w:ilvl w:val="0"/>
          <w:numId w:val="44"/>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D7552F">
      <w:pPr>
        <w:pStyle w:val="Bezmezer"/>
        <w:numPr>
          <w:ilvl w:val="0"/>
          <w:numId w:val="44"/>
        </w:numPr>
        <w:jc w:val="both"/>
      </w:pPr>
      <w:r w:rsidRPr="00C05D17">
        <w:t>Koncepce optimalizace a rozvoje silniční sítě II. a III. třídy Olomouckého kraje do roku 2020</w:t>
      </w:r>
      <w:r w:rsidR="00361577" w:rsidRPr="00C05D17">
        <w:t>;</w:t>
      </w:r>
    </w:p>
    <w:p w:rsidR="00877328" w:rsidRPr="00C05D17" w:rsidRDefault="00877328" w:rsidP="00D7552F">
      <w:pPr>
        <w:pStyle w:val="Bezmezer"/>
        <w:numPr>
          <w:ilvl w:val="0"/>
          <w:numId w:val="44"/>
        </w:numPr>
        <w:jc w:val="both"/>
      </w:pPr>
      <w:r w:rsidRPr="00C05D17">
        <w:t>Územní studie rozvoje cyklistické dopravy v Olomouckém kraji</w:t>
      </w:r>
      <w:r w:rsidR="00361577" w:rsidRPr="00C05D17">
        <w:t>;</w:t>
      </w:r>
    </w:p>
    <w:p w:rsidR="00877328" w:rsidRPr="00C05D17" w:rsidRDefault="00877328" w:rsidP="00D7552F">
      <w:pPr>
        <w:pStyle w:val="Bezmezer"/>
        <w:numPr>
          <w:ilvl w:val="0"/>
          <w:numId w:val="44"/>
        </w:numPr>
        <w:jc w:val="both"/>
      </w:pPr>
      <w:r w:rsidRPr="00C05D17">
        <w:t>Integrované teritoriální investice Olomoucké aglomerace</w:t>
      </w:r>
      <w:r w:rsidR="00361577" w:rsidRPr="00C05D17">
        <w:t>;</w:t>
      </w:r>
    </w:p>
    <w:p w:rsidR="00877328" w:rsidRPr="00C05D17" w:rsidRDefault="00877328" w:rsidP="00D7552F">
      <w:pPr>
        <w:pStyle w:val="Bezmezer"/>
        <w:numPr>
          <w:ilvl w:val="0"/>
          <w:numId w:val="44"/>
        </w:numPr>
        <w:jc w:val="both"/>
      </w:pPr>
      <w:r w:rsidRPr="00C05D17">
        <w:t>Zásady úze</w:t>
      </w:r>
      <w:r w:rsidR="00361577" w:rsidRPr="00C05D17">
        <w:t>mního rozvoje Olomouckého kraje;</w:t>
      </w:r>
    </w:p>
    <w:p w:rsidR="00877328" w:rsidRPr="00C05D17" w:rsidRDefault="00877328" w:rsidP="00D7552F">
      <w:pPr>
        <w:pStyle w:val="Bezmezer"/>
        <w:numPr>
          <w:ilvl w:val="0"/>
          <w:numId w:val="44"/>
        </w:numPr>
        <w:jc w:val="both"/>
      </w:pPr>
      <w:r w:rsidRPr="00C05D17">
        <w:t>Koncepce rozvoje tělovýchovy a sportu v Olomouckém kraji</w:t>
      </w:r>
      <w:r w:rsidR="00361577" w:rsidRPr="00C05D17">
        <w:t>;</w:t>
      </w:r>
    </w:p>
    <w:p w:rsidR="00877328" w:rsidRPr="00C05D17" w:rsidRDefault="00877328" w:rsidP="00D7552F">
      <w:pPr>
        <w:pStyle w:val="Bezmezer"/>
        <w:numPr>
          <w:ilvl w:val="0"/>
          <w:numId w:val="44"/>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D7552F">
      <w:pPr>
        <w:pStyle w:val="Bezmezer"/>
        <w:numPr>
          <w:ilvl w:val="0"/>
          <w:numId w:val="44"/>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D7552F">
      <w:pPr>
        <w:pStyle w:val="Nadpis2"/>
        <w:numPr>
          <w:ilvl w:val="1"/>
          <w:numId w:val="92"/>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9106B7" w:rsidRPr="009106B7" w:rsidRDefault="009106B7" w:rsidP="009106B7">
      <w:pPr>
        <w:autoSpaceDE w:val="0"/>
        <w:autoSpaceDN w:val="0"/>
        <w:adjustRightInd w:val="0"/>
        <w:spacing w:after="0"/>
        <w:rPr>
          <w:rFonts w:asciiTheme="minorHAnsi" w:hAnsiTheme="minorHAnsi" w:cs="Tahoma"/>
          <w:color w:val="000000"/>
        </w:rPr>
      </w:pPr>
      <w:r w:rsidRPr="009106B7">
        <w:rPr>
          <w:rFonts w:asciiTheme="minorHAnsi" w:hAnsiTheme="minorHAnsi" w:cs="Tahoma"/>
          <w:color w:val="000000"/>
        </w:rPr>
        <w:t xml:space="preserve">Na základě stanovení předběžné alokace Ministerstvem pro místní rozvoj, budeme v </w:t>
      </w:r>
      <w:r w:rsidRPr="009106B7">
        <w:rPr>
          <w:rFonts w:asciiTheme="minorHAnsi" w:hAnsiTheme="minorHAnsi" w:cs="Tahoma"/>
          <w:b/>
          <w:color w:val="000000"/>
        </w:rPr>
        <w:t>programovém rámci IROP</w:t>
      </w:r>
      <w:r w:rsidRPr="009106B7">
        <w:rPr>
          <w:rFonts w:asciiTheme="minorHAnsi" w:hAnsiTheme="minorHAnsi" w:cs="Tahoma"/>
          <w:color w:val="000000"/>
        </w:rPr>
        <w:t xml:space="preserve"> moci rozdělit konečným </w:t>
      </w:r>
      <w:r w:rsidRPr="00785C21">
        <w:rPr>
          <w:rFonts w:asciiTheme="minorHAnsi" w:hAnsiTheme="minorHAnsi" w:cs="Tahoma"/>
          <w:color w:val="000000"/>
        </w:rPr>
        <w:t>žadatelům 942 910 EUR.</w:t>
      </w:r>
      <w:r w:rsidRPr="009106B7">
        <w:rPr>
          <w:rFonts w:asciiTheme="minorHAnsi" w:hAnsiTheme="minorHAnsi" w:cs="Tahoma"/>
          <w:color w:val="000000"/>
        </w:rPr>
        <w:t xml:space="preserve"> Po ukončení příjmu žádostí MAS může dojít k přepočtu a dodatečnému navýšení alokace. Výše podpory stanovená na jednotlivá opatření (</w:t>
      </w:r>
      <w:proofErr w:type="spellStart"/>
      <w:r w:rsidRPr="009106B7">
        <w:rPr>
          <w:rFonts w:asciiTheme="minorHAnsi" w:hAnsiTheme="minorHAnsi" w:cs="Tahoma"/>
          <w:color w:val="000000"/>
        </w:rPr>
        <w:t>Fiche</w:t>
      </w:r>
      <w:proofErr w:type="spellEnd"/>
      <w:r w:rsidRPr="009106B7">
        <w:rPr>
          <w:rFonts w:asciiTheme="minorHAnsi" w:hAnsiTheme="minorHAnsi" w:cs="Tahoma"/>
          <w:color w:val="000000"/>
        </w:rPr>
        <w:t xml:space="preserve">) vychází ze zjištěné potřeby v území, kdy byl zjišťován zájem konečných žadatelů o jednotlivá opatření </w:t>
      </w:r>
      <w:r w:rsidRPr="009106B7">
        <w:rPr>
          <w:rFonts w:asciiTheme="minorHAnsi" w:hAnsiTheme="minorHAnsi" w:cs="Tahoma"/>
          <w:color w:val="000000"/>
        </w:rPr>
        <w:b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p w:rsidR="009106B7" w:rsidRPr="00C05D17" w:rsidRDefault="009106B7" w:rsidP="009106B7">
      <w:pPr>
        <w:autoSpaceDE w:val="0"/>
        <w:autoSpaceDN w:val="0"/>
        <w:adjustRightInd w:val="0"/>
        <w:spacing w:after="0" w:line="240" w:lineRule="auto"/>
        <w:rPr>
          <w:rFonts w:asciiTheme="minorHAnsi" w:hAnsiTheme="minorHAnsi" w:cs="Tahoma"/>
          <w:color w:val="000000"/>
        </w:rPr>
      </w:pPr>
    </w:p>
    <w:tbl>
      <w:tblPr>
        <w:tblW w:w="0" w:type="auto"/>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6"/>
        <w:gridCol w:w="7218"/>
      </w:tblGrid>
      <w:tr w:rsidR="009106B7" w:rsidRPr="00C05D17" w:rsidTr="00415C22">
        <w:trPr>
          <w:trHeight w:val="404"/>
        </w:trPr>
        <w:tc>
          <w:tcPr>
            <w:tcW w:w="1833" w:type="dxa"/>
            <w:tcBorders>
              <w:top w:val="single" w:sz="12" w:space="0" w:color="auto"/>
              <w:left w:val="single" w:sz="12" w:space="0" w:color="auto"/>
              <w:bottom w:val="single" w:sz="4"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lastRenderedPageBreak/>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O1 Doprava a bezpečnost</w:t>
            </w: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24" w:type="dxa"/>
            <w:gridSpan w:val="2"/>
            <w:tcBorders>
              <w:right w:val="single" w:sz="12" w:space="0" w:color="auto"/>
            </w:tcBorders>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jc w:val="both"/>
              <w:rPr>
                <w:i/>
                <w:u w:val="single"/>
              </w:rPr>
            </w:pPr>
            <w:r w:rsidRPr="00C05D17">
              <w:rPr>
                <w:i/>
                <w:u w:val="single"/>
              </w:rPr>
              <w:t xml:space="preserve">SPECIFICKÝ CÍL IROP 1.2: Zvýšení podílu udržitelných forem dopravy </w:t>
            </w:r>
          </w:p>
          <w:p w:rsidR="009106B7" w:rsidRPr="00C05D17" w:rsidRDefault="009106B7" w:rsidP="00415C22">
            <w:pPr>
              <w:pStyle w:val="Bezmezer"/>
              <w:jc w:val="both"/>
              <w:rPr>
                <w:iCs/>
              </w:rPr>
            </w:pP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24" w:type="dxa"/>
            <w:gridSpan w:val="2"/>
            <w:tcBorders>
              <w:right w:val="single" w:sz="12" w:space="0" w:color="auto"/>
            </w:tcBorders>
          </w:tcPr>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O 1.2 Zvýšit bezpečnost v silniční dopravě a zlepšit dopravní obslužnost</w:t>
            </w:r>
          </w:p>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9106B7" w:rsidRPr="00C05D17" w:rsidRDefault="009106B7" w:rsidP="00415C22">
            <w:pPr>
              <w:pStyle w:val="Bezmezer"/>
              <w:rPr>
                <w:rFonts w:cs="Tahoma"/>
              </w:rPr>
            </w:pPr>
            <w:r w:rsidRPr="00C05D17">
              <w:rPr>
                <w:rFonts w:cs="Tahoma"/>
              </w:rPr>
              <w:t>Cílem je:</w:t>
            </w:r>
          </w:p>
          <w:p w:rsidR="009106B7" w:rsidRPr="00C05D17" w:rsidRDefault="009106B7" w:rsidP="009106B7">
            <w:pPr>
              <w:pStyle w:val="Bezmezer"/>
              <w:numPr>
                <w:ilvl w:val="0"/>
                <w:numId w:val="66"/>
              </w:numPr>
              <w:rPr>
                <w:rFonts w:asciiTheme="minorHAnsi" w:hAnsiTheme="minorHAnsi"/>
              </w:rPr>
            </w:pPr>
            <w:r w:rsidRPr="00C05D17">
              <w:rPr>
                <w:rFonts w:asciiTheme="minorHAnsi" w:hAnsiTheme="minorHAnsi"/>
              </w:rPr>
              <w:t>zajistit dostupnost dopravy pro osoby se sníženou schopností pohybu a orientace;</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zajistit bezpečnost a bezbariérovost dopravy v zájmu zvýšení podílu udržitelných forem dopravy;</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zajistit dopravní dostupnost práce, služeb a vzdělání;</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využít potenciál nemotorové dopravy k mobilitě pracovních sil;</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 xml:space="preserve">vytvořit podmínky pro mobilitu </w:t>
            </w:r>
            <w:r>
              <w:rPr>
                <w:rFonts w:asciiTheme="minorHAnsi" w:hAnsiTheme="minorHAnsi"/>
              </w:rPr>
              <w:t>a optimalizaci sítě cyklostezek</w:t>
            </w:r>
            <w:r w:rsidRPr="00C05D17">
              <w:rPr>
                <w:rFonts w:asciiTheme="minorHAnsi" w:hAnsiTheme="minorHAnsi"/>
              </w:rPr>
              <w:t>.</w:t>
            </w:r>
          </w:p>
          <w:p w:rsidR="009106B7" w:rsidRPr="00C05D17" w:rsidRDefault="009106B7" w:rsidP="00415C2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cykl</w:t>
            </w:r>
            <w:r>
              <w:rPr>
                <w:rFonts w:asciiTheme="minorHAnsi" w:hAnsiTheme="minorHAnsi"/>
              </w:rPr>
              <w:t>odopravy</w:t>
            </w:r>
            <w:proofErr w:type="spellEnd"/>
            <w:r>
              <w:rPr>
                <w:rFonts w:asciiTheme="minorHAnsi" w:hAnsiTheme="minorHAnsi"/>
              </w:rPr>
              <w:t xml:space="preserve"> </w:t>
            </w:r>
            <w:r w:rsidRPr="00C05D17">
              <w:rPr>
                <w:rFonts w:asciiTheme="minorHAnsi" w:hAnsiTheme="minorHAnsi"/>
              </w:rPr>
              <w:t>a pěší dopravy.</w:t>
            </w:r>
          </w:p>
        </w:tc>
      </w:tr>
      <w:tr w:rsidR="009106B7" w:rsidRPr="00C05D17" w:rsidTr="00415C22">
        <w:tc>
          <w:tcPr>
            <w:tcW w:w="1833" w:type="dxa"/>
            <w:tcBorders>
              <w:left w:val="single" w:sz="12" w:space="0" w:color="auto"/>
              <w:bottom w:val="single" w:sz="4"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24" w:type="dxa"/>
            <w:gridSpan w:val="2"/>
            <w:tcBorders>
              <w:right w:val="single" w:sz="12" w:space="0" w:color="auto"/>
            </w:tcBorders>
          </w:tcPr>
          <w:p w:rsidR="009106B7" w:rsidRPr="00C05D17" w:rsidRDefault="009106B7" w:rsidP="00415C22">
            <w:pPr>
              <w:pStyle w:val="Bezmezer"/>
              <w:rPr>
                <w:rFonts w:cs="Arial"/>
                <w:b/>
                <w:color w:val="000000"/>
              </w:rPr>
            </w:pPr>
            <w:r w:rsidRPr="00C05D17">
              <w:rPr>
                <w:rFonts w:cs="Arial"/>
                <w:b/>
                <w:color w:val="000000"/>
              </w:rPr>
              <w:t xml:space="preserve">Podporovány budou aktivity: </w:t>
            </w:r>
          </w:p>
          <w:p w:rsidR="009106B7" w:rsidRPr="00C05D17" w:rsidRDefault="009106B7" w:rsidP="00415C22">
            <w:pPr>
              <w:pStyle w:val="Bezmezer"/>
              <w:rPr>
                <w:rFonts w:cs="Arial"/>
                <w:b/>
                <w:color w:val="000000"/>
                <w:u w:val="single"/>
              </w:rPr>
            </w:pPr>
            <w:r w:rsidRPr="00C05D17">
              <w:rPr>
                <w:rFonts w:cs="Arial"/>
                <w:b/>
                <w:color w:val="000000"/>
                <w:u w:val="single"/>
              </w:rPr>
              <w:t xml:space="preserve">Bezpečnost </w:t>
            </w:r>
          </w:p>
          <w:p w:rsidR="009106B7" w:rsidRPr="00C05D17" w:rsidRDefault="009106B7" w:rsidP="00415C22">
            <w:pPr>
              <w:pStyle w:val="Bezmezer"/>
              <w:jc w:val="both"/>
              <w:rPr>
                <w:rFonts w:ascii="Arial" w:hAnsi="Arial" w:cs="Arial"/>
                <w:color w:val="000000"/>
              </w:rPr>
            </w:pPr>
            <w:r w:rsidRPr="00C05D17">
              <w:rPr>
                <w:rFonts w:cs="Arial"/>
                <w:color w:val="000000"/>
              </w:rPr>
              <w:t>Zvyšování bezpečnosti dopravy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Pr="00C05D17">
              <w:rPr>
                <w:rFonts w:ascii="Arial" w:hAnsi="Arial" w:cs="Arial"/>
                <w:color w:val="000000"/>
              </w:rPr>
              <w:t xml:space="preserve"> </w:t>
            </w:r>
            <w:r w:rsidRPr="00C05D17">
              <w:rPr>
                <w:rFonts w:cs="Arial"/>
                <w:color w:val="000000"/>
              </w:rPr>
              <w:t xml:space="preserve">(komplexní řešení). Výstavba podchodů nebo lávek pro chodce přes komunikace a železniční dráhu. </w:t>
            </w:r>
          </w:p>
          <w:p w:rsidR="009106B7" w:rsidRPr="00C05D17" w:rsidRDefault="009106B7" w:rsidP="00415C22">
            <w:pPr>
              <w:pStyle w:val="Bezmezer"/>
              <w:rPr>
                <w:rFonts w:ascii="Arial" w:hAnsi="Arial" w:cs="Arial"/>
                <w:color w:val="000000"/>
                <w:sz w:val="24"/>
                <w:szCs w:val="24"/>
              </w:rPr>
            </w:pPr>
          </w:p>
          <w:p w:rsidR="009106B7" w:rsidRPr="00C05D17" w:rsidRDefault="009106B7" w:rsidP="00415C22">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9106B7" w:rsidRPr="00C05D17" w:rsidRDefault="009106B7" w:rsidP="00415C22">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9106B7" w:rsidRPr="00C05D17" w:rsidRDefault="009106B7" w:rsidP="00415C22">
            <w:pPr>
              <w:pStyle w:val="Bezmezer"/>
              <w:jc w:val="both"/>
              <w:rPr>
                <w:rFonts w:cs="Arial"/>
                <w:color w:val="000000"/>
              </w:rPr>
            </w:pPr>
          </w:p>
          <w:p w:rsidR="009106B7" w:rsidRPr="00C05D17" w:rsidRDefault="009106B7" w:rsidP="00415C22">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9106B7" w:rsidRPr="00C05D17" w:rsidRDefault="009106B7" w:rsidP="00415C22">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9106B7" w:rsidRPr="00C05D17" w:rsidRDefault="009106B7" w:rsidP="00415C22">
            <w:pPr>
              <w:pStyle w:val="Bezmezer"/>
              <w:jc w:val="both"/>
            </w:pP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Příjemce</w:t>
            </w:r>
          </w:p>
        </w:tc>
        <w:tc>
          <w:tcPr>
            <w:tcW w:w="7224" w:type="dxa"/>
            <w:gridSpan w:val="2"/>
            <w:tcBorders>
              <w:right w:val="single" w:sz="12" w:space="0" w:color="auto"/>
            </w:tcBorders>
          </w:tcPr>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kraje;</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obce;</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dobrovolné svazky obcí;</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kraji;</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obcemi;</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dobrovolnými svazky obcí;</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provozovatelé dráhy nebo drážní dopravy podle zákona č. 266/1994 Sb., o drahách;</w:t>
            </w:r>
          </w:p>
          <w:p w:rsidR="009106B7" w:rsidRPr="00C05D17" w:rsidRDefault="009106B7" w:rsidP="00415C22">
            <w:pPr>
              <w:pStyle w:val="Bezmezer"/>
              <w:jc w:val="both"/>
              <w:rPr>
                <w:rFonts w:asciiTheme="minorHAnsi" w:hAnsiTheme="minorHAnsi"/>
              </w:rPr>
            </w:pPr>
            <w:r w:rsidRPr="00C05D17">
              <w:rPr>
                <w:rFonts w:asciiTheme="minorHAnsi" w:hAnsiTheme="minorHAnsi"/>
              </w:rPr>
              <w:t xml:space="preserve">Seznam příjemců může být ve výzvě omezen. Omezení vyplývá z malé výše podpory přidělené MAS na celé programové období </w:t>
            </w:r>
            <w:proofErr w:type="gramStart"/>
            <w:r w:rsidRPr="00C05D17">
              <w:rPr>
                <w:rFonts w:asciiTheme="minorHAnsi" w:hAnsiTheme="minorHAnsi"/>
              </w:rPr>
              <w:t>2014 - 2020</w:t>
            </w:r>
            <w:proofErr w:type="gramEnd"/>
            <w:r w:rsidRPr="00C05D17">
              <w:rPr>
                <w:rFonts w:asciiTheme="minorHAnsi" w:hAnsiTheme="minorHAnsi"/>
              </w:rPr>
              <w:t>.</w:t>
            </w: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Výše způsobilých nákladů</w:t>
            </w:r>
          </w:p>
        </w:tc>
        <w:tc>
          <w:tcPr>
            <w:tcW w:w="7224" w:type="dxa"/>
            <w:gridSpan w:val="2"/>
            <w:tcBorders>
              <w:right w:val="single" w:sz="12" w:space="0" w:color="auto"/>
            </w:tcBorders>
          </w:tcPr>
          <w:p w:rsidR="009106B7" w:rsidRPr="00C05D17" w:rsidRDefault="009106B7" w:rsidP="00415C22">
            <w:pPr>
              <w:pStyle w:val="Bezmezer"/>
              <w:jc w:val="both"/>
            </w:pPr>
            <w:r w:rsidRPr="00C05D17">
              <w:t>Minimální a maximální výše bude nastavena ve výzvě MAS.</w:t>
            </w:r>
          </w:p>
        </w:tc>
      </w:tr>
      <w:tr w:rsidR="009106B7" w:rsidRPr="00C05D17" w:rsidTr="00415C22">
        <w:trPr>
          <w:trHeight w:val="411"/>
        </w:trPr>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24" w:type="dxa"/>
            <w:gridSpan w:val="2"/>
            <w:tcBorders>
              <w:right w:val="single" w:sz="12" w:space="0" w:color="auto"/>
            </w:tcBorders>
          </w:tcPr>
          <w:p w:rsidR="009106B7" w:rsidRPr="00C05D17" w:rsidRDefault="009106B7" w:rsidP="00415C22">
            <w:pPr>
              <w:pStyle w:val="Bezmezer"/>
            </w:pPr>
            <w:r w:rsidRPr="00C05D17">
              <w:t xml:space="preserve">Přímá, nenávratná dotace 95 % </w:t>
            </w:r>
          </w:p>
        </w:tc>
      </w:tr>
      <w:tr w:rsidR="009106B7" w:rsidRPr="00C05D17" w:rsidTr="00415C22">
        <w:tc>
          <w:tcPr>
            <w:tcW w:w="1833" w:type="dxa"/>
            <w:tcBorders>
              <w:left w:val="single" w:sz="12" w:space="0" w:color="auto"/>
              <w:bottom w:val="single" w:sz="12" w:space="0" w:color="auto"/>
            </w:tcBorders>
            <w:shd w:val="clear" w:color="auto" w:fill="D9D9D9" w:themeFill="background1" w:themeFillShade="D9"/>
          </w:tcPr>
          <w:p w:rsidR="009106B7" w:rsidRPr="00C05D17" w:rsidRDefault="009106B7" w:rsidP="00415C22">
            <w:pPr>
              <w:pStyle w:val="Bezmezer"/>
              <w:rPr>
                <w:b/>
              </w:rPr>
            </w:pPr>
            <w:proofErr w:type="gramStart"/>
            <w:r w:rsidRPr="00C05D17">
              <w:rPr>
                <w:b/>
              </w:rPr>
              <w:t>Principy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tcPr>
          <w:p w:rsidR="009106B7" w:rsidRPr="00C05D17" w:rsidRDefault="009106B7" w:rsidP="00415C22">
            <w:pPr>
              <w:pStyle w:val="Bezmezer"/>
              <w:jc w:val="both"/>
            </w:pPr>
            <w:r w:rsidRPr="00C05D17">
              <w:rPr>
                <w:rFonts w:cs="Times New Roman"/>
              </w:rPr>
              <w:t xml:space="preserve">Preferenční kritéria budou nastavena až v konkrétní výzvě MAS. </w:t>
            </w:r>
          </w:p>
          <w:p w:rsidR="009106B7" w:rsidRPr="00C05D17" w:rsidRDefault="009106B7" w:rsidP="00415C22">
            <w:pPr>
              <w:pStyle w:val="Bezmezer"/>
              <w:jc w:val="both"/>
            </w:pP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9057" w:type="dxa"/>
            <w:gridSpan w:val="3"/>
            <w:tcBorders>
              <w:top w:val="single" w:sz="12" w:space="0" w:color="auto"/>
              <w:bottom w:val="single" w:sz="12" w:space="0" w:color="auto"/>
            </w:tcBorders>
            <w:shd w:val="clear" w:color="auto" w:fill="D9D9D9" w:themeFill="background1" w:themeFillShade="D9"/>
          </w:tcPr>
          <w:p w:rsidR="009106B7" w:rsidRPr="00785C21" w:rsidRDefault="009106B7" w:rsidP="00415C22">
            <w:pPr>
              <w:pStyle w:val="Bezmezer"/>
              <w:rPr>
                <w:b/>
              </w:rPr>
            </w:pPr>
            <w:r w:rsidRPr="00785C21">
              <w:rPr>
                <w:b/>
              </w:rPr>
              <w:t>Indikátory výstupu</w:t>
            </w: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7 61 00</w:t>
            </w:r>
          </w:p>
        </w:tc>
        <w:tc>
          <w:tcPr>
            <w:tcW w:w="7218" w:type="dxa"/>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t>Délka nově vybudovaných cyklostezek a cyklotras</w:t>
            </w: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rPr>
                <w:rFonts w:cs="Times New Roman"/>
              </w:rPr>
              <w:t>7 50 01</w:t>
            </w:r>
          </w:p>
        </w:tc>
        <w:tc>
          <w:tcPr>
            <w:tcW w:w="7218" w:type="dxa"/>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cs="Times New Roman"/>
              </w:rPr>
              <w:t>Počet realizací vedoucích ke zvýšení bezpečnosti v dopravě</w:t>
            </w: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785C21" w:rsidRDefault="009106B7" w:rsidP="00415C22">
            <w:pPr>
              <w:pStyle w:val="Bezmezer"/>
              <w:rPr>
                <w:rFonts w:cs="Times New Roman"/>
              </w:rPr>
            </w:pPr>
            <w:r w:rsidRPr="00785C21">
              <w:t>7 64 01</w:t>
            </w:r>
          </w:p>
        </w:tc>
        <w:tc>
          <w:tcPr>
            <w:tcW w:w="7218" w:type="dxa"/>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rPr>
                <w:rFonts w:cs="Times New Roman"/>
              </w:rPr>
            </w:pPr>
            <w:r w:rsidRPr="00785C21">
              <w:t>Počet parkovacích míst pro jízdní kola</w:t>
            </w: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9057" w:type="dxa"/>
            <w:gridSpan w:val="3"/>
            <w:tcBorders>
              <w:top w:val="single" w:sz="12" w:space="0" w:color="auto"/>
              <w:bottom w:val="single" w:sz="12" w:space="0" w:color="auto"/>
            </w:tcBorders>
            <w:shd w:val="clear" w:color="auto" w:fill="DDD9C3" w:themeFill="background2" w:themeFillShade="E6"/>
          </w:tcPr>
          <w:p w:rsidR="009106B7" w:rsidRPr="00785C21" w:rsidRDefault="009106B7" w:rsidP="00415C22">
            <w:pPr>
              <w:pStyle w:val="Bezmezer"/>
              <w:rPr>
                <w:b/>
              </w:rPr>
            </w:pPr>
            <w:r w:rsidRPr="00785C21">
              <w:rPr>
                <w:b/>
              </w:rPr>
              <w:t>Indikátory výsledku</w:t>
            </w:r>
          </w:p>
        </w:tc>
      </w:tr>
      <w:tr w:rsidR="009106B7" w:rsidRPr="00785C21"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7 63 10</w:t>
            </w:r>
          </w:p>
        </w:tc>
        <w:tc>
          <w:tcPr>
            <w:tcW w:w="7218" w:type="dxa"/>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eastAsia="Times New Roman" w:cs="Times New Roman"/>
                <w:color w:val="000000"/>
                <w:lang w:eastAsia="cs-CZ"/>
              </w:rPr>
              <w:t>Podíl cyklistiky na přepravních výkonech</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7 50 20</w:t>
            </w:r>
          </w:p>
        </w:tc>
        <w:tc>
          <w:tcPr>
            <w:tcW w:w="7218" w:type="dxa"/>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t>Podíl veřejné osobní dopravy na celkových výkonech v osobní dopravě</w:t>
            </w:r>
          </w:p>
        </w:tc>
      </w:tr>
    </w:tbl>
    <w:p w:rsidR="009106B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3"/>
        <w:gridCol w:w="7205"/>
      </w:tblGrid>
      <w:tr w:rsidR="009106B7" w:rsidRPr="00C05D17" w:rsidTr="00415C22">
        <w:trPr>
          <w:trHeight w:val="461"/>
        </w:trPr>
        <w:tc>
          <w:tcPr>
            <w:tcW w:w="1729" w:type="dxa"/>
            <w:gridSpan w:val="2"/>
            <w:tcBorders>
              <w:top w:val="single" w:sz="12" w:space="0" w:color="auto"/>
              <w:lef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O2 Investice do sociální infrastruktury</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05" w:type="dxa"/>
            <w:tcBorders>
              <w:right w:val="single" w:sz="12" w:space="0" w:color="auto"/>
            </w:tcBorders>
            <w:shd w:val="clear" w:color="auto" w:fill="auto"/>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rPr>
                <w:i/>
                <w:u w:val="single"/>
              </w:rPr>
            </w:pPr>
            <w:r w:rsidRPr="00C05D17">
              <w:rPr>
                <w:i/>
                <w:u w:val="single"/>
              </w:rPr>
              <w:t xml:space="preserve">SPECIFICKÝ CÍL 2.1: Zvýšení kvality a dostupnosti služeb vedoucí k sociální inkluzi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05" w:type="dxa"/>
            <w:tcBorders>
              <w:right w:val="single" w:sz="12" w:space="0" w:color="auto"/>
            </w:tcBorders>
            <w:shd w:val="clear" w:color="auto" w:fill="auto"/>
          </w:tcPr>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SC 3 Rozvoj služeb</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O 3.1 Zachování a rozvoj občanské vybavenosti obcí regionu</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9106B7" w:rsidRPr="00C05D17" w:rsidRDefault="009106B7" w:rsidP="00415C22">
            <w:pPr>
              <w:pStyle w:val="Bezmezer"/>
              <w:jc w:val="both"/>
              <w:rPr>
                <w:rFonts w:asciiTheme="minorHAnsi" w:hAnsiTheme="minorHAnsi"/>
              </w:rPr>
            </w:pPr>
            <w:r w:rsidRPr="00C05D17">
              <w:rPr>
                <w:rFonts w:asciiTheme="minorHAnsi" w:hAnsiTheme="minorHAnsi"/>
              </w:rPr>
              <w:t xml:space="preserve">Cílem opatření je zajistit dostatečné zázemí pro bydlení sociálně slabších skupin obyvatel.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05" w:type="dxa"/>
            <w:tcBorders>
              <w:right w:val="single" w:sz="12" w:space="0" w:color="auto"/>
            </w:tcBorders>
            <w:shd w:val="clear" w:color="auto" w:fill="auto"/>
          </w:tcPr>
          <w:p w:rsidR="009106B7" w:rsidRPr="00C05D17" w:rsidRDefault="009106B7" w:rsidP="00415C22">
            <w:pPr>
              <w:pStyle w:val="Bezmezer"/>
              <w:rPr>
                <w:rFonts w:cs="Arial"/>
                <w:b/>
                <w:color w:val="000000"/>
              </w:rPr>
            </w:pPr>
            <w:r w:rsidRPr="00C05D17">
              <w:rPr>
                <w:rFonts w:cs="Arial"/>
                <w:b/>
                <w:color w:val="000000"/>
              </w:rPr>
              <w:t xml:space="preserve">Podporovány budou aktivity: </w:t>
            </w:r>
          </w:p>
          <w:p w:rsidR="009106B7" w:rsidRPr="00C05D17" w:rsidRDefault="009106B7" w:rsidP="00415C22">
            <w:pPr>
              <w:pStyle w:val="Bezmezer"/>
              <w:rPr>
                <w:rFonts w:asciiTheme="minorHAnsi" w:hAnsiTheme="minorHAnsi"/>
                <w:b/>
                <w:u w:val="single"/>
              </w:rPr>
            </w:pPr>
            <w:r w:rsidRPr="00C05D17">
              <w:rPr>
                <w:rFonts w:asciiTheme="minorHAnsi" w:hAnsiTheme="minorHAnsi"/>
                <w:b/>
                <w:u w:val="single"/>
              </w:rPr>
              <w:t>Sociální bydlení</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a rekonstrukce jednotlivých bytů v nesegregovaných intravilánech obcí;</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stavební parcely a výstavba bytového domu se čtyřmi až šesti bytovými jednotkami;</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nástavba nebo půdní vestavba bytů na stávající bytový dům;</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9106B7" w:rsidRPr="00C05D17" w:rsidRDefault="009106B7" w:rsidP="00415C22">
            <w:pPr>
              <w:pStyle w:val="Bezmezer"/>
              <w:rPr>
                <w:rFonts w:asciiTheme="minorHAnsi" w:hAnsiTheme="minorHAnsi"/>
                <w:b/>
                <w:u w:val="single"/>
              </w:rPr>
            </w:pPr>
            <w:r w:rsidRPr="00C05D17">
              <w:rPr>
                <w:rFonts w:asciiTheme="minorHAnsi" w:hAnsiTheme="minorHAnsi"/>
                <w:b/>
                <w:u w:val="single"/>
              </w:rPr>
              <w:lastRenderedPageBreak/>
              <w:t>Doplňková aktivita</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9106B7" w:rsidRPr="00C05D17" w:rsidRDefault="009106B7" w:rsidP="00415C22">
            <w:pPr>
              <w:pStyle w:val="Bezmezer"/>
              <w:rPr>
                <w:rFonts w:asciiTheme="minorHAnsi" w:hAnsiTheme="minorHAnsi"/>
              </w:rPr>
            </w:pPr>
          </w:p>
          <w:p w:rsidR="009106B7" w:rsidRPr="00C05D17" w:rsidRDefault="009106B7" w:rsidP="00415C22">
            <w:pPr>
              <w:pStyle w:val="Bezmezer"/>
              <w:rPr>
                <w:rFonts w:asciiTheme="minorHAnsi" w:hAnsiTheme="minorHAnsi"/>
                <w:i/>
              </w:rPr>
            </w:pPr>
            <w:r w:rsidRPr="00C05D17">
              <w:rPr>
                <w:rFonts w:asciiTheme="minorHAnsi" w:hAnsiTheme="minorHAnsi"/>
                <w:i/>
              </w:rPr>
              <w:t>Typy projektů:</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nákup a rekonstrukce jednotlivých bytů pro účely sociálního bydlení (pořízení kuchyňské linky, rekonstrukce koupelny apod.) v nesegregovaných intravilánech obcí;</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nákup stavební parcely a výstavba bytového domu se čtyřmi až šesti bytovými jednotkami;</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 xml:space="preserve">nástavba nebo půdní vestavba bytů na stávající bytový dům; </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 xml:space="preserve">nákup nemovitosti kolaudované pro bydlení nebo jiný účel včetně souvisejících pozemků, a její rekonstrukce na bytový dům se sociálními byty; </w:t>
            </w:r>
          </w:p>
          <w:p w:rsidR="009106B7" w:rsidRPr="00C05D17" w:rsidRDefault="009106B7" w:rsidP="009106B7">
            <w:pPr>
              <w:pStyle w:val="Bezmezer"/>
              <w:numPr>
                <w:ilvl w:val="0"/>
                <w:numId w:val="33"/>
              </w:numPr>
            </w:pPr>
            <w:r w:rsidRPr="00C05D17">
              <w:t>rekonstrukce bytového domu, při které dojde ke změně dispozic bytových jednotek (např. rozdělení větších bytů na menší) za účelem vytvoření sociálních bytů;</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Příjemce</w:t>
            </w:r>
          </w:p>
        </w:tc>
        <w:tc>
          <w:tcPr>
            <w:tcW w:w="7205" w:type="dxa"/>
            <w:tcBorders>
              <w:right w:val="single" w:sz="12" w:space="0" w:color="auto"/>
            </w:tcBorders>
            <w:shd w:val="clear" w:color="auto" w:fill="auto"/>
          </w:tcPr>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nestátní neziskové organizace;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organizační složky státu</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příspěvkové organizace organizačních složek státu;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kraje</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organizace zřizované nebo zakládané kraji</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obce;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organizace zřizované nebo zakládané obcemi;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dobrovolné svazky obcí</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organizace zřizované nebo zakládané dobrovolnými svazky obcí;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církve;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církevní organizace.</w:t>
            </w:r>
          </w:p>
          <w:p w:rsidR="009106B7" w:rsidRPr="00C05D17" w:rsidRDefault="009106B7" w:rsidP="00415C22">
            <w:pPr>
              <w:pStyle w:val="Bezmezer"/>
              <w:jc w:val="both"/>
              <w:rPr>
                <w:rFonts w:asciiTheme="minorHAnsi" w:hAnsiTheme="minorHAnsi"/>
              </w:rPr>
            </w:pPr>
            <w:r w:rsidRPr="00C05D17">
              <w:t xml:space="preserve">Seznam příjemců může být ve výzvě omezen. Omezení vyplývá z malé výše podpory přidělené MAS na celé programové období </w:t>
            </w:r>
            <w:proofErr w:type="gramStart"/>
            <w:r w:rsidRPr="00C05D17">
              <w:t>2014 - 2020</w:t>
            </w:r>
            <w:proofErr w:type="gramEnd"/>
            <w:r w:rsidRPr="00C05D17">
              <w:t>.</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Výše způsobilých nákladů</w:t>
            </w:r>
          </w:p>
        </w:tc>
        <w:tc>
          <w:tcPr>
            <w:tcW w:w="7205" w:type="dxa"/>
            <w:tcBorders>
              <w:right w:val="single" w:sz="12" w:space="0" w:color="auto"/>
            </w:tcBorders>
            <w:shd w:val="clear" w:color="auto" w:fill="auto"/>
          </w:tcPr>
          <w:p w:rsidR="009106B7" w:rsidRPr="00C05D17" w:rsidRDefault="009106B7" w:rsidP="00415C22">
            <w:pPr>
              <w:pStyle w:val="Bezmezer"/>
              <w:jc w:val="both"/>
            </w:pPr>
            <w:r w:rsidRPr="00C05D17">
              <w:t>Minimální a maximální výše bude nastavena ve výzvě MAS.</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05" w:type="dxa"/>
            <w:tcBorders>
              <w:right w:val="single" w:sz="12" w:space="0" w:color="auto"/>
            </w:tcBorders>
            <w:shd w:val="clear" w:color="auto" w:fill="auto"/>
          </w:tcPr>
          <w:p w:rsidR="009106B7" w:rsidRPr="00C05D17" w:rsidRDefault="009106B7" w:rsidP="00415C22">
            <w:pPr>
              <w:pStyle w:val="Bezmezer"/>
            </w:pPr>
            <w:r w:rsidRPr="00C05D17">
              <w:t xml:space="preserve">Přímá, nenávratná dotace 95 % </w:t>
            </w:r>
          </w:p>
        </w:tc>
      </w:tr>
      <w:tr w:rsidR="009106B7" w:rsidRPr="00C05D17" w:rsidTr="00415C22">
        <w:tc>
          <w:tcPr>
            <w:tcW w:w="1729" w:type="dxa"/>
            <w:gridSpan w:val="2"/>
            <w:tcBorders>
              <w:left w:val="single" w:sz="12" w:space="0" w:color="auto"/>
              <w:bottom w:val="single" w:sz="12" w:space="0" w:color="auto"/>
            </w:tcBorders>
            <w:shd w:val="clear" w:color="auto" w:fill="D9D9D9" w:themeFill="background1" w:themeFillShade="D9"/>
          </w:tcPr>
          <w:p w:rsidR="009106B7" w:rsidRPr="00C05D17" w:rsidRDefault="009106B7" w:rsidP="00415C22">
            <w:pPr>
              <w:pStyle w:val="Bezmezer"/>
              <w:rPr>
                <w:b/>
              </w:rPr>
            </w:pPr>
            <w:proofErr w:type="gramStart"/>
            <w:r w:rsidRPr="00C05D17">
              <w:rPr>
                <w:b/>
              </w:rPr>
              <w:t>Principy  stanovení</w:t>
            </w:r>
            <w:proofErr w:type="gramEnd"/>
            <w:r w:rsidRPr="00C05D17">
              <w:rPr>
                <w:b/>
              </w:rPr>
              <w:t xml:space="preserve"> preferenčních kritérií</w:t>
            </w:r>
          </w:p>
        </w:tc>
        <w:tc>
          <w:tcPr>
            <w:tcW w:w="7205" w:type="dxa"/>
            <w:tcBorders>
              <w:bottom w:val="single" w:sz="12" w:space="0" w:color="auto"/>
              <w:right w:val="single" w:sz="12" w:space="0" w:color="auto"/>
            </w:tcBorders>
            <w:shd w:val="clear" w:color="auto" w:fill="auto"/>
          </w:tcPr>
          <w:p w:rsidR="009106B7" w:rsidRPr="00C05D17" w:rsidRDefault="009106B7" w:rsidP="00415C22">
            <w:pPr>
              <w:pStyle w:val="Bezmezer"/>
              <w:jc w:val="both"/>
            </w:pPr>
            <w:r w:rsidRPr="00C05D17">
              <w:rPr>
                <w:rFonts w:cs="Times New Roman"/>
              </w:rPr>
              <w:t xml:space="preserve">Preferenční kritéria budou nastavena až v konkrétní výzvě MAS </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9D9D9" w:themeFill="background1" w:themeFillShade="D9"/>
          </w:tcPr>
          <w:p w:rsidR="009106B7" w:rsidRPr="00785C21" w:rsidRDefault="009106B7" w:rsidP="00415C22">
            <w:pPr>
              <w:pStyle w:val="Bezmezer"/>
              <w:rPr>
                <w:b/>
              </w:rPr>
            </w:pPr>
            <w:r w:rsidRPr="00785C21">
              <w:rPr>
                <w:b/>
              </w:rPr>
              <w:t>Indikátory výstupu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5 53 01</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eastAsia="Times New Roman" w:cs="Times New Roman"/>
                <w:b/>
                <w:color w:val="000000"/>
                <w:lang w:eastAsia="cs-CZ"/>
              </w:rPr>
              <w:t>Počet podpořených bytů pro sociální bydlení</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DD9C3" w:themeFill="background2" w:themeFillShade="E6"/>
          </w:tcPr>
          <w:p w:rsidR="009106B7" w:rsidRPr="00785C21" w:rsidRDefault="009106B7" w:rsidP="00415C22">
            <w:pPr>
              <w:pStyle w:val="Bezmezer"/>
              <w:rPr>
                <w:b/>
              </w:rPr>
            </w:pPr>
            <w:r w:rsidRPr="00785C21">
              <w:rPr>
                <w:b/>
              </w:rPr>
              <w:t>Indikátory výsledku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rPr>
                <w:rFonts w:eastAsia="Times New Roman" w:cs="Times New Roman"/>
                <w:color w:val="000000"/>
                <w:lang w:eastAsia="cs-CZ"/>
              </w:rPr>
              <w:t>5 53 10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eastAsia="Times New Roman" w:cs="Times New Roman"/>
                <w:b/>
                <w:color w:val="000000"/>
                <w:lang w:eastAsia="cs-CZ"/>
              </w:rPr>
              <w:t>Nárůst kapacity sociálních bytů</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5 53 20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b/>
              </w:rPr>
              <w:t>Průměrný počet osob využívající sociální bydlení</w:t>
            </w:r>
          </w:p>
        </w:tc>
      </w:tr>
    </w:tbl>
    <w:p w:rsidR="009106B7" w:rsidRDefault="009106B7" w:rsidP="009106B7">
      <w:pPr>
        <w:pStyle w:val="Bezmezer"/>
        <w:rPr>
          <w:rFonts w:eastAsia="Times New Roman" w:cs="Times New Roman"/>
          <w:color w:val="000000"/>
          <w:lang w:eastAsia="cs-CZ"/>
        </w:rPr>
      </w:pPr>
    </w:p>
    <w:p w:rsidR="009106B7" w:rsidRDefault="009106B7" w:rsidP="009106B7">
      <w:pPr>
        <w:pStyle w:val="Bezmezer"/>
        <w:rPr>
          <w:rFonts w:eastAsia="Times New Roman" w:cs="Times New Roman"/>
          <w:color w:val="000000"/>
          <w:lang w:eastAsia="cs-CZ"/>
        </w:rPr>
      </w:pPr>
    </w:p>
    <w:p w:rsidR="009106B7" w:rsidRPr="00C05D17" w:rsidRDefault="009106B7" w:rsidP="009106B7">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3"/>
        <w:gridCol w:w="7205"/>
      </w:tblGrid>
      <w:tr w:rsidR="009106B7" w:rsidRPr="00C05D17" w:rsidTr="00415C22">
        <w:trPr>
          <w:trHeight w:val="338"/>
        </w:trPr>
        <w:tc>
          <w:tcPr>
            <w:tcW w:w="1729" w:type="dxa"/>
            <w:gridSpan w:val="2"/>
            <w:tcBorders>
              <w:top w:val="single" w:sz="12" w:space="0" w:color="auto"/>
              <w:lef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O3 Investice do školství</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05" w:type="dxa"/>
            <w:tcBorders>
              <w:right w:val="single" w:sz="12" w:space="0" w:color="auto"/>
            </w:tcBorders>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rPr>
                <w:i/>
                <w:u w:val="single"/>
              </w:rPr>
            </w:pPr>
            <w:r w:rsidRPr="00C05D17">
              <w:rPr>
                <w:i/>
                <w:u w:val="single"/>
              </w:rPr>
              <w:t xml:space="preserve">SPECIFICKÝ CÍL 2.4: Zvýšení kvality a dostupnosti infrastruktury pro vzdělávání a celoživotní učení </w:t>
            </w:r>
          </w:p>
          <w:p w:rsidR="009106B7" w:rsidRPr="00C05D17" w:rsidRDefault="009106B7" w:rsidP="00415C22">
            <w:pPr>
              <w:pStyle w:val="Bezmezer"/>
              <w:jc w:val="both"/>
              <w:rPr>
                <w:iCs/>
              </w:rPr>
            </w:pPr>
            <w:r w:rsidRPr="00C05D17">
              <w:t>Cílem je prostřednictvím kvalitní a dostupné infrastruktury zajistit rovný přístup ke vzdělávání žáků základních škol a zajistit infrastrukturu a vybavení k získávání klíčových kompetencí, které žáci základních</w:t>
            </w:r>
            <w:r>
              <w:t xml:space="preserve"> </w:t>
            </w:r>
            <w:r w:rsidRPr="00C05D17">
              <w:t>škol využijí v praxi.</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05" w:type="dxa"/>
            <w:tcBorders>
              <w:right w:val="single" w:sz="12" w:space="0" w:color="auto"/>
            </w:tcBorders>
          </w:tcPr>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SC 3 Rozvoj služeb</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O 3.1 Zachování a rozvoj občanské vybavenosti obcí regionu</w:t>
            </w:r>
          </w:p>
          <w:p w:rsidR="009106B7" w:rsidRPr="00C05D17" w:rsidRDefault="009106B7" w:rsidP="00415C22">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05" w:type="dxa"/>
            <w:tcBorders>
              <w:right w:val="single" w:sz="12" w:space="0" w:color="auto"/>
            </w:tcBorders>
          </w:tcPr>
          <w:p w:rsidR="009106B7" w:rsidRPr="00C05D17" w:rsidRDefault="009106B7" w:rsidP="00415C22">
            <w:pPr>
              <w:pStyle w:val="Bezmezer"/>
            </w:pPr>
            <w:r w:rsidRPr="00C05D17">
              <w:rPr>
                <w:b/>
              </w:rPr>
              <w:t>Podpořeny budou</w:t>
            </w:r>
            <w:r w:rsidRPr="00C05D17">
              <w:t>:</w:t>
            </w:r>
          </w:p>
          <w:p w:rsidR="009106B7" w:rsidRPr="00C05D17" w:rsidRDefault="009106B7" w:rsidP="00415C22">
            <w:pPr>
              <w:pStyle w:val="Bezmezer"/>
              <w:jc w:val="both"/>
            </w:pPr>
            <w:r w:rsidRPr="00C05D17">
              <w:t xml:space="preserve">A) Podpora </w:t>
            </w:r>
            <w:r w:rsidRPr="00C05D17">
              <w:rPr>
                <w:b/>
              </w:rPr>
              <w:t xml:space="preserve">infrastruktury pro základní vzdělávání </w:t>
            </w:r>
            <w:r w:rsidRPr="00C05D17">
              <w:t>v základních školách</w:t>
            </w:r>
          </w:p>
          <w:p w:rsidR="009106B7" w:rsidRPr="00C05D17" w:rsidRDefault="009106B7" w:rsidP="009106B7">
            <w:pPr>
              <w:pStyle w:val="Bezmezer"/>
              <w:numPr>
                <w:ilvl w:val="0"/>
                <w:numId w:val="91"/>
              </w:numPr>
              <w:jc w:val="both"/>
            </w:pPr>
            <w:r w:rsidRPr="00C05D17">
              <w:t>Stavební úpravy, pořízení vybavení pro zajištění rozvoje žáků v následujících klíčových kompetencích:</w:t>
            </w:r>
          </w:p>
          <w:p w:rsidR="009106B7" w:rsidRPr="00C05D17" w:rsidRDefault="009106B7" w:rsidP="009106B7">
            <w:pPr>
              <w:pStyle w:val="Bezmezer"/>
              <w:numPr>
                <w:ilvl w:val="0"/>
                <w:numId w:val="90"/>
              </w:numPr>
              <w:jc w:val="both"/>
            </w:pPr>
            <w:r w:rsidRPr="00C05D17">
              <w:t>v oblastech komunikace v cizích jazycích,</w:t>
            </w:r>
          </w:p>
          <w:p w:rsidR="009106B7" w:rsidRPr="00C05D17" w:rsidRDefault="009106B7" w:rsidP="009106B7">
            <w:pPr>
              <w:pStyle w:val="Bezmezer"/>
              <w:numPr>
                <w:ilvl w:val="0"/>
                <w:numId w:val="90"/>
              </w:numPr>
              <w:jc w:val="both"/>
            </w:pPr>
            <w:r w:rsidRPr="00C05D17">
              <w:t>v oblasti technických a řemeslných oborů, přírodních věd,</w:t>
            </w:r>
          </w:p>
          <w:p w:rsidR="009106B7" w:rsidRPr="00C05D17" w:rsidRDefault="009106B7" w:rsidP="009106B7">
            <w:pPr>
              <w:pStyle w:val="Bezmezer"/>
              <w:numPr>
                <w:ilvl w:val="0"/>
                <w:numId w:val="90"/>
              </w:numPr>
              <w:jc w:val="both"/>
            </w:pPr>
            <w:r w:rsidRPr="00C05D17">
              <w:t>ve schopnosti práce s digitálními technologiemi.</w:t>
            </w:r>
          </w:p>
          <w:p w:rsidR="009106B7" w:rsidRPr="00C05D17" w:rsidRDefault="009106B7" w:rsidP="009106B7">
            <w:pPr>
              <w:pStyle w:val="Bezmezer"/>
              <w:numPr>
                <w:ilvl w:val="0"/>
                <w:numId w:val="91"/>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9106B7" w:rsidRPr="00C05D17" w:rsidRDefault="009106B7" w:rsidP="009106B7">
            <w:pPr>
              <w:pStyle w:val="Bezmezer"/>
              <w:numPr>
                <w:ilvl w:val="0"/>
                <w:numId w:val="91"/>
              </w:numPr>
              <w:jc w:val="both"/>
            </w:pPr>
            <w:r w:rsidRPr="00C05D17">
              <w:t>zajištění vnitřní konektivity škol a připojení k internetu – rozvoj vnitřní konektivity v prostorách škol a připojení k internetu.</w:t>
            </w:r>
          </w:p>
          <w:p w:rsidR="009106B7" w:rsidRPr="00C05D17" w:rsidRDefault="009106B7" w:rsidP="00415C22">
            <w:pPr>
              <w:pStyle w:val="Bezmezer"/>
              <w:ind w:left="360"/>
              <w:jc w:val="both"/>
            </w:pPr>
          </w:p>
          <w:p w:rsidR="009106B7" w:rsidRPr="00C05D17" w:rsidRDefault="009106B7" w:rsidP="00415C22">
            <w:pPr>
              <w:pStyle w:val="Bezmezer"/>
              <w:jc w:val="both"/>
              <w:rPr>
                <w:b/>
              </w:rPr>
            </w:pPr>
            <w:r w:rsidRPr="00C05D17">
              <w:t xml:space="preserve">B) Podpora </w:t>
            </w:r>
            <w:r w:rsidRPr="00C05D17">
              <w:rPr>
                <w:b/>
              </w:rPr>
              <w:t>infrastruktury pro zájmové a volnočasové vzdělávání mládeže</w:t>
            </w:r>
          </w:p>
          <w:p w:rsidR="009106B7" w:rsidRPr="00C05D17" w:rsidRDefault="009106B7" w:rsidP="009106B7">
            <w:pPr>
              <w:pStyle w:val="Bezmezer"/>
              <w:numPr>
                <w:ilvl w:val="0"/>
                <w:numId w:val="91"/>
              </w:numPr>
              <w:jc w:val="both"/>
            </w:pPr>
            <w:r w:rsidRPr="00C05D17">
              <w:t>Stavební úpravy, pořízení vybavení pro zajištění rozvoje klíčových kompetencí formou zájmového a neformálního vzdělávání:</w:t>
            </w:r>
          </w:p>
          <w:p w:rsidR="009106B7" w:rsidRPr="00C05D17" w:rsidRDefault="009106B7" w:rsidP="009106B7">
            <w:pPr>
              <w:pStyle w:val="Bezmezer"/>
              <w:numPr>
                <w:ilvl w:val="0"/>
                <w:numId w:val="90"/>
              </w:numPr>
              <w:jc w:val="both"/>
            </w:pPr>
            <w:r w:rsidRPr="00C05D17">
              <w:t>v oblastech komunikace v cizích jazycích,</w:t>
            </w:r>
          </w:p>
          <w:p w:rsidR="009106B7" w:rsidRPr="00C05D17" w:rsidRDefault="009106B7" w:rsidP="009106B7">
            <w:pPr>
              <w:pStyle w:val="Bezmezer"/>
              <w:numPr>
                <w:ilvl w:val="0"/>
                <w:numId w:val="90"/>
              </w:numPr>
              <w:jc w:val="both"/>
            </w:pPr>
            <w:r w:rsidRPr="00C05D17">
              <w:t>v oblasti technických a řemeslných oborů, přírodních věd,</w:t>
            </w:r>
          </w:p>
          <w:p w:rsidR="009106B7" w:rsidRPr="00C05D17" w:rsidRDefault="009106B7" w:rsidP="009106B7">
            <w:pPr>
              <w:pStyle w:val="Bezmezer"/>
              <w:numPr>
                <w:ilvl w:val="0"/>
                <w:numId w:val="90"/>
              </w:numPr>
              <w:jc w:val="both"/>
            </w:pPr>
            <w:r w:rsidRPr="00C05D17">
              <w:t>ve schopnosti práce s digitálními technologiemi.</w:t>
            </w:r>
          </w:p>
          <w:p w:rsidR="009106B7" w:rsidRPr="00C05D17" w:rsidRDefault="009106B7" w:rsidP="00415C22">
            <w:pPr>
              <w:pStyle w:val="Bezmezer"/>
              <w:jc w:val="both"/>
            </w:pPr>
          </w:p>
          <w:p w:rsidR="009106B7" w:rsidRPr="00C05D17" w:rsidRDefault="009106B7" w:rsidP="00415C22">
            <w:pPr>
              <w:pStyle w:val="Bezmezer"/>
              <w:jc w:val="both"/>
            </w:pPr>
            <w:r w:rsidRPr="00C05D17">
              <w:t>Doplňkové aktivity –</w:t>
            </w:r>
          </w:p>
          <w:p w:rsidR="009106B7" w:rsidRPr="00C05D17" w:rsidRDefault="009106B7" w:rsidP="00415C22">
            <w:pPr>
              <w:pStyle w:val="Bezmezer"/>
              <w:jc w:val="both"/>
            </w:pPr>
            <w:r w:rsidRPr="00C05D17">
              <w:t>Bude podporováno zahrnutí zeleně v okolí a na budovách, zelené zdi, střechy a zahrady.</w:t>
            </w:r>
          </w:p>
          <w:p w:rsidR="009106B7" w:rsidRPr="00C05D17" w:rsidRDefault="009106B7" w:rsidP="00415C22">
            <w:pPr>
              <w:pStyle w:val="Bezmezer"/>
              <w:jc w:val="both"/>
            </w:pPr>
          </w:p>
          <w:p w:rsidR="009106B7" w:rsidRPr="00C05D17" w:rsidRDefault="009106B7" w:rsidP="00415C22">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9106B7" w:rsidRPr="00C05D17" w:rsidRDefault="009106B7" w:rsidP="00415C22">
            <w:pPr>
              <w:pStyle w:val="Bezmezer"/>
              <w:jc w:val="both"/>
            </w:pPr>
            <w:r w:rsidRPr="00C05D17">
              <w:t>Je možné podpořit pouze projekty, které jsou v souladu s akčním plánem vzdělávání.</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Příjemce</w:t>
            </w:r>
          </w:p>
        </w:tc>
        <w:tc>
          <w:tcPr>
            <w:tcW w:w="7205" w:type="dxa"/>
            <w:tcBorders>
              <w:right w:val="single" w:sz="12" w:space="0" w:color="auto"/>
            </w:tcBorders>
          </w:tcPr>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školy a školská zařízení v oblasti předškolního, základního a středního vzdělávání a vyšší odborné školy;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lastRenderedPageBreak/>
              <w:t xml:space="preserve">další subjekty podílející se na realizaci vzdělávacích aktivit;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kraje</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organizace zřizované nebo zakládané kraji</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obce;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organizace zřizované nebo zakládané obcemi;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nestátní neziskové organizace;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církve</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církevní organizace;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organizační složky státu; </w:t>
            </w:r>
          </w:p>
          <w:p w:rsidR="009106B7" w:rsidRPr="00C05D17" w:rsidRDefault="009106B7" w:rsidP="009106B7">
            <w:pPr>
              <w:pStyle w:val="Bezmezer"/>
              <w:numPr>
                <w:ilvl w:val="0"/>
                <w:numId w:val="35"/>
              </w:numPr>
            </w:pPr>
            <w:r w:rsidRPr="00C05D17">
              <w:rPr>
                <w:rFonts w:asciiTheme="minorHAnsi" w:hAnsiTheme="minorHAnsi"/>
              </w:rPr>
              <w:t>příspěvkové organizace organizačních složek státu.</w:t>
            </w:r>
            <w:r w:rsidRPr="00C05D17">
              <w:t xml:space="preserve"> </w:t>
            </w:r>
          </w:p>
          <w:p w:rsidR="009106B7" w:rsidRPr="00C05D17" w:rsidRDefault="009106B7" w:rsidP="00415C22">
            <w:pPr>
              <w:pStyle w:val="Bezmezer"/>
              <w:jc w:val="both"/>
            </w:pPr>
            <w:r w:rsidRPr="00C05D17">
              <w:t xml:space="preserve">Seznam příjemců může být ve výzvě omezen. Omezení vyplývá z malé výše podpory přidělené MAS na celé programové období </w:t>
            </w:r>
            <w:proofErr w:type="gramStart"/>
            <w:r w:rsidRPr="00C05D17">
              <w:t>2014 - 2020</w:t>
            </w:r>
            <w:proofErr w:type="gramEnd"/>
            <w:r w:rsidRPr="00C05D17">
              <w:t>.</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Výše způsobilých nákladů</w:t>
            </w:r>
          </w:p>
        </w:tc>
        <w:tc>
          <w:tcPr>
            <w:tcW w:w="7205" w:type="dxa"/>
            <w:tcBorders>
              <w:right w:val="single" w:sz="12" w:space="0" w:color="auto"/>
            </w:tcBorders>
          </w:tcPr>
          <w:p w:rsidR="009106B7" w:rsidRPr="00C05D17" w:rsidRDefault="009106B7" w:rsidP="00415C22">
            <w:pPr>
              <w:pStyle w:val="Bezmezer"/>
              <w:jc w:val="both"/>
            </w:pPr>
            <w:r w:rsidRPr="00C05D17">
              <w:t xml:space="preserve">Minimální a maximální výše bude nastavena ve výzvě MAS.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05" w:type="dxa"/>
            <w:tcBorders>
              <w:right w:val="single" w:sz="12" w:space="0" w:color="auto"/>
            </w:tcBorders>
          </w:tcPr>
          <w:p w:rsidR="009106B7" w:rsidRPr="00C05D17" w:rsidRDefault="009106B7" w:rsidP="00415C22">
            <w:pPr>
              <w:pStyle w:val="Bezmezer"/>
            </w:pPr>
            <w:r w:rsidRPr="00C05D17">
              <w:t xml:space="preserve">Přímá, nenávratná dotace 95 % </w:t>
            </w:r>
          </w:p>
        </w:tc>
      </w:tr>
      <w:tr w:rsidR="009106B7" w:rsidRPr="00C05D17" w:rsidTr="00415C22">
        <w:tc>
          <w:tcPr>
            <w:tcW w:w="1729" w:type="dxa"/>
            <w:gridSpan w:val="2"/>
            <w:tcBorders>
              <w:left w:val="single" w:sz="12" w:space="0" w:color="auto"/>
              <w:bottom w:val="single" w:sz="4" w:space="0" w:color="auto"/>
            </w:tcBorders>
            <w:shd w:val="clear" w:color="auto" w:fill="D9D9D9" w:themeFill="background1" w:themeFillShade="D9"/>
          </w:tcPr>
          <w:p w:rsidR="009106B7" w:rsidRPr="00C05D17" w:rsidRDefault="009106B7" w:rsidP="00415C22">
            <w:pPr>
              <w:pStyle w:val="Bezmezer"/>
              <w:rPr>
                <w:b/>
              </w:rPr>
            </w:pPr>
            <w:proofErr w:type="gramStart"/>
            <w:r w:rsidRPr="00C05D17">
              <w:rPr>
                <w:b/>
              </w:rPr>
              <w:t>Principy  stanovení</w:t>
            </w:r>
            <w:proofErr w:type="gramEnd"/>
            <w:r w:rsidRPr="00C05D17">
              <w:rPr>
                <w:b/>
              </w:rPr>
              <w:t xml:space="preserve"> preferenčních kritérií</w:t>
            </w:r>
          </w:p>
        </w:tc>
        <w:tc>
          <w:tcPr>
            <w:tcW w:w="7205" w:type="dxa"/>
            <w:tcBorders>
              <w:bottom w:val="single" w:sz="4" w:space="0" w:color="auto"/>
              <w:right w:val="single" w:sz="12" w:space="0" w:color="auto"/>
            </w:tcBorders>
          </w:tcPr>
          <w:p w:rsidR="009106B7" w:rsidRPr="00C05D17" w:rsidRDefault="009106B7" w:rsidP="00415C22">
            <w:pPr>
              <w:pStyle w:val="Bezmezer"/>
              <w:jc w:val="both"/>
            </w:pPr>
            <w:r w:rsidRPr="00C05D17">
              <w:rPr>
                <w:rFonts w:cs="Times New Roman"/>
              </w:rPr>
              <w:t xml:space="preserve">Preferenční kritéria budou nastavena až v konkrétní výzvě MAS. </w:t>
            </w:r>
          </w:p>
        </w:tc>
      </w:tr>
      <w:tr w:rsidR="009106B7" w:rsidRPr="00C05D17" w:rsidTr="00415C22">
        <w:trPr>
          <w:trHeight w:val="338"/>
        </w:trPr>
        <w:tc>
          <w:tcPr>
            <w:tcW w:w="1729" w:type="dxa"/>
            <w:gridSpan w:val="2"/>
            <w:tcBorders>
              <w:left w:val="single" w:sz="12" w:space="0" w:color="auto"/>
              <w:bottom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bottom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O3 Investice do školství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9D9D9" w:themeFill="background1" w:themeFillShade="D9"/>
          </w:tcPr>
          <w:p w:rsidR="009106B7" w:rsidRPr="00785C21" w:rsidRDefault="009106B7" w:rsidP="00415C22">
            <w:pPr>
              <w:pStyle w:val="Bezmezer"/>
              <w:rPr>
                <w:b/>
              </w:rPr>
            </w:pPr>
            <w:r w:rsidRPr="00785C21">
              <w:rPr>
                <w:b/>
              </w:rPr>
              <w:t>Indikátory výstupu</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5 00 01</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t>Kapacita podporovaných zařízení péče o děti nebo vzdělávacích zařízení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5 00 00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asciiTheme="minorHAnsi" w:hAnsiTheme="minorHAnsi"/>
              </w:rPr>
              <w:t>Počet podpořených vzdělávacích zařízení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DD9C3" w:themeFill="background2" w:themeFillShade="E6"/>
          </w:tcPr>
          <w:p w:rsidR="009106B7" w:rsidRPr="00785C21" w:rsidRDefault="009106B7" w:rsidP="00415C22">
            <w:pPr>
              <w:pStyle w:val="Bezmezer"/>
              <w:rPr>
                <w:b/>
              </w:rPr>
            </w:pPr>
            <w:r w:rsidRPr="00785C21">
              <w:rPr>
                <w:b/>
              </w:rPr>
              <w:t>Indikátory výsledku</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785C21" w:rsidRDefault="009106B7" w:rsidP="00415C22">
            <w:pPr>
              <w:pStyle w:val="Bezmezer"/>
            </w:pPr>
            <w:r w:rsidRPr="00785C21">
              <w:t>5 00 30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785C21" w:rsidRDefault="009106B7" w:rsidP="00415C22">
            <w:pPr>
              <w:pStyle w:val="Bezmezer"/>
            </w:pPr>
            <w:r w:rsidRPr="00785C21">
              <w:rPr>
                <w:rFonts w:eastAsia="Times New Roman" w:cs="Times New Roman"/>
                <w:color w:val="000000"/>
                <w:lang w:eastAsia="cs-CZ"/>
              </w:rPr>
              <w:t xml:space="preserve">Podíl osob předčasně opouštějících vzdělávací systém  </w:t>
            </w:r>
          </w:p>
        </w:tc>
      </w:tr>
    </w:tbl>
    <w:p w:rsidR="00C05D17" w:rsidRDefault="00C05D17">
      <w:pPr>
        <w:spacing w:before="0" w:after="0" w:line="240" w:lineRule="auto"/>
        <w:jc w:val="left"/>
        <w:rPr>
          <w:b/>
          <w:color w:val="000000"/>
        </w:rPr>
      </w:pPr>
    </w:p>
    <w:p w:rsidR="00785C21" w:rsidRDefault="00785C21">
      <w:pPr>
        <w:spacing w:before="0" w:after="0" w:line="240" w:lineRule="auto"/>
        <w:jc w:val="left"/>
        <w:rPr>
          <w:rFonts w:cs="Tahoma"/>
          <w:b/>
          <w:color w:val="000000"/>
        </w:rPr>
      </w:pPr>
    </w:p>
    <w:p w:rsidR="00E41512" w:rsidRPr="00C05D17" w:rsidRDefault="00E41512" w:rsidP="00E41512">
      <w:r w:rsidRPr="00C05D17">
        <w:rPr>
          <w:rFonts w:cs="Tahoma"/>
          <w:b/>
          <w:color w:val="000000"/>
        </w:rPr>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785CCF" w:rsidRPr="00090C5D" w:rsidRDefault="00785CCF" w:rsidP="00785CCF">
      <w:r w:rsidRPr="00090C5D">
        <w:rPr>
          <w:rFonts w:cs="Tahoma"/>
          <w:color w:val="000000"/>
        </w:rPr>
        <w:t xml:space="preserve">Nastavení rámce je omezeno předpokládanou alokací na projekty konečných žadatelů ve výši 394 633 EUR, tj. 10 674,02 tis. Kč 19.2.1 tj. projekty konečných žadatelů. Alokace původně určená na projekty spolupráce MAS 19.3.1 ve výši 18 829 Eur tj. 509 tis. Kč je převedena na do nově </w:t>
      </w:r>
      <w:proofErr w:type="gramStart"/>
      <w:r w:rsidRPr="00090C5D">
        <w:rPr>
          <w:rFonts w:cs="Tahoma"/>
          <w:color w:val="000000"/>
        </w:rPr>
        <w:t xml:space="preserve">vytvořené  </w:t>
      </w:r>
      <w:proofErr w:type="spellStart"/>
      <w:r w:rsidRPr="00090C5D">
        <w:rPr>
          <w:rFonts w:cs="Tahoma"/>
          <w:color w:val="000000"/>
        </w:rPr>
        <w:t>Fiche</w:t>
      </w:r>
      <w:proofErr w:type="spellEnd"/>
      <w:proofErr w:type="gramEnd"/>
      <w:r w:rsidRPr="00090C5D">
        <w:rPr>
          <w:rFonts w:cs="Tahoma"/>
          <w:color w:val="000000"/>
        </w:rPr>
        <w:t xml:space="preserve"> zaměřené  na článek 20 PRV. Alokace byla nastavena Ministerstvem zemědělství na základě parametrů </w:t>
      </w:r>
      <w:r w:rsidRPr="00090C5D">
        <w:rPr>
          <w:rFonts w:cs="Tahoma"/>
          <w:color w:val="000000"/>
        </w:rPr>
        <w:lastRenderedPageBreak/>
        <w:t>počet obyvatel 19 378 a rozloha území MAS 180,892 km</w:t>
      </w:r>
      <w:r w:rsidRPr="00090C5D">
        <w:rPr>
          <w:rFonts w:cs="Tahoma"/>
          <w:color w:val="000000"/>
          <w:vertAlign w:val="superscript"/>
        </w:rPr>
        <w:t>2</w:t>
      </w:r>
      <w:r w:rsidRPr="00090C5D">
        <w:rPr>
          <w:rFonts w:cs="Tahoma"/>
          <w:color w:val="000000"/>
        </w:rPr>
        <w:t xml:space="preserve">. Finance alokované do jednotlivých </w:t>
      </w:r>
      <w:proofErr w:type="spellStart"/>
      <w:r w:rsidRPr="00090C5D">
        <w:rPr>
          <w:rFonts w:cs="Tahoma"/>
          <w:color w:val="000000"/>
        </w:rPr>
        <w:t>fichí</w:t>
      </w:r>
      <w:proofErr w:type="spellEnd"/>
      <w:r w:rsidRPr="00090C5D">
        <w:rPr>
          <w:rFonts w:cs="Tahoma"/>
          <w:color w:val="000000"/>
        </w:rPr>
        <w:t xml:space="preserve"> se řídí finančním plánem uvedeným v žádosti.</w:t>
      </w:r>
    </w:p>
    <w:p w:rsidR="00785CCF" w:rsidRPr="00090C5D" w:rsidRDefault="00785CCF" w:rsidP="00785CCF">
      <w:pPr>
        <w:autoSpaceDE w:val="0"/>
        <w:autoSpaceDN w:val="0"/>
        <w:adjustRightInd w:val="0"/>
        <w:spacing w:after="0" w:line="240" w:lineRule="auto"/>
        <w:rPr>
          <w:rFonts w:cs="Tahoma"/>
          <w:color w:val="000000"/>
        </w:rPr>
      </w:pPr>
      <w:r w:rsidRPr="00090C5D">
        <w:rPr>
          <w:rFonts w:cs="Tahoma"/>
          <w:color w:val="000000"/>
        </w:rPr>
        <w:t xml:space="preserve">Programový rámec je tvořen 4 </w:t>
      </w:r>
      <w:proofErr w:type="spellStart"/>
      <w:r w:rsidRPr="00090C5D">
        <w:rPr>
          <w:rFonts w:cs="Tahoma"/>
          <w:color w:val="000000"/>
        </w:rPr>
        <w:t>fichemi</w:t>
      </w:r>
      <w:proofErr w:type="spellEnd"/>
      <w:r w:rsidRPr="00090C5D">
        <w:rPr>
          <w:rFonts w:cs="Tahoma"/>
          <w:color w:val="000000"/>
        </w:rPr>
        <w:t>, přičemž jedna je určena pro projekty spolupráce místních akčních skupin.</w:t>
      </w:r>
    </w:p>
    <w:p w:rsidR="00785CCF" w:rsidRPr="00090C5D" w:rsidRDefault="00785CCF" w:rsidP="00785CCF">
      <w:pPr>
        <w:spacing w:after="120"/>
        <w:rPr>
          <w:bCs/>
        </w:rPr>
      </w:pPr>
      <w:r w:rsidRPr="00090C5D">
        <w:rPr>
          <w:bCs/>
        </w:rPr>
        <w:t>Programový rámec bude členěn:</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Z1 Investice do zemědělských podniků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Z2 Investice do nezemědělských činností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Z3 Projekty spolupráce </w:t>
      </w:r>
      <w:proofErr w:type="gramStart"/>
      <w:r w:rsidRPr="00090C5D">
        <w:rPr>
          <w:b/>
          <w:bCs/>
        </w:rPr>
        <w:t>MAS  -</w:t>
      </w:r>
      <w:proofErr w:type="gramEnd"/>
      <w:r w:rsidRPr="00090C5D">
        <w:rPr>
          <w:b/>
          <w:bCs/>
        </w:rPr>
        <w:t xml:space="preserve"> zrušena s platností po  </w:t>
      </w:r>
      <w:proofErr w:type="spellStart"/>
      <w:r w:rsidRPr="00090C5D">
        <w:rPr>
          <w:b/>
          <w:bCs/>
        </w:rPr>
        <w:t>mid</w:t>
      </w:r>
      <w:proofErr w:type="spellEnd"/>
      <w:r w:rsidRPr="00090C5D">
        <w:rPr>
          <w:b/>
          <w:bCs/>
        </w:rPr>
        <w:t>-term  evaluaci</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w:t>
      </w:r>
      <w:proofErr w:type="gramStart"/>
      <w:r w:rsidRPr="00090C5D">
        <w:rPr>
          <w:b/>
          <w:bCs/>
        </w:rPr>
        <w:t>4  Pro</w:t>
      </w:r>
      <w:proofErr w:type="gramEnd"/>
      <w:r w:rsidRPr="00090C5D">
        <w:rPr>
          <w:b/>
          <w:bCs/>
        </w:rPr>
        <w:t xml:space="preserve"> venkov - doplněna s platností po  </w:t>
      </w:r>
      <w:proofErr w:type="spellStart"/>
      <w:r w:rsidRPr="00090C5D">
        <w:rPr>
          <w:b/>
          <w:bCs/>
        </w:rPr>
        <w:t>mid</w:t>
      </w:r>
      <w:proofErr w:type="spellEnd"/>
      <w:r w:rsidRPr="00090C5D">
        <w:rPr>
          <w:b/>
          <w:bCs/>
        </w:rPr>
        <w:t>-term  evaluaci</w:t>
      </w:r>
    </w:p>
    <w:p w:rsidR="003A29D9" w:rsidRPr="00090C5D" w:rsidRDefault="003A29D9" w:rsidP="00090C5D">
      <w:pPr>
        <w:rPr>
          <w:b/>
          <w:bCs/>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w:t>
      </w:r>
      <w:r w:rsidRPr="00C05D17">
        <w:rPr>
          <w:rFonts w:asciiTheme="minorHAnsi" w:hAnsiTheme="minorHAnsi" w:cs="Arial"/>
          <w:sz w:val="24"/>
          <w:szCs w:val="24"/>
        </w:rPr>
        <w:lastRenderedPageBreak/>
        <w:t>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090C5D"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xml:space="preserve">, že PRV v tomto </w:t>
      </w:r>
      <w:r w:rsidRPr="00090C5D">
        <w:rPr>
          <w:sz w:val="24"/>
          <w:szCs w:val="24"/>
        </w:rPr>
        <w:t>období v i</w:t>
      </w:r>
      <w:r w:rsidR="00785CCF" w:rsidRPr="00090C5D">
        <w:rPr>
          <w:sz w:val="24"/>
          <w:szCs w:val="24"/>
        </w:rPr>
        <w:t>ndi</w:t>
      </w:r>
      <w:r w:rsidRPr="00090C5D">
        <w:rPr>
          <w:sz w:val="24"/>
          <w:szCs w:val="24"/>
        </w:rPr>
        <w:t xml:space="preserve">viduálních výzvách již nepodporuje jiné subjekty než zemědělce. </w:t>
      </w:r>
    </w:p>
    <w:p w:rsidR="00785CCF" w:rsidRPr="00090C5D" w:rsidRDefault="00785CCF" w:rsidP="00785CCF">
      <w:pPr>
        <w:spacing w:before="0" w:after="0"/>
        <w:rPr>
          <w:rStyle w:val="Zdraznnintenzivn"/>
          <w:b w:val="0"/>
          <w:i w:val="0"/>
          <w:sz w:val="24"/>
          <w:szCs w:val="24"/>
        </w:rPr>
      </w:pPr>
      <w:r w:rsidRPr="00090C5D">
        <w:rPr>
          <w:rFonts w:asciiTheme="minorHAnsi" w:hAnsiTheme="minorHAnsi"/>
          <w:sz w:val="24"/>
          <w:szCs w:val="24"/>
        </w:rPr>
        <w:t xml:space="preserve">Po zkušenostech z programového období </w:t>
      </w:r>
      <w:proofErr w:type="gramStart"/>
      <w:r w:rsidRPr="00090C5D">
        <w:rPr>
          <w:rFonts w:asciiTheme="minorHAnsi" w:hAnsiTheme="minorHAnsi"/>
          <w:sz w:val="24"/>
          <w:szCs w:val="24"/>
        </w:rPr>
        <w:t>2007 – 2013</w:t>
      </w:r>
      <w:proofErr w:type="gramEnd"/>
      <w:r w:rsidRPr="00090C5D">
        <w:rPr>
          <w:rFonts w:asciiTheme="minorHAnsi" w:hAnsiTheme="minorHAnsi"/>
          <w:sz w:val="24"/>
          <w:szCs w:val="24"/>
        </w:rPr>
        <w:t xml:space="preserve"> byly subjekty na venkově zklamány absencí podpory rozvoje z PRV v ostatních aktivitách venkova mimo zemědělství a podporu malých podniků ve vyjmenovaných oborech činností. Na základě výstupů z </w:t>
      </w:r>
      <w:proofErr w:type="spellStart"/>
      <w:r w:rsidRPr="00090C5D">
        <w:rPr>
          <w:rFonts w:asciiTheme="minorHAnsi" w:hAnsiTheme="minorHAnsi"/>
          <w:sz w:val="24"/>
          <w:szCs w:val="24"/>
        </w:rPr>
        <w:t>mid</w:t>
      </w:r>
      <w:proofErr w:type="spellEnd"/>
      <w:r w:rsidRPr="00090C5D">
        <w:rPr>
          <w:rFonts w:asciiTheme="minorHAnsi" w:hAnsiTheme="minorHAnsi"/>
          <w:sz w:val="24"/>
          <w:szCs w:val="24"/>
        </w:rPr>
        <w:t xml:space="preserve">-term evaluace a po projednání možného zařazení článku 20 </w:t>
      </w:r>
      <w:proofErr w:type="gramStart"/>
      <w:r w:rsidRPr="00090C5D">
        <w:rPr>
          <w:rFonts w:asciiTheme="minorHAnsi" w:hAnsiTheme="minorHAnsi"/>
          <w:sz w:val="24"/>
          <w:szCs w:val="24"/>
        </w:rPr>
        <w:t>PRV  do</w:t>
      </w:r>
      <w:proofErr w:type="gramEnd"/>
      <w:r w:rsidRPr="00090C5D">
        <w:rPr>
          <w:rFonts w:asciiTheme="minorHAnsi" w:hAnsiTheme="minorHAnsi"/>
          <w:sz w:val="24"/>
          <w:szCs w:val="24"/>
        </w:rPr>
        <w:t xml:space="preserve"> programového rámce MAS vybrala  VH  čtyři z osmi možných oblastí podpory pro nově doplně</w:t>
      </w:r>
      <w:r w:rsidRPr="00090C5D">
        <w:rPr>
          <w:sz w:val="24"/>
          <w:szCs w:val="24"/>
        </w:rPr>
        <w:t xml:space="preserve">nou </w:t>
      </w:r>
      <w:proofErr w:type="spellStart"/>
      <w:r w:rsidRPr="00090C5D">
        <w:rPr>
          <w:sz w:val="24"/>
          <w:szCs w:val="24"/>
        </w:rPr>
        <w:t>fichi</w:t>
      </w:r>
      <w:proofErr w:type="spellEnd"/>
      <w:r w:rsidRPr="00090C5D">
        <w:rPr>
          <w:sz w:val="24"/>
          <w:szCs w:val="24"/>
        </w:rPr>
        <w:t xml:space="preserve">  Z4 Pro venkov.  Všem obcím byl </w:t>
      </w:r>
      <w:proofErr w:type="gramStart"/>
      <w:r w:rsidRPr="00090C5D">
        <w:rPr>
          <w:sz w:val="24"/>
          <w:szCs w:val="24"/>
        </w:rPr>
        <w:t>poslán  e-mail</w:t>
      </w:r>
      <w:proofErr w:type="gramEnd"/>
      <w:r w:rsidRPr="00090C5D">
        <w:rPr>
          <w:sz w:val="24"/>
          <w:szCs w:val="24"/>
        </w:rPr>
        <w:t xml:space="preserve"> se seznamem oblastí podpory v rámci článku 20 PRV a výtahem aktualizovaných pravidel společně s žádostí o sběr záměrů z území.  </w:t>
      </w:r>
    </w:p>
    <w:p w:rsidR="00785CCF" w:rsidRPr="00090C5D" w:rsidRDefault="00785CCF" w:rsidP="00785CCF">
      <w:pPr>
        <w:spacing w:before="0" w:after="0"/>
        <w:rPr>
          <w:rStyle w:val="Zdraznnintenzivn"/>
          <w:b w:val="0"/>
          <w:i w:val="0"/>
        </w:rPr>
      </w:pPr>
    </w:p>
    <w:p w:rsidR="00785CCF" w:rsidRPr="00A87AC7" w:rsidRDefault="00785CCF" w:rsidP="00785CCF">
      <w:pPr>
        <w:pStyle w:val="Nadpis1"/>
        <w:numPr>
          <w:ilvl w:val="0"/>
          <w:numId w:val="0"/>
        </w:numPr>
        <w:spacing w:before="240" w:after="240" w:line="240" w:lineRule="auto"/>
        <w:rPr>
          <w:rFonts w:asciiTheme="minorHAnsi" w:hAnsiTheme="minorHAnsi" w:cstheme="minorHAnsi"/>
          <w:b w:val="0"/>
          <w:color w:val="auto"/>
          <w:sz w:val="24"/>
          <w:szCs w:val="24"/>
        </w:rPr>
      </w:pPr>
      <w:r w:rsidRPr="00090C5D">
        <w:rPr>
          <w:rStyle w:val="Zdraznnintenzivn"/>
          <w:rFonts w:asciiTheme="minorHAnsi" w:hAnsiTheme="minorHAnsi" w:cstheme="minorHAnsi"/>
          <w:color w:val="auto"/>
          <w:sz w:val="24"/>
          <w:szCs w:val="24"/>
        </w:rPr>
        <w:lastRenderedPageBreak/>
        <w:t xml:space="preserve">Valná hromada dne 17.5.2019 schválila </w:t>
      </w:r>
      <w:r w:rsidRPr="00090C5D">
        <w:rPr>
          <w:rFonts w:asciiTheme="minorHAnsi" w:hAnsiTheme="minorHAnsi" w:cstheme="minorHAnsi"/>
          <w:b w:val="0"/>
          <w:color w:val="auto"/>
          <w:sz w:val="24"/>
          <w:szCs w:val="24"/>
        </w:rPr>
        <w:t xml:space="preserve">převést </w:t>
      </w:r>
      <w:r w:rsidRPr="00090C5D">
        <w:rPr>
          <w:rFonts w:asciiTheme="minorHAnsi" w:hAnsiTheme="minorHAnsi" w:cstheme="minorHAnsi"/>
          <w:b w:val="0"/>
          <w:bCs w:val="0"/>
          <w:color w:val="auto"/>
          <w:sz w:val="24"/>
          <w:szCs w:val="24"/>
        </w:rPr>
        <w:t>finanční</w:t>
      </w:r>
      <w:r w:rsidRPr="00090C5D">
        <w:rPr>
          <w:rFonts w:asciiTheme="minorHAnsi" w:hAnsiTheme="minorHAnsi" w:cstheme="minorHAnsi"/>
          <w:b w:val="0"/>
          <w:color w:val="auto"/>
          <w:sz w:val="24"/>
          <w:szCs w:val="24"/>
        </w:rPr>
        <w:t xml:space="preserve"> </w:t>
      </w:r>
      <w:r w:rsidRPr="00090C5D">
        <w:rPr>
          <w:rFonts w:asciiTheme="minorHAnsi" w:hAnsiTheme="minorHAnsi" w:cstheme="minorHAnsi"/>
          <w:b w:val="0"/>
          <w:bCs w:val="0"/>
          <w:color w:val="auto"/>
          <w:sz w:val="24"/>
          <w:szCs w:val="24"/>
        </w:rPr>
        <w:t>prostředky</w:t>
      </w:r>
      <w:r w:rsidRPr="00090C5D">
        <w:rPr>
          <w:rFonts w:asciiTheme="minorHAnsi" w:hAnsiTheme="minorHAnsi" w:cstheme="minorHAnsi"/>
          <w:b w:val="0"/>
          <w:color w:val="auto"/>
          <w:sz w:val="24"/>
          <w:szCs w:val="24"/>
        </w:rPr>
        <w:t xml:space="preserve"> z </w:t>
      </w:r>
      <w:proofErr w:type="spellStart"/>
      <w:proofErr w:type="gram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w:t>
      </w:r>
      <w:proofErr w:type="gramEnd"/>
      <w:r w:rsidRPr="00090C5D">
        <w:rPr>
          <w:rFonts w:asciiTheme="minorHAnsi" w:hAnsiTheme="minorHAnsi" w:cstheme="minorHAnsi"/>
          <w:b w:val="0"/>
          <w:color w:val="auto"/>
          <w:sz w:val="24"/>
          <w:szCs w:val="24"/>
        </w:rPr>
        <w:t xml:space="preserve">3 a zbývající nerozdělené alokace </w:t>
      </w:r>
      <w:r w:rsidRPr="00090C5D">
        <w:rPr>
          <w:rFonts w:asciiTheme="minorHAnsi" w:hAnsiTheme="minorHAnsi" w:cstheme="minorHAnsi"/>
          <w:b w:val="0"/>
          <w:bCs w:val="0"/>
          <w:color w:val="auto"/>
          <w:sz w:val="24"/>
          <w:szCs w:val="24"/>
        </w:rPr>
        <w:t xml:space="preserve">ostatních </w:t>
      </w:r>
      <w:proofErr w:type="spellStart"/>
      <w:r w:rsidRPr="00090C5D">
        <w:rPr>
          <w:rFonts w:asciiTheme="minorHAnsi" w:hAnsiTheme="minorHAnsi" w:cstheme="minorHAnsi"/>
          <w:b w:val="0"/>
          <w:bCs w:val="0"/>
          <w:color w:val="auto"/>
          <w:sz w:val="24"/>
          <w:szCs w:val="24"/>
        </w:rPr>
        <w:t>fichí</w:t>
      </w:r>
      <w:proofErr w:type="spellEnd"/>
      <w:r w:rsidRPr="00090C5D">
        <w:rPr>
          <w:rFonts w:asciiTheme="minorHAnsi" w:hAnsiTheme="minorHAnsi" w:cstheme="minorHAnsi"/>
          <w:b w:val="0"/>
          <w:bCs w:val="0"/>
          <w:color w:val="auto"/>
          <w:sz w:val="24"/>
          <w:szCs w:val="24"/>
        </w:rPr>
        <w:t xml:space="preserve"> </w:t>
      </w:r>
      <w:r w:rsidRPr="00090C5D">
        <w:rPr>
          <w:rFonts w:asciiTheme="minorHAnsi" w:hAnsiTheme="minorHAnsi" w:cstheme="minorHAnsi"/>
          <w:b w:val="0"/>
          <w:color w:val="auto"/>
          <w:sz w:val="24"/>
          <w:szCs w:val="24"/>
        </w:rPr>
        <w:t xml:space="preserve">do nově připravené </w:t>
      </w:r>
      <w:proofErr w:type="spell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Z4 zaměřené na článek 20 PRV. Dále </w:t>
      </w:r>
      <w:r w:rsidRPr="00090C5D">
        <w:rPr>
          <w:rFonts w:asciiTheme="minorHAnsi" w:hAnsiTheme="minorHAnsi" w:cstheme="minorHAnsi"/>
          <w:b w:val="0"/>
          <w:bCs w:val="0"/>
          <w:color w:val="auto"/>
          <w:sz w:val="24"/>
          <w:szCs w:val="24"/>
        </w:rPr>
        <w:t xml:space="preserve">valná hromada </w:t>
      </w:r>
      <w:r w:rsidRPr="00090C5D">
        <w:rPr>
          <w:rFonts w:asciiTheme="minorHAnsi" w:hAnsiTheme="minorHAnsi" w:cstheme="minorHAnsi"/>
          <w:b w:val="0"/>
          <w:color w:val="auto"/>
          <w:sz w:val="24"/>
          <w:szCs w:val="24"/>
        </w:rPr>
        <w:t>schv</w:t>
      </w:r>
      <w:r w:rsidRPr="00090C5D">
        <w:rPr>
          <w:rFonts w:asciiTheme="minorHAnsi" w:hAnsiTheme="minorHAnsi" w:cstheme="minorHAnsi"/>
          <w:b w:val="0"/>
          <w:bCs w:val="0"/>
          <w:color w:val="auto"/>
          <w:sz w:val="24"/>
          <w:szCs w:val="24"/>
        </w:rPr>
        <w:t>álila</w:t>
      </w:r>
      <w:r w:rsidRPr="00090C5D">
        <w:rPr>
          <w:rFonts w:asciiTheme="minorHAnsi" w:hAnsiTheme="minorHAnsi" w:cstheme="minorHAnsi"/>
          <w:b w:val="0"/>
          <w:color w:val="auto"/>
          <w:sz w:val="24"/>
          <w:szCs w:val="24"/>
        </w:rPr>
        <w:t xml:space="preserve"> výběr záměrů pro připravovaný článek 20 PRV na základě doručených záměrů do MAS a dala pravomoc programovému výboru připravit a schválit změnu strategie</w:t>
      </w:r>
      <w:r w:rsidRPr="00090C5D">
        <w:rPr>
          <w:rFonts w:asciiTheme="minorHAnsi" w:hAnsiTheme="minorHAnsi" w:cstheme="minorHAnsi"/>
          <w:color w:val="auto"/>
          <w:sz w:val="24"/>
          <w:szCs w:val="24"/>
        </w:rPr>
        <w:t xml:space="preserve">. </w:t>
      </w:r>
      <w:r w:rsidRPr="00090C5D">
        <w:rPr>
          <w:rStyle w:val="Zdraznnintenzivn"/>
          <w:rFonts w:asciiTheme="minorHAnsi" w:hAnsiTheme="minorHAnsi" w:cstheme="minorHAnsi"/>
          <w:color w:val="auto"/>
          <w:sz w:val="24"/>
          <w:szCs w:val="24"/>
        </w:rPr>
        <w:t xml:space="preserve">V rámci </w:t>
      </w:r>
      <w:proofErr w:type="spellStart"/>
      <w:r w:rsidRPr="00090C5D">
        <w:rPr>
          <w:rStyle w:val="Zdraznnintenzivn"/>
          <w:rFonts w:asciiTheme="minorHAnsi" w:hAnsiTheme="minorHAnsi" w:cstheme="minorHAnsi"/>
          <w:color w:val="auto"/>
          <w:sz w:val="24"/>
          <w:szCs w:val="24"/>
        </w:rPr>
        <w:t>mid</w:t>
      </w:r>
      <w:proofErr w:type="spellEnd"/>
      <w:r w:rsidRPr="00090C5D">
        <w:rPr>
          <w:rStyle w:val="Zdraznnintenzivn"/>
          <w:rFonts w:asciiTheme="minorHAnsi" w:hAnsiTheme="minorHAnsi" w:cstheme="minorHAnsi"/>
          <w:color w:val="auto"/>
          <w:sz w:val="24"/>
          <w:szCs w:val="24"/>
        </w:rPr>
        <w:t xml:space="preserve">-term evaluace obě </w:t>
      </w:r>
      <w:proofErr w:type="spellStart"/>
      <w:r w:rsidRPr="00090C5D">
        <w:rPr>
          <w:rStyle w:val="Zdraznnintenzivn"/>
          <w:rFonts w:asciiTheme="minorHAnsi" w:hAnsiTheme="minorHAnsi" w:cstheme="minorHAnsi"/>
          <w:color w:val="auto"/>
          <w:sz w:val="24"/>
          <w:szCs w:val="24"/>
        </w:rPr>
        <w:t>fokusní</w:t>
      </w:r>
      <w:proofErr w:type="spellEnd"/>
      <w:r w:rsidRPr="00090C5D">
        <w:rPr>
          <w:rStyle w:val="Zdraznnintenzivn"/>
          <w:rFonts w:asciiTheme="minorHAnsi" w:hAnsiTheme="minorHAnsi" w:cstheme="minorHAnsi"/>
          <w:color w:val="auto"/>
          <w:sz w:val="24"/>
          <w:szCs w:val="24"/>
        </w:rPr>
        <w:t xml:space="preserve"> skupiny navrhly </w:t>
      </w:r>
      <w:proofErr w:type="gramStart"/>
      <w:r w:rsidRPr="00090C5D">
        <w:rPr>
          <w:rStyle w:val="Zdraznnintenzivn"/>
          <w:rFonts w:asciiTheme="minorHAnsi" w:hAnsiTheme="minorHAnsi" w:cstheme="minorHAnsi"/>
          <w:color w:val="auto"/>
          <w:sz w:val="24"/>
          <w:szCs w:val="24"/>
        </w:rPr>
        <w:t xml:space="preserve">zrušit  </w:t>
      </w:r>
      <w:proofErr w:type="spellStart"/>
      <w:r w:rsidRPr="00090C5D">
        <w:rPr>
          <w:rStyle w:val="Zdraznnintenzivn"/>
          <w:rFonts w:asciiTheme="minorHAnsi" w:hAnsiTheme="minorHAnsi" w:cstheme="minorHAnsi"/>
          <w:color w:val="auto"/>
          <w:sz w:val="24"/>
          <w:szCs w:val="24"/>
        </w:rPr>
        <w:t>fichi</w:t>
      </w:r>
      <w:proofErr w:type="spellEnd"/>
      <w:proofErr w:type="gramEnd"/>
      <w:r w:rsidRPr="00090C5D">
        <w:rPr>
          <w:rStyle w:val="Zdraznnintenzivn"/>
          <w:rFonts w:asciiTheme="minorHAnsi" w:hAnsiTheme="minorHAnsi" w:cstheme="minorHAnsi"/>
          <w:color w:val="auto"/>
          <w:sz w:val="24"/>
          <w:szCs w:val="24"/>
        </w:rPr>
        <w:t xml:space="preserve">  Z3 a veškeré zbývající prostředky přesunout do nově připravené  </w:t>
      </w:r>
      <w:proofErr w:type="spellStart"/>
      <w:r w:rsidRPr="00090C5D">
        <w:rPr>
          <w:rStyle w:val="Zdraznnintenzivn"/>
          <w:rFonts w:asciiTheme="minorHAnsi" w:hAnsiTheme="minorHAnsi" w:cstheme="minorHAnsi"/>
          <w:color w:val="auto"/>
          <w:sz w:val="24"/>
          <w:szCs w:val="24"/>
        </w:rPr>
        <w:t>fiche</w:t>
      </w:r>
      <w:proofErr w:type="spellEnd"/>
      <w:r w:rsidRPr="00090C5D">
        <w:rPr>
          <w:rStyle w:val="Zdraznnintenzivn"/>
          <w:rFonts w:asciiTheme="minorHAnsi" w:hAnsiTheme="minorHAnsi" w:cstheme="minorHAnsi"/>
          <w:color w:val="auto"/>
          <w:sz w:val="24"/>
          <w:szCs w:val="24"/>
        </w:rPr>
        <w:t xml:space="preserve">  Z4, která bude alespoň částečně řešit problémy a potřeby neziskových organizací, veřejná prostranství vybavení zásahových jednotek a další podporu MŠ a ZŠ v rámci aktivit, které IROP vyloučil jako nezpůsobilé. V evaluační zprávě se problematika nachází například v bodě B 2.3 především je uvedena v </w:t>
      </w:r>
      <w:bookmarkStart w:id="133" w:name="_Toc517511999"/>
      <w:bookmarkStart w:id="134" w:name="_Toc11236775"/>
      <w:r w:rsidRPr="00090C5D">
        <w:rPr>
          <w:rFonts w:asciiTheme="minorHAnsi" w:hAnsiTheme="minorHAnsi" w:cstheme="minorHAnsi"/>
          <w:b w:val="0"/>
          <w:color w:val="auto"/>
          <w:sz w:val="24"/>
          <w:szCs w:val="24"/>
        </w:rPr>
        <w:t>Manažerské shrnutí výstupů a výsledků dosavadní implementace SCLLD</w:t>
      </w:r>
      <w:bookmarkEnd w:id="133"/>
      <w:bookmarkEnd w:id="134"/>
      <w:r w:rsidRPr="00090C5D">
        <w:rPr>
          <w:rFonts w:asciiTheme="minorHAnsi" w:hAnsiTheme="minorHAnsi" w:cstheme="minorHAnsi"/>
          <w:b w:val="0"/>
          <w:color w:val="auto"/>
          <w:sz w:val="24"/>
          <w:szCs w:val="24"/>
        </w:rPr>
        <w:t xml:space="preserve"> na str. 77.</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a podpora hospodářského rozvoje ve venkovských oblastech, zejména prioritní oblasti. Podpora přispívá i k naplňování Priority 2 zvýšení životaschopnosti 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Opatření je zaměřeno na investice do živočišné a rostlinné výroby vedoucí ke snížení nákladů, modernizaci nebo zlepšení jakosti vyráběných produktů. Zkvalitnění životních podmínek zvířat. Aktivity zaměřené na zvýšení účinnosti </w:t>
            </w:r>
            <w:r w:rsidRPr="00C05D17">
              <w:lastRenderedPageBreak/>
              <w:t>využití vstupů s výraznou inovací tam, kde je to třeba pro další činnost. Opatření vedoucí ke zvýšení výkonnosti a udržitelnosti zemědělského podniku.</w:t>
            </w:r>
          </w:p>
          <w:p w:rsidR="007C1FA5" w:rsidRPr="00C05D17" w:rsidRDefault="003600D3" w:rsidP="00D7552F">
            <w:pPr>
              <w:pStyle w:val="Bezmezer"/>
              <w:numPr>
                <w:ilvl w:val="0"/>
                <w:numId w:val="36"/>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D7552F">
            <w:pPr>
              <w:pStyle w:val="Bezmezer"/>
              <w:numPr>
                <w:ilvl w:val="0"/>
                <w:numId w:val="36"/>
              </w:numPr>
            </w:pPr>
            <w:r w:rsidRPr="00C05D17">
              <w:t>i</w:t>
            </w:r>
            <w:r w:rsidR="00E41512" w:rsidRPr="00C05D17">
              <w:t>nvestice do zemědělských staveb a technologií pro rostlinnou výrobu</w:t>
            </w:r>
            <w:r w:rsidRPr="00C05D17">
              <w:rPr>
                <w:i/>
              </w:rPr>
              <w:t>;</w:t>
            </w:r>
          </w:p>
          <w:p w:rsidR="00E41512" w:rsidRPr="00C05D17" w:rsidRDefault="003600D3" w:rsidP="00D7552F">
            <w:pPr>
              <w:pStyle w:val="Bezmezer"/>
              <w:numPr>
                <w:ilvl w:val="0"/>
                <w:numId w:val="36"/>
              </w:numPr>
            </w:pPr>
            <w:r w:rsidRPr="00C05D17">
              <w:t>i</w:t>
            </w:r>
            <w:r w:rsidR="00E41512" w:rsidRPr="00C05D17">
              <w:t>nvestice do pořízení speciálních mobilních strojů pro zemědělskou výrobu</w:t>
            </w:r>
            <w:r w:rsidRPr="00C05D17">
              <w:t>;</w:t>
            </w:r>
          </w:p>
          <w:p w:rsidR="007C1FA5" w:rsidRPr="00C05D17" w:rsidRDefault="003600D3" w:rsidP="00D7552F">
            <w:pPr>
              <w:pStyle w:val="Bezmezer"/>
              <w:numPr>
                <w:ilvl w:val="0"/>
                <w:numId w:val="36"/>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D7552F">
            <w:pPr>
              <w:pStyle w:val="Bezmezer"/>
              <w:numPr>
                <w:ilvl w:val="0"/>
                <w:numId w:val="36"/>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D7552F">
            <w:pPr>
              <w:pStyle w:val="Bezmezer"/>
              <w:numPr>
                <w:ilvl w:val="0"/>
                <w:numId w:val="37"/>
              </w:numPr>
            </w:pPr>
            <w:r w:rsidRPr="00C05D17">
              <w:t>p</w:t>
            </w:r>
            <w:r w:rsidR="00E41512" w:rsidRPr="00C05D17">
              <w:t>referovány budou projekty vytvářející pracovní místa</w:t>
            </w:r>
            <w:r w:rsidRPr="00C05D17">
              <w:t>;</w:t>
            </w:r>
          </w:p>
          <w:p w:rsidR="00E41512" w:rsidRPr="00C05D17" w:rsidRDefault="002B5AC5" w:rsidP="00D7552F">
            <w:pPr>
              <w:pStyle w:val="Bezmezer"/>
              <w:numPr>
                <w:ilvl w:val="0"/>
                <w:numId w:val="37"/>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D7552F">
            <w:pPr>
              <w:pStyle w:val="Bezmezer"/>
              <w:numPr>
                <w:ilvl w:val="0"/>
                <w:numId w:val="37"/>
              </w:numPr>
            </w:pPr>
            <w:r w:rsidRPr="00C05D17">
              <w:t>p</w:t>
            </w:r>
            <w:r w:rsidR="00E41512" w:rsidRPr="00C05D17">
              <w:t>referovány budou projekty se zkrácenou dobou realizace</w:t>
            </w:r>
            <w:r w:rsidRPr="00C05D17">
              <w:t>;</w:t>
            </w:r>
          </w:p>
          <w:p w:rsidR="00E41512" w:rsidRPr="00C05D17" w:rsidRDefault="002B5AC5" w:rsidP="00D7552F">
            <w:pPr>
              <w:pStyle w:val="Bezmezer"/>
              <w:numPr>
                <w:ilvl w:val="0"/>
                <w:numId w:val="37"/>
              </w:numPr>
            </w:pPr>
            <w:r w:rsidRPr="00C05D17">
              <w:t>p</w:t>
            </w:r>
            <w:r w:rsidR="00E41512" w:rsidRPr="00C05D17">
              <w:t>referovány budou projekty v menších obcích</w:t>
            </w:r>
            <w:r w:rsidRPr="00C05D17">
              <w:t>;</w:t>
            </w:r>
          </w:p>
          <w:p w:rsidR="00E41512" w:rsidRPr="00C05D17" w:rsidRDefault="002B5AC5" w:rsidP="00D7552F">
            <w:pPr>
              <w:pStyle w:val="Bezmezer"/>
              <w:numPr>
                <w:ilvl w:val="0"/>
                <w:numId w:val="37"/>
              </w:numPr>
            </w:pPr>
            <w:r w:rsidRPr="00C05D17">
              <w:t>r</w:t>
            </w:r>
            <w:r w:rsidR="00E41512" w:rsidRPr="00C05D17">
              <w:t>ealizací projektu nedojde k záboru ZPF</w:t>
            </w:r>
            <w:r w:rsidRPr="00C05D17">
              <w:t>;</w:t>
            </w:r>
          </w:p>
          <w:p w:rsidR="00E41512" w:rsidRPr="00C05D17" w:rsidRDefault="002B5AC5" w:rsidP="00D7552F">
            <w:pPr>
              <w:pStyle w:val="Bezmezer"/>
              <w:numPr>
                <w:ilvl w:val="0"/>
                <w:numId w:val="37"/>
              </w:numPr>
            </w:pPr>
            <w:r w:rsidRPr="00C05D17">
              <w:t>p</w:t>
            </w:r>
            <w:r w:rsidR="00E41512" w:rsidRPr="00C05D17">
              <w:t>referovány budou projekty s inovačními rysy</w:t>
            </w:r>
            <w:r w:rsidRPr="00C05D17">
              <w:t>.</w:t>
            </w:r>
          </w:p>
          <w:p w:rsidR="00E41512" w:rsidRPr="00C05D17" w:rsidRDefault="002B5AC5" w:rsidP="00D7552F">
            <w:pPr>
              <w:pStyle w:val="Bezmezer"/>
              <w:numPr>
                <w:ilvl w:val="0"/>
                <w:numId w:val="37"/>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090C5D" w:rsidRDefault="00840440" w:rsidP="00E41512">
            <w:pPr>
              <w:pStyle w:val="Bezmezer"/>
              <w:rPr>
                <w:b/>
                <w:i/>
              </w:rPr>
            </w:pPr>
            <w:r w:rsidRPr="00090C5D">
              <w:rPr>
                <w:b/>
                <w:i/>
              </w:rPr>
              <w:t>Typ</w:t>
            </w:r>
          </w:p>
        </w:tc>
        <w:tc>
          <w:tcPr>
            <w:tcW w:w="2665" w:type="dxa"/>
            <w:tcBorders>
              <w:top w:val="single" w:sz="12" w:space="0" w:color="auto"/>
            </w:tcBorders>
            <w:shd w:val="clear" w:color="auto" w:fill="auto"/>
          </w:tcPr>
          <w:p w:rsidR="00840440" w:rsidRPr="00090C5D" w:rsidRDefault="00840440" w:rsidP="00E41512">
            <w:pPr>
              <w:pStyle w:val="Bezmezer"/>
            </w:pPr>
            <w:r w:rsidRPr="00090C5D">
              <w:t>výsledku</w:t>
            </w:r>
          </w:p>
        </w:tc>
        <w:tc>
          <w:tcPr>
            <w:tcW w:w="4536" w:type="dxa"/>
            <w:vMerge w:val="restart"/>
            <w:tcBorders>
              <w:top w:val="single" w:sz="12" w:space="0" w:color="auto"/>
              <w:right w:val="single" w:sz="12" w:space="0" w:color="auto"/>
            </w:tcBorders>
          </w:tcPr>
          <w:p w:rsidR="00840440" w:rsidRPr="00090C5D" w:rsidRDefault="00840440" w:rsidP="00E41512">
            <w:pPr>
              <w:pStyle w:val="Bezmezer"/>
              <w:rPr>
                <w:b/>
              </w:rPr>
            </w:pPr>
            <w:r w:rsidRPr="00090C5D">
              <w:rPr>
                <w:b/>
              </w:rPr>
              <w:t>Odůvodnění:</w:t>
            </w:r>
          </w:p>
          <w:p w:rsidR="00840440" w:rsidRPr="00090C5D" w:rsidRDefault="003D0653" w:rsidP="002B5AC5">
            <w:pPr>
              <w:pStyle w:val="Bezmezer"/>
            </w:pPr>
            <w:r w:rsidRPr="00090C5D">
              <w:t>PRV určilo povinnost na každých 200 000 EUR podpory vytvořit jedno pracovní místo. Za celou SCLLD to při alokace 394</w:t>
            </w:r>
            <w:r w:rsidR="002B5AC5" w:rsidRPr="00090C5D">
              <w:t xml:space="preserve"> </w:t>
            </w:r>
            <w:r w:rsidRPr="00090C5D">
              <w:t xml:space="preserve">633 EUR činí 2 pracovní místa. </w:t>
            </w:r>
            <w:r w:rsidR="00840440" w:rsidRPr="00090C5D">
              <w:t xml:space="preserve">Jelikož v prvovýrobě většinou zefektivněním, pořízením novějších technologií </w:t>
            </w:r>
            <w:r w:rsidR="00391395" w:rsidRPr="00090C5D">
              <w:br/>
            </w:r>
            <w:r w:rsidR="00840440" w:rsidRPr="00090C5D">
              <w:t>a strojů dochází k úspoře pracovních sil, je nastaven monitorovací indikátor na hodnotu 0,</w:t>
            </w:r>
            <w:r w:rsidR="00785CCF" w:rsidRPr="00090C5D">
              <w:t>9</w:t>
            </w:r>
            <w:r w:rsidR="00840440" w:rsidRPr="00090C5D">
              <w:t xml:space="preserve"> pracovního místa.</w:t>
            </w:r>
          </w:p>
        </w:tc>
      </w:tr>
      <w:tr w:rsidR="00840440" w:rsidRPr="00C05D17" w:rsidTr="00864FE5">
        <w:tc>
          <w:tcPr>
            <w:tcW w:w="1730" w:type="dxa"/>
            <w:tcBorders>
              <w:left w:val="single" w:sz="12" w:space="0" w:color="auto"/>
              <w:bottom w:val="single" w:sz="4" w:space="0" w:color="auto"/>
            </w:tcBorders>
          </w:tcPr>
          <w:p w:rsidR="00840440" w:rsidRPr="00090C5D" w:rsidRDefault="00840440" w:rsidP="00E41512">
            <w:pPr>
              <w:pStyle w:val="Bezmezer"/>
              <w:rPr>
                <w:b/>
                <w:i/>
              </w:rPr>
            </w:pPr>
            <w:r w:rsidRPr="00090C5D">
              <w:rPr>
                <w:b/>
                <w:i/>
              </w:rPr>
              <w:t>Číslo</w:t>
            </w:r>
          </w:p>
        </w:tc>
        <w:tc>
          <w:tcPr>
            <w:tcW w:w="2665" w:type="dxa"/>
            <w:tcBorders>
              <w:bottom w:val="single" w:sz="4" w:space="0" w:color="auto"/>
            </w:tcBorders>
            <w:shd w:val="clear" w:color="auto" w:fill="auto"/>
          </w:tcPr>
          <w:p w:rsidR="00840440" w:rsidRPr="00090C5D" w:rsidRDefault="00840440" w:rsidP="00E41512">
            <w:pPr>
              <w:pStyle w:val="Bezmezer"/>
            </w:pPr>
            <w:r w:rsidRPr="00090C5D">
              <w:t>94800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090C5D" w:rsidRDefault="00840440" w:rsidP="00E41512">
            <w:pPr>
              <w:pStyle w:val="Bezmezer"/>
              <w:rPr>
                <w:b/>
                <w:i/>
              </w:rPr>
            </w:pPr>
            <w:r w:rsidRPr="00090C5D">
              <w:rPr>
                <w:b/>
                <w:i/>
              </w:rPr>
              <w:t>Název</w:t>
            </w:r>
          </w:p>
        </w:tc>
        <w:tc>
          <w:tcPr>
            <w:tcW w:w="2665" w:type="dxa"/>
            <w:shd w:val="clear" w:color="auto" w:fill="auto"/>
          </w:tcPr>
          <w:p w:rsidR="00840440" w:rsidRPr="00090C5D" w:rsidRDefault="00840440" w:rsidP="00E4151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090C5D" w:rsidRDefault="00840440" w:rsidP="00E41512">
            <w:pPr>
              <w:pStyle w:val="Bezmezer"/>
              <w:rPr>
                <w:b/>
              </w:rP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Měrná jednotka</w:t>
            </w:r>
          </w:p>
        </w:tc>
        <w:tc>
          <w:tcPr>
            <w:tcW w:w="2665" w:type="dxa"/>
            <w:shd w:val="clear" w:color="auto" w:fill="auto"/>
          </w:tcPr>
          <w:p w:rsidR="00840440" w:rsidRPr="00090C5D" w:rsidRDefault="00840440" w:rsidP="00E41512">
            <w:pPr>
              <w:pStyle w:val="Bezmezer"/>
              <w:rPr>
                <w:rFonts w:cs="Tahoma"/>
              </w:rPr>
            </w:pPr>
            <w:r w:rsidRPr="00090C5D">
              <w:rPr>
                <w:rFonts w:cs="Tahoma"/>
              </w:rPr>
              <w:t>počet</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Výchozí stav</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Hodnota 2018</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090C5D" w:rsidRDefault="00840440" w:rsidP="00840440">
            <w:pPr>
              <w:pStyle w:val="Bezmezer"/>
              <w:rPr>
                <w:b/>
                <w:i/>
              </w:rPr>
            </w:pPr>
            <w:r w:rsidRPr="00090C5D">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0,9</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090C5D" w:rsidRDefault="00840440" w:rsidP="00840440">
            <w:pPr>
              <w:pStyle w:val="Bezmezer"/>
            </w:pPr>
            <w:r w:rsidRPr="00090C5D">
              <w:t>výstupu</w:t>
            </w:r>
          </w:p>
        </w:tc>
        <w:tc>
          <w:tcPr>
            <w:tcW w:w="4536" w:type="dxa"/>
            <w:vMerge w:val="restart"/>
            <w:tcBorders>
              <w:top w:val="single" w:sz="12" w:space="0" w:color="auto"/>
              <w:right w:val="single" w:sz="12" w:space="0" w:color="auto"/>
            </w:tcBorders>
          </w:tcPr>
          <w:p w:rsidR="00840440" w:rsidRPr="00090C5D" w:rsidRDefault="00840440" w:rsidP="00840440">
            <w:pPr>
              <w:pStyle w:val="Bezmezer"/>
              <w:rPr>
                <w:b/>
              </w:rPr>
            </w:pPr>
            <w:r w:rsidRPr="00090C5D">
              <w:rPr>
                <w:b/>
              </w:rPr>
              <w:t>Odůvodnění:</w:t>
            </w:r>
          </w:p>
          <w:p w:rsidR="004257FD" w:rsidRPr="00090C5D" w:rsidRDefault="004257FD" w:rsidP="00785CCF">
            <w:pPr>
              <w:spacing w:before="0" w:after="0" w:line="240" w:lineRule="auto"/>
              <w:jc w:val="left"/>
              <w:rPr>
                <w:rFonts w:asciiTheme="minorHAnsi" w:eastAsia="Times New Roman" w:hAnsiTheme="minorHAnsi" w:cstheme="minorHAnsi"/>
                <w:lang w:eastAsia="cs-CZ"/>
              </w:rPr>
            </w:pPr>
            <w:r w:rsidRPr="00090C5D">
              <w:t xml:space="preserve">Z minulého programového období máme zkušenost, že celkové náklady v průměru činily na projekt cca 2000,00 tis Kč (viz. níže). Dotace </w:t>
            </w:r>
            <w:r w:rsidRPr="00090C5D">
              <w:lastRenderedPageBreak/>
              <w:t>činí 50 % u zemědělců. Pokud alokaci 5337,0</w:t>
            </w:r>
            <w:r w:rsidR="00884DCE" w:rsidRPr="00090C5D">
              <w:t>1</w:t>
            </w:r>
            <w:r w:rsidRPr="00090C5D">
              <w:t xml:space="preserve"> tis. Kč přepočteme na </w:t>
            </w:r>
            <w:proofErr w:type="gramStart"/>
            <w:r w:rsidRPr="00090C5D">
              <w:t>50%</w:t>
            </w:r>
            <w:proofErr w:type="gramEnd"/>
            <w:r w:rsidRPr="00090C5D">
              <w:t xml:space="preserve"> dotaci, můžeme zaokrouhleně podpořit </w:t>
            </w:r>
            <w:r w:rsidR="00785CCF" w:rsidRPr="00090C5D">
              <w:t xml:space="preserve">8 projektů. </w:t>
            </w:r>
            <w:r w:rsidR="00785CCF" w:rsidRPr="00090C5D">
              <w:rPr>
                <w:rFonts w:asciiTheme="minorHAnsi" w:eastAsia="Times New Roman" w:hAnsiTheme="minorHAnsi" w:cstheme="minorHAnsi"/>
                <w:lang w:eastAsia="cs-CZ"/>
              </w:rPr>
              <w:t xml:space="preserve">V 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w:t>
            </w:r>
            <w:proofErr w:type="gramStart"/>
            <w:r w:rsidR="00785CCF" w:rsidRPr="00090C5D">
              <w:rPr>
                <w:rFonts w:asciiTheme="minorHAnsi" w:eastAsia="Times New Roman" w:hAnsiTheme="minorHAnsi" w:cstheme="minorHAnsi"/>
                <w:lang w:eastAsia="cs-CZ"/>
              </w:rPr>
              <w:t>term  evaluace</w:t>
            </w:r>
            <w:proofErr w:type="gramEnd"/>
            <w:r w:rsidR="00785CCF" w:rsidRPr="00090C5D">
              <w:rPr>
                <w:rFonts w:asciiTheme="minorHAnsi" w:eastAsia="Times New Roman" w:hAnsiTheme="minorHAnsi" w:cstheme="minorHAnsi"/>
                <w:lang w:eastAsia="cs-CZ"/>
              </w:rPr>
              <w:t xml:space="preserve"> jsme evidovali  3 proplacené projekty.</w:t>
            </w:r>
          </w:p>
          <w:p w:rsidR="004257FD" w:rsidRPr="00090C5D" w:rsidRDefault="004257FD" w:rsidP="00840440">
            <w:pPr>
              <w:pStyle w:val="Bezmezer"/>
            </w:pPr>
          </w:p>
          <w:p w:rsidR="004257FD" w:rsidRPr="00090C5D" w:rsidRDefault="004257FD" w:rsidP="004257FD">
            <w:pPr>
              <w:pStyle w:val="Bezmezer"/>
            </w:pPr>
            <w:r w:rsidRPr="00090C5D">
              <w:t>Příjemce                   tis. Kč</w:t>
            </w:r>
          </w:p>
          <w:p w:rsidR="004257FD" w:rsidRPr="00090C5D" w:rsidRDefault="004257FD" w:rsidP="004257FD">
            <w:pPr>
              <w:pStyle w:val="Bezmezer"/>
            </w:pPr>
            <w:r w:rsidRPr="00090C5D">
              <w:t>SRS Čehovice</w:t>
            </w:r>
            <w:r w:rsidRPr="00090C5D">
              <w:tab/>
              <w:t>3302,40</w:t>
            </w:r>
          </w:p>
          <w:p w:rsidR="004257FD" w:rsidRPr="00090C5D" w:rsidRDefault="004257FD" w:rsidP="004257FD">
            <w:pPr>
              <w:pStyle w:val="Bezmezer"/>
            </w:pPr>
            <w:r w:rsidRPr="00090C5D">
              <w:t>ZD Výšovice</w:t>
            </w:r>
            <w:r w:rsidRPr="00090C5D">
              <w:tab/>
              <w:t>2878,80</w:t>
            </w:r>
          </w:p>
          <w:p w:rsidR="004257FD" w:rsidRPr="00090C5D" w:rsidRDefault="004257FD" w:rsidP="004257FD">
            <w:pPr>
              <w:pStyle w:val="Bezmezer"/>
            </w:pPr>
            <w:r w:rsidRPr="00090C5D">
              <w:t>Indrák</w:t>
            </w:r>
            <w:r w:rsidRPr="00090C5D">
              <w:tab/>
              <w:t xml:space="preserve">              2231,35</w:t>
            </w:r>
          </w:p>
          <w:p w:rsidR="004257FD" w:rsidRPr="00090C5D" w:rsidRDefault="004257FD" w:rsidP="004257FD">
            <w:pPr>
              <w:pStyle w:val="Bezmezer"/>
            </w:pPr>
            <w:r w:rsidRPr="00090C5D">
              <w:t>Hýbl</w:t>
            </w:r>
            <w:r w:rsidRPr="00090C5D">
              <w:tab/>
              <w:t xml:space="preserve">                409,91</w:t>
            </w:r>
          </w:p>
          <w:p w:rsidR="004257FD" w:rsidRPr="00090C5D" w:rsidRDefault="004257FD" w:rsidP="004257FD">
            <w:pPr>
              <w:pStyle w:val="Bezmezer"/>
            </w:pPr>
            <w:r w:rsidRPr="00090C5D">
              <w:t>Spurný</w:t>
            </w:r>
            <w:r w:rsidRPr="00090C5D">
              <w:tab/>
              <w:t xml:space="preserve">             2344,80</w:t>
            </w:r>
          </w:p>
          <w:p w:rsidR="004257FD" w:rsidRPr="00090C5D" w:rsidRDefault="004257FD" w:rsidP="004257FD">
            <w:pPr>
              <w:pStyle w:val="Bezmezer"/>
            </w:pPr>
            <w:r w:rsidRPr="00090C5D">
              <w:t>HD Určice          3417,40</w:t>
            </w:r>
          </w:p>
          <w:p w:rsidR="004257FD" w:rsidRPr="00090C5D" w:rsidRDefault="004257FD" w:rsidP="004257FD">
            <w:pPr>
              <w:pStyle w:val="Bezmezer"/>
            </w:pPr>
            <w:r w:rsidRPr="00090C5D">
              <w:t>ZD Klenovice     2694,60</w:t>
            </w:r>
          </w:p>
          <w:p w:rsidR="004257FD" w:rsidRPr="00090C5D" w:rsidRDefault="004257FD" w:rsidP="004257FD">
            <w:pPr>
              <w:pStyle w:val="Bezmezer"/>
            </w:pPr>
            <w:r w:rsidRPr="00090C5D">
              <w:t xml:space="preserve">Spurný </w:t>
            </w:r>
            <w:r w:rsidRPr="00090C5D">
              <w:tab/>
              <w:t xml:space="preserve">               254,40</w:t>
            </w:r>
          </w:p>
          <w:p w:rsidR="004257FD" w:rsidRPr="00090C5D" w:rsidRDefault="004257FD" w:rsidP="004257FD">
            <w:pPr>
              <w:pStyle w:val="Bezmezer"/>
            </w:pPr>
            <w:r w:rsidRPr="00090C5D">
              <w:t>Indrák</w:t>
            </w:r>
            <w:r w:rsidRPr="00090C5D">
              <w:tab/>
              <w:t xml:space="preserve">                 28,80</w:t>
            </w:r>
          </w:p>
          <w:p w:rsidR="004257FD" w:rsidRPr="00090C5D" w:rsidRDefault="004257FD" w:rsidP="004257FD">
            <w:pPr>
              <w:pStyle w:val="Bezmezer"/>
            </w:pPr>
            <w:r w:rsidRPr="00090C5D">
              <w:t>Součet</w:t>
            </w:r>
            <w:r w:rsidRPr="00090C5D">
              <w:tab/>
              <w:t xml:space="preserve">        117562,23</w:t>
            </w:r>
          </w:p>
          <w:p w:rsidR="00840440" w:rsidRPr="00090C5D" w:rsidRDefault="004257FD" w:rsidP="00840440">
            <w:pPr>
              <w:pStyle w:val="Bezmezer"/>
            </w:pPr>
            <w:r w:rsidRPr="00090C5D">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090C5D" w:rsidRDefault="00840440" w:rsidP="00840440">
            <w:pPr>
              <w:pStyle w:val="Bezmezer"/>
            </w:pPr>
            <w:r w:rsidRPr="00090C5D">
              <w:t>93701</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090C5D" w:rsidRDefault="00840440" w:rsidP="00840440">
            <w:pPr>
              <w:pStyle w:val="Bezmezer"/>
              <w:rPr>
                <w:b/>
              </w:rPr>
            </w:pPr>
            <w:r w:rsidRPr="00090C5D">
              <w:rPr>
                <w:b/>
              </w:rPr>
              <w:t>Počet podpořených podniků/příjemců</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lastRenderedPageBreak/>
              <w:t>Měrná jednotka</w:t>
            </w:r>
          </w:p>
        </w:tc>
        <w:tc>
          <w:tcPr>
            <w:tcW w:w="2665" w:type="dxa"/>
            <w:shd w:val="clear" w:color="auto" w:fill="auto"/>
          </w:tcPr>
          <w:p w:rsidR="00840440" w:rsidRPr="00090C5D" w:rsidRDefault="00840440" w:rsidP="00840440">
            <w:pPr>
              <w:pStyle w:val="Bezmezer"/>
            </w:pPr>
            <w:r w:rsidRPr="00090C5D">
              <w:t>počet</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090C5D" w:rsidRDefault="00840440" w:rsidP="00840440">
            <w:pPr>
              <w:pStyle w:val="Bezmezer"/>
            </w:pPr>
            <w:r w:rsidRPr="00090C5D">
              <w:t>0</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090C5D" w:rsidRDefault="00785CCF" w:rsidP="00840440">
            <w:pPr>
              <w:pStyle w:val="Bezmezer"/>
            </w:pPr>
            <w:r w:rsidRPr="00090C5D">
              <w:t>3</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8</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D7552F">
            <w:pPr>
              <w:pStyle w:val="Bezmezer"/>
              <w:numPr>
                <w:ilvl w:val="0"/>
                <w:numId w:val="38"/>
              </w:numPr>
            </w:pPr>
            <w:r w:rsidRPr="00C05D17">
              <w:t>n</w:t>
            </w:r>
            <w:r w:rsidR="00E41512" w:rsidRPr="00C05D17">
              <w:t>ová výstavba, modernizace či přestavba provozovny určené pro nezemědělskou činnost</w:t>
            </w:r>
            <w:r w:rsidRPr="00C05D17">
              <w:t>;</w:t>
            </w:r>
          </w:p>
          <w:p w:rsidR="00E41512" w:rsidRPr="00C05D17" w:rsidRDefault="007C78C0" w:rsidP="00D7552F">
            <w:pPr>
              <w:pStyle w:val="Bezmezer"/>
              <w:numPr>
                <w:ilvl w:val="0"/>
                <w:numId w:val="38"/>
              </w:numPr>
            </w:pPr>
            <w:r w:rsidRPr="00C05D17">
              <w:t>n</w:t>
            </w:r>
            <w:r w:rsidR="00E41512" w:rsidRPr="00C05D17">
              <w:t>ákup strojů, technologii a dalších zařízení sloužících pro nezemědělskou činnost</w:t>
            </w:r>
            <w:r w:rsidRPr="00C05D17">
              <w:t>;</w:t>
            </w:r>
          </w:p>
          <w:p w:rsidR="00E41512" w:rsidRPr="00C05D17" w:rsidRDefault="007C78C0" w:rsidP="00D7552F">
            <w:pPr>
              <w:pStyle w:val="Bezmezer"/>
              <w:numPr>
                <w:ilvl w:val="0"/>
                <w:numId w:val="38"/>
              </w:numPr>
            </w:pPr>
            <w:r w:rsidRPr="00C05D17">
              <w:t>d</w:t>
            </w:r>
            <w:r w:rsidR="00E41512" w:rsidRPr="00C05D17">
              <w:t>oplňující výdaje jako součást projektu (úprava povrchů, výstavba odstavných ploch)</w:t>
            </w:r>
            <w:r w:rsidRPr="00C05D17">
              <w:t>;</w:t>
            </w:r>
          </w:p>
          <w:p w:rsidR="00E41512" w:rsidRPr="00C05D17" w:rsidRDefault="007C78C0" w:rsidP="00D7552F">
            <w:pPr>
              <w:pStyle w:val="Bezmezer"/>
              <w:numPr>
                <w:ilvl w:val="0"/>
                <w:numId w:val="38"/>
              </w:numPr>
            </w:pPr>
            <w:r w:rsidRPr="00C05D17">
              <w:lastRenderedPageBreak/>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D7552F">
            <w:pPr>
              <w:pStyle w:val="Bezmezer"/>
              <w:numPr>
                <w:ilvl w:val="0"/>
                <w:numId w:val="39"/>
              </w:numPr>
            </w:pPr>
            <w:r w:rsidRPr="00C05D17">
              <w:t>p</w:t>
            </w:r>
            <w:r w:rsidR="00E41512" w:rsidRPr="00C05D17">
              <w:t>referovány budou projekty vytvářející pracovní místa</w:t>
            </w:r>
            <w:r w:rsidRPr="00C05D17">
              <w:t>;</w:t>
            </w:r>
          </w:p>
          <w:p w:rsidR="00E41512" w:rsidRPr="00C05D17" w:rsidRDefault="007C78C0" w:rsidP="00D7552F">
            <w:pPr>
              <w:pStyle w:val="Bezmezer"/>
              <w:numPr>
                <w:ilvl w:val="0"/>
                <w:numId w:val="39"/>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D7552F">
            <w:pPr>
              <w:pStyle w:val="Bezmezer"/>
              <w:numPr>
                <w:ilvl w:val="0"/>
                <w:numId w:val="39"/>
              </w:numPr>
            </w:pPr>
            <w:r w:rsidRPr="00C05D17">
              <w:t>p</w:t>
            </w:r>
            <w:r w:rsidR="00E41512" w:rsidRPr="00C05D17">
              <w:t>referovány budou projekty se zkrácenou dobou realizace</w:t>
            </w:r>
            <w:r w:rsidRPr="00C05D17">
              <w:t>;</w:t>
            </w:r>
          </w:p>
          <w:p w:rsidR="00E41512" w:rsidRPr="00C05D17" w:rsidRDefault="007C78C0" w:rsidP="00D7552F">
            <w:pPr>
              <w:pStyle w:val="Bezmezer"/>
              <w:numPr>
                <w:ilvl w:val="0"/>
                <w:numId w:val="39"/>
              </w:numPr>
            </w:pPr>
            <w:r w:rsidRPr="00C05D17">
              <w:lastRenderedPageBreak/>
              <w:t>p</w:t>
            </w:r>
            <w:r w:rsidR="00E41512" w:rsidRPr="00C05D17">
              <w:t>referovány budou projekty v menších obcích</w:t>
            </w:r>
            <w:r w:rsidRPr="00C05D17">
              <w:t>;</w:t>
            </w:r>
          </w:p>
          <w:p w:rsidR="00E41512" w:rsidRPr="00C05D17" w:rsidRDefault="007C78C0" w:rsidP="00D7552F">
            <w:pPr>
              <w:pStyle w:val="Bezmezer"/>
              <w:numPr>
                <w:ilvl w:val="0"/>
                <w:numId w:val="39"/>
              </w:numPr>
            </w:pPr>
            <w:r w:rsidRPr="00C05D17">
              <w:t>r</w:t>
            </w:r>
            <w:r w:rsidR="00E41512" w:rsidRPr="00C05D17">
              <w:t>ealizací projektu nedojde k záboru ZPF</w:t>
            </w:r>
            <w:r w:rsidRPr="00C05D17">
              <w:t>;</w:t>
            </w:r>
          </w:p>
          <w:p w:rsidR="00E41512" w:rsidRPr="00C05D17" w:rsidRDefault="007C78C0" w:rsidP="00D7552F">
            <w:pPr>
              <w:pStyle w:val="Bezmezer"/>
              <w:numPr>
                <w:ilvl w:val="0"/>
                <w:numId w:val="39"/>
              </w:numPr>
            </w:pPr>
            <w:r w:rsidRPr="00C05D17">
              <w:t>p</w:t>
            </w:r>
            <w:r w:rsidR="00E41512" w:rsidRPr="00C05D17">
              <w:t>referovány budou projekty s inovačními rysy</w:t>
            </w:r>
            <w:r w:rsidRPr="00C05D17">
              <w:t>;</w:t>
            </w:r>
          </w:p>
          <w:p w:rsidR="00E41512" w:rsidRPr="00C05D17" w:rsidRDefault="007C78C0" w:rsidP="00D7552F">
            <w:pPr>
              <w:pStyle w:val="Bezmezer"/>
              <w:numPr>
                <w:ilvl w:val="0"/>
                <w:numId w:val="39"/>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Indikátory povinné</w:t>
            </w:r>
          </w:p>
        </w:tc>
      </w:tr>
      <w:tr w:rsidR="00843399" w:rsidRPr="00C05D17" w:rsidTr="004257FD">
        <w:tc>
          <w:tcPr>
            <w:tcW w:w="1671" w:type="dxa"/>
            <w:tcBorders>
              <w:top w:val="single" w:sz="12" w:space="0" w:color="auto"/>
              <w:left w:val="single" w:sz="12" w:space="0" w:color="auto"/>
            </w:tcBorders>
          </w:tcPr>
          <w:p w:rsidR="00843399" w:rsidRPr="00090C5D" w:rsidRDefault="00843399" w:rsidP="00E41512">
            <w:pPr>
              <w:pStyle w:val="Bezmezer"/>
              <w:rPr>
                <w:b/>
                <w:i/>
              </w:rPr>
            </w:pPr>
            <w:r w:rsidRPr="00090C5D">
              <w:rPr>
                <w:b/>
                <w:i/>
              </w:rPr>
              <w:t>Typ</w:t>
            </w:r>
          </w:p>
        </w:tc>
        <w:tc>
          <w:tcPr>
            <w:tcW w:w="2713" w:type="dxa"/>
            <w:tcBorders>
              <w:top w:val="single" w:sz="12" w:space="0" w:color="auto"/>
            </w:tcBorders>
            <w:shd w:val="clear" w:color="auto" w:fill="auto"/>
          </w:tcPr>
          <w:p w:rsidR="00843399" w:rsidRPr="00090C5D" w:rsidRDefault="00843399" w:rsidP="00E41512">
            <w:pPr>
              <w:pStyle w:val="Bezmezer"/>
            </w:pPr>
            <w:r w:rsidRPr="00090C5D">
              <w:t>výsledku</w:t>
            </w:r>
          </w:p>
        </w:tc>
        <w:tc>
          <w:tcPr>
            <w:tcW w:w="4550" w:type="dxa"/>
            <w:vMerge w:val="restart"/>
            <w:tcBorders>
              <w:top w:val="single" w:sz="12" w:space="0" w:color="auto"/>
              <w:right w:val="single" w:sz="12" w:space="0" w:color="auto"/>
            </w:tcBorders>
          </w:tcPr>
          <w:p w:rsidR="00843399" w:rsidRPr="00090C5D" w:rsidRDefault="00843399" w:rsidP="00DC7E23">
            <w:pPr>
              <w:pStyle w:val="Bezmezer"/>
              <w:rPr>
                <w:b/>
              </w:rPr>
            </w:pPr>
            <w:r w:rsidRPr="00090C5D">
              <w:rPr>
                <w:b/>
              </w:rPr>
              <w:t>Odůvodnění:</w:t>
            </w:r>
          </w:p>
          <w:p w:rsidR="00843399" w:rsidRPr="00090C5D" w:rsidRDefault="00843399" w:rsidP="00DC7E23">
            <w:pPr>
              <w:pStyle w:val="Bezmezer"/>
            </w:pPr>
            <w:r w:rsidRPr="00090C5D">
              <w:t xml:space="preserve">PRV určilo povinnost na každých 200 000 EUR podpory vytvořit jedno pracovní místo. Za celou SCLLD to při alokace 394 633 EUR činí 2 pracovní místa. Realizací projektů z této </w:t>
            </w:r>
            <w:proofErr w:type="spellStart"/>
            <w:r w:rsidRPr="00090C5D">
              <w:t>fiche</w:t>
            </w:r>
            <w:proofErr w:type="spellEnd"/>
            <w:r w:rsidRPr="00090C5D">
              <w:t xml:space="preserve"> počítáme s naplněním monitorovacího indikátoru na hodnotu </w:t>
            </w:r>
            <w:proofErr w:type="spellStart"/>
            <w:r w:rsidR="00785CCF" w:rsidRPr="00090C5D">
              <w:t>hodnotu</w:t>
            </w:r>
            <w:proofErr w:type="spellEnd"/>
            <w:r w:rsidR="00785CCF" w:rsidRPr="00090C5D">
              <w:t xml:space="preserve"> 2,1 pracovního místa. V </w:t>
            </w:r>
            <w:proofErr w:type="gramStart"/>
            <w:r w:rsidR="00785CCF" w:rsidRPr="00090C5D">
              <w:t xml:space="preserve">rámci  </w:t>
            </w:r>
            <w:proofErr w:type="spellStart"/>
            <w:r w:rsidR="00785CCF" w:rsidRPr="00090C5D">
              <w:t>mid</w:t>
            </w:r>
            <w:proofErr w:type="spellEnd"/>
            <w:proofErr w:type="gramEnd"/>
            <w:r w:rsidR="00785CCF" w:rsidRPr="00090C5D">
              <w:t>-term  evaluace byly evidovány proplacené projekty s celkovým závazkem vytvořit 1 pracovní místo.</w:t>
            </w:r>
          </w:p>
        </w:tc>
      </w:tr>
      <w:tr w:rsidR="00843399" w:rsidRPr="00C05D17" w:rsidTr="004257FD">
        <w:tc>
          <w:tcPr>
            <w:tcW w:w="1671" w:type="dxa"/>
            <w:tcBorders>
              <w:left w:val="single" w:sz="12" w:space="0" w:color="auto"/>
              <w:bottom w:val="single" w:sz="4" w:space="0" w:color="auto"/>
            </w:tcBorders>
          </w:tcPr>
          <w:p w:rsidR="00843399" w:rsidRPr="00090C5D" w:rsidRDefault="00843399" w:rsidP="00E41512">
            <w:pPr>
              <w:pStyle w:val="Bezmezer"/>
              <w:rPr>
                <w:b/>
                <w:i/>
              </w:rPr>
            </w:pPr>
            <w:r w:rsidRPr="00090C5D">
              <w:rPr>
                <w:b/>
                <w:i/>
              </w:rPr>
              <w:t>Číslo</w:t>
            </w:r>
          </w:p>
        </w:tc>
        <w:tc>
          <w:tcPr>
            <w:tcW w:w="2713" w:type="dxa"/>
            <w:tcBorders>
              <w:bottom w:val="single" w:sz="4" w:space="0" w:color="auto"/>
            </w:tcBorders>
            <w:shd w:val="clear" w:color="auto" w:fill="auto"/>
          </w:tcPr>
          <w:p w:rsidR="00843399" w:rsidRPr="00090C5D" w:rsidRDefault="00843399" w:rsidP="00E41512">
            <w:pPr>
              <w:pStyle w:val="Bezmezer"/>
            </w:pPr>
            <w:r w:rsidRPr="00090C5D">
              <w:t>94800</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090C5D" w:rsidRDefault="00843399" w:rsidP="00E41512">
            <w:pPr>
              <w:pStyle w:val="Bezmezer"/>
              <w:rPr>
                <w:b/>
                <w:i/>
              </w:rPr>
            </w:pPr>
            <w:r w:rsidRPr="00090C5D">
              <w:rPr>
                <w:b/>
                <w:i/>
              </w:rPr>
              <w:t>Název</w:t>
            </w:r>
          </w:p>
        </w:tc>
        <w:tc>
          <w:tcPr>
            <w:tcW w:w="2713" w:type="dxa"/>
            <w:shd w:val="clear" w:color="auto" w:fill="auto"/>
          </w:tcPr>
          <w:p w:rsidR="00843399" w:rsidRPr="00090C5D" w:rsidRDefault="00843399" w:rsidP="00E41512">
            <w:pPr>
              <w:pStyle w:val="Bezmezer"/>
              <w:rPr>
                <w:b/>
              </w:rPr>
            </w:pPr>
            <w:r w:rsidRPr="00090C5D">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090C5D" w:rsidRDefault="00843399" w:rsidP="00E41512">
            <w:pPr>
              <w:pStyle w:val="Bezmezer"/>
              <w:rPr>
                <w:b/>
              </w:rP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Měrná jednotka</w:t>
            </w:r>
          </w:p>
        </w:tc>
        <w:tc>
          <w:tcPr>
            <w:tcW w:w="2713" w:type="dxa"/>
            <w:shd w:val="clear" w:color="auto" w:fill="auto"/>
          </w:tcPr>
          <w:p w:rsidR="00843399" w:rsidRPr="00090C5D" w:rsidRDefault="00843399" w:rsidP="00E41512">
            <w:pPr>
              <w:pStyle w:val="Bezmezer"/>
              <w:rPr>
                <w:rFonts w:cs="Tahoma"/>
              </w:rPr>
            </w:pPr>
            <w:r w:rsidRPr="00090C5D">
              <w:rPr>
                <w:rFonts w:cs="Tahoma"/>
              </w:rPr>
              <w:t>počet</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Výchozí stav</w:t>
            </w:r>
          </w:p>
        </w:tc>
        <w:tc>
          <w:tcPr>
            <w:tcW w:w="2713" w:type="dxa"/>
            <w:tcBorders>
              <w:bottom w:val="single" w:sz="4" w:space="0" w:color="auto"/>
            </w:tcBorders>
            <w:shd w:val="clear" w:color="auto" w:fill="auto"/>
          </w:tcPr>
          <w:p w:rsidR="00843399" w:rsidRPr="00090C5D" w:rsidRDefault="00843399" w:rsidP="00E41512">
            <w:pPr>
              <w:pStyle w:val="Bezmezer"/>
            </w:pPr>
            <w:r w:rsidRPr="00090C5D">
              <w:t>0</w:t>
            </w:r>
          </w:p>
        </w:tc>
        <w:tc>
          <w:tcPr>
            <w:tcW w:w="4550" w:type="dxa"/>
            <w:vMerge/>
            <w:tcBorders>
              <w:right w:val="single" w:sz="12" w:space="0" w:color="auto"/>
            </w:tcBorders>
          </w:tcPr>
          <w:p w:rsidR="00843399" w:rsidRPr="00090C5D" w:rsidRDefault="00843399" w:rsidP="00E41512">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1</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2,1</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r w:rsidR="00BD444D" w:rsidRPr="00C05D17" w:rsidTr="004257FD">
        <w:tc>
          <w:tcPr>
            <w:tcW w:w="1671" w:type="dxa"/>
            <w:tcBorders>
              <w:top w:val="single" w:sz="12" w:space="0" w:color="auto"/>
              <w:left w:val="single" w:sz="12" w:space="0" w:color="auto"/>
            </w:tcBorders>
          </w:tcPr>
          <w:p w:rsidR="00BD444D" w:rsidRPr="00090C5D" w:rsidRDefault="00BD444D" w:rsidP="00BD444D">
            <w:pPr>
              <w:pStyle w:val="Bezmezer"/>
              <w:rPr>
                <w:b/>
                <w:i/>
              </w:rPr>
            </w:pPr>
            <w:r w:rsidRPr="00090C5D">
              <w:rPr>
                <w:b/>
                <w:i/>
              </w:rPr>
              <w:t>Typ</w:t>
            </w:r>
          </w:p>
        </w:tc>
        <w:tc>
          <w:tcPr>
            <w:tcW w:w="2713" w:type="dxa"/>
            <w:tcBorders>
              <w:top w:val="single" w:sz="12" w:space="0" w:color="auto"/>
            </w:tcBorders>
            <w:shd w:val="clear" w:color="auto" w:fill="auto"/>
          </w:tcPr>
          <w:p w:rsidR="00BD444D" w:rsidRPr="00090C5D" w:rsidRDefault="00BD444D" w:rsidP="00BD444D">
            <w:pPr>
              <w:pStyle w:val="Bezmezer"/>
            </w:pPr>
            <w:r w:rsidRPr="00090C5D">
              <w:t>výstupu</w:t>
            </w:r>
          </w:p>
        </w:tc>
        <w:tc>
          <w:tcPr>
            <w:tcW w:w="4550" w:type="dxa"/>
            <w:vMerge w:val="restart"/>
            <w:tcBorders>
              <w:top w:val="single" w:sz="12" w:space="0" w:color="auto"/>
              <w:right w:val="single" w:sz="12" w:space="0" w:color="auto"/>
            </w:tcBorders>
          </w:tcPr>
          <w:p w:rsidR="0056529C" w:rsidRPr="00090C5D" w:rsidRDefault="0056529C" w:rsidP="0056529C">
            <w:pPr>
              <w:pStyle w:val="Bezmezer"/>
              <w:rPr>
                <w:b/>
              </w:rPr>
            </w:pPr>
            <w:r w:rsidRPr="00090C5D">
              <w:rPr>
                <w:b/>
              </w:rPr>
              <w:t>Odůvodnění:</w:t>
            </w:r>
          </w:p>
          <w:p w:rsidR="00785CCF" w:rsidRPr="00090C5D" w:rsidRDefault="00263463" w:rsidP="00785CCF">
            <w:pPr>
              <w:spacing w:before="0" w:after="0" w:line="240" w:lineRule="auto"/>
              <w:jc w:val="left"/>
              <w:rPr>
                <w:rFonts w:asciiTheme="minorHAnsi" w:eastAsia="Times New Roman" w:hAnsiTheme="minorHAnsi" w:cstheme="minorHAnsi"/>
                <w:lang w:eastAsia="cs-CZ"/>
              </w:rPr>
            </w:pPr>
            <w:r w:rsidRPr="00090C5D">
              <w:t xml:space="preserve">Z minulého programového období máme zkušenost, že celkové náklady v průměru činily na projekt cca 693,05 tis. Kč (viz. níže). Dotace činí 45 %. Pokud alokaci 5337,01 tis. Kč přepočteme na </w:t>
            </w:r>
            <w:proofErr w:type="gramStart"/>
            <w:r w:rsidRPr="00090C5D">
              <w:t>45%</w:t>
            </w:r>
            <w:proofErr w:type="gramEnd"/>
            <w:r w:rsidRPr="00090C5D">
              <w:t xml:space="preserve"> dotaci, můžeme zaokrouhleně podpořit 17 projektů. U těchto projektů však nevniklo žádné pracovní místo. Právě povinnost naplnit monitorovací indikátor 1,6 pracovního místa určuje, že budou podporovány nákladnější projektové záměry</w:t>
            </w:r>
            <w:r w:rsidR="00785CCF" w:rsidRPr="00090C5D">
              <w:rPr>
                <w:rFonts w:asciiTheme="minorHAnsi" w:hAnsiTheme="minorHAnsi" w:cstheme="minorHAnsi"/>
              </w:rPr>
              <w:t xml:space="preserve">. </w:t>
            </w:r>
            <w:r w:rsidR="00785CCF" w:rsidRPr="00090C5D">
              <w:rPr>
                <w:rFonts w:asciiTheme="minorHAnsi" w:eastAsia="Times New Roman" w:hAnsiTheme="minorHAnsi" w:cstheme="minorHAnsi"/>
                <w:lang w:eastAsia="cs-CZ"/>
              </w:rPr>
              <w:t xml:space="preserve">V 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w:t>
            </w:r>
            <w:proofErr w:type="gramStart"/>
            <w:r w:rsidR="00785CCF" w:rsidRPr="00090C5D">
              <w:rPr>
                <w:rFonts w:asciiTheme="minorHAnsi" w:eastAsia="Times New Roman" w:hAnsiTheme="minorHAnsi" w:cstheme="minorHAnsi"/>
                <w:lang w:eastAsia="cs-CZ"/>
              </w:rPr>
              <w:t>term  evaluace</w:t>
            </w:r>
            <w:proofErr w:type="gramEnd"/>
            <w:r w:rsidR="00785CCF" w:rsidRPr="00090C5D">
              <w:rPr>
                <w:rFonts w:asciiTheme="minorHAnsi" w:eastAsia="Times New Roman" w:hAnsiTheme="minorHAnsi" w:cstheme="minorHAnsi"/>
                <w:lang w:eastAsia="cs-CZ"/>
              </w:rPr>
              <w:t xml:space="preserve"> jsme evidovali  2 proplacené projekty.</w:t>
            </w:r>
          </w:p>
          <w:p w:rsidR="0056529C" w:rsidRPr="00090C5D" w:rsidRDefault="00263463" w:rsidP="00785CCF">
            <w:pPr>
              <w:spacing w:before="0" w:after="0" w:line="240" w:lineRule="auto"/>
              <w:jc w:val="left"/>
              <w:rPr>
                <w:rFonts w:asciiTheme="minorHAnsi" w:eastAsia="Times New Roman" w:hAnsiTheme="minorHAnsi" w:cstheme="minorHAnsi"/>
                <w:lang w:eastAsia="cs-CZ"/>
              </w:rPr>
            </w:pPr>
            <w:r w:rsidRPr="00090C5D">
              <w:t xml:space="preserve">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090C5D"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center"/>
                    <w:rPr>
                      <w:rFonts w:eastAsia="Times New Roman" w:cs="Times New Roman"/>
                      <w:color w:val="000000"/>
                      <w:lang w:eastAsia="cs-CZ"/>
                    </w:rPr>
                  </w:pPr>
                  <w:r w:rsidRPr="00090C5D">
                    <w:rPr>
                      <w:rFonts w:eastAsia="Times New Roman" w:cs="Times New Roman"/>
                      <w:color w:val="000000"/>
                      <w:lang w:eastAsia="cs-CZ"/>
                    </w:rPr>
                    <w:t xml:space="preserve">              tis. Kč</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76,20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61,71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1242,52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770,40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 xml:space="preserve">J a B </w:t>
                  </w:r>
                  <w:proofErr w:type="spellStart"/>
                  <w:r w:rsidRPr="00090C5D">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217,42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146,40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603,28</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264,70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176A48"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BE</w:t>
                  </w:r>
                  <w:r w:rsidR="00263463" w:rsidRPr="00090C5D">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902,94</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3187,47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352,72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445,23</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562,65</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1223,31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940,17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lastRenderedPageBreak/>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11781,87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693,05</w:t>
                  </w:r>
                </w:p>
              </w:tc>
            </w:tr>
          </w:tbl>
          <w:p w:rsidR="00BD444D" w:rsidRPr="00090C5D" w:rsidRDefault="00BD444D" w:rsidP="00263463">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Číslo</w:t>
            </w:r>
          </w:p>
        </w:tc>
        <w:tc>
          <w:tcPr>
            <w:tcW w:w="2713" w:type="dxa"/>
            <w:shd w:val="clear" w:color="auto" w:fill="auto"/>
          </w:tcPr>
          <w:p w:rsidR="00BD444D" w:rsidRPr="00090C5D" w:rsidRDefault="00BD444D" w:rsidP="00BD444D">
            <w:pPr>
              <w:pStyle w:val="Bezmezer"/>
            </w:pPr>
            <w:r w:rsidRPr="00090C5D">
              <w:t>93701</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Název</w:t>
            </w:r>
          </w:p>
        </w:tc>
        <w:tc>
          <w:tcPr>
            <w:tcW w:w="2713" w:type="dxa"/>
            <w:shd w:val="clear" w:color="auto" w:fill="auto"/>
          </w:tcPr>
          <w:p w:rsidR="00BD444D" w:rsidRPr="00090C5D" w:rsidRDefault="00BD444D" w:rsidP="00BD444D">
            <w:pPr>
              <w:pStyle w:val="Bezmezer"/>
              <w:rPr>
                <w:b/>
              </w:rPr>
            </w:pPr>
            <w:r w:rsidRPr="00090C5D">
              <w:rPr>
                <w:b/>
              </w:rPr>
              <w:t>Počet podpořených podniků/příjemců</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Měrná jednotka</w:t>
            </w:r>
          </w:p>
        </w:tc>
        <w:tc>
          <w:tcPr>
            <w:tcW w:w="2713" w:type="dxa"/>
            <w:shd w:val="clear" w:color="auto" w:fill="auto"/>
          </w:tcPr>
          <w:p w:rsidR="00BD444D" w:rsidRPr="00090C5D" w:rsidRDefault="00BD444D" w:rsidP="00BD444D">
            <w:pPr>
              <w:pStyle w:val="Bezmezer"/>
            </w:pPr>
            <w:r w:rsidRPr="00090C5D">
              <w:t>počet</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Výchozí stav</w:t>
            </w:r>
          </w:p>
        </w:tc>
        <w:tc>
          <w:tcPr>
            <w:tcW w:w="2713" w:type="dxa"/>
            <w:shd w:val="clear" w:color="auto" w:fill="auto"/>
          </w:tcPr>
          <w:p w:rsidR="00BD444D" w:rsidRPr="00090C5D" w:rsidRDefault="00BD444D" w:rsidP="00BD444D">
            <w:pPr>
              <w:pStyle w:val="Bezmezer"/>
            </w:pPr>
            <w:r w:rsidRPr="00090C5D">
              <w:t>0</w:t>
            </w:r>
          </w:p>
        </w:tc>
        <w:tc>
          <w:tcPr>
            <w:tcW w:w="4550" w:type="dxa"/>
            <w:vMerge/>
            <w:tcBorders>
              <w:right w:val="single" w:sz="12" w:space="0" w:color="auto"/>
            </w:tcBorders>
          </w:tcPr>
          <w:p w:rsidR="00BD444D" w:rsidRPr="00090C5D" w:rsidRDefault="00BD444D" w:rsidP="00BD444D">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2</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8</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bl>
    <w:p w:rsidR="00A04651" w:rsidRDefault="00A04651"/>
    <w:p w:rsidR="00785CCF" w:rsidRPr="00C05D17" w:rsidRDefault="00785CCF"/>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D7552F">
            <w:pPr>
              <w:pStyle w:val="Bezmezer"/>
              <w:numPr>
                <w:ilvl w:val="0"/>
                <w:numId w:val="41"/>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D7552F">
            <w:pPr>
              <w:pStyle w:val="Bezmezer"/>
              <w:numPr>
                <w:ilvl w:val="0"/>
                <w:numId w:val="41"/>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D7552F">
            <w:pPr>
              <w:pStyle w:val="Bezmezer"/>
              <w:numPr>
                <w:ilvl w:val="0"/>
                <w:numId w:val="40"/>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D7552F">
            <w:pPr>
              <w:pStyle w:val="Bezmezer"/>
              <w:numPr>
                <w:ilvl w:val="0"/>
                <w:numId w:val="42"/>
              </w:numPr>
              <w:rPr>
                <w:rFonts w:cs="Tahoma"/>
              </w:rPr>
            </w:pPr>
            <w:r w:rsidRPr="00C05D17">
              <w:rPr>
                <w:rFonts w:cs="Tahoma"/>
              </w:rPr>
              <w:lastRenderedPageBreak/>
              <w:t>p</w:t>
            </w:r>
            <w:r w:rsidR="00E41512" w:rsidRPr="00C05D17">
              <w:rPr>
                <w:rFonts w:cs="Tahoma"/>
              </w:rPr>
              <w:t>říklady dobré praxe v rámci komplexního regionálního rozvoje</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vzdělávání;</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090C5D" w:rsidRDefault="00EE76D5" w:rsidP="00E41512">
            <w:pPr>
              <w:pStyle w:val="Bezmezer"/>
            </w:pPr>
            <w:r w:rsidRPr="00090C5D">
              <w:t xml:space="preserve">80 % </w:t>
            </w:r>
          </w:p>
        </w:tc>
        <w:tc>
          <w:tcPr>
            <w:tcW w:w="3612" w:type="dxa"/>
            <w:vMerge w:val="restart"/>
            <w:tcBorders>
              <w:top w:val="single" w:sz="12" w:space="0" w:color="auto"/>
              <w:right w:val="single" w:sz="12" w:space="0" w:color="auto"/>
            </w:tcBorders>
          </w:tcPr>
          <w:p w:rsidR="00EE76D5" w:rsidRPr="00090C5D" w:rsidRDefault="00EE76D5" w:rsidP="00E41512">
            <w:pPr>
              <w:pStyle w:val="Bezmezer"/>
              <w:rPr>
                <w:b/>
              </w:rPr>
            </w:pPr>
            <w:r w:rsidRPr="00090C5D">
              <w:rPr>
                <w:b/>
              </w:rPr>
              <w:t>Odůvodnění</w:t>
            </w:r>
            <w:r w:rsidR="00600DE8" w:rsidRPr="00090C5D">
              <w:rPr>
                <w:b/>
              </w:rPr>
              <w:t>:</w:t>
            </w:r>
          </w:p>
          <w:p w:rsidR="00EE76D5" w:rsidRPr="00090C5D" w:rsidRDefault="00785CCF" w:rsidP="00966438">
            <w:pPr>
              <w:pStyle w:val="Bezmezer"/>
            </w:pPr>
            <w:r w:rsidRPr="00090C5D">
              <w:t xml:space="preserve">Přidělená alokace a dané opatření byla přesunuta do nově </w:t>
            </w:r>
            <w:proofErr w:type="gramStart"/>
            <w:r w:rsidRPr="00090C5D">
              <w:t xml:space="preserve">vytvořené  </w:t>
            </w:r>
            <w:proofErr w:type="spellStart"/>
            <w:r w:rsidRPr="00090C5D">
              <w:t>fiche</w:t>
            </w:r>
            <w:proofErr w:type="spellEnd"/>
            <w:proofErr w:type="gramEnd"/>
            <w:r w:rsidRPr="00090C5D">
              <w:t xml:space="preserve"> Z4 na základě  </w:t>
            </w:r>
            <w:proofErr w:type="spellStart"/>
            <w:r w:rsidRPr="00090C5D">
              <w:t>mid</w:t>
            </w:r>
            <w:proofErr w:type="spellEnd"/>
            <w:r w:rsidRPr="00090C5D">
              <w:t>-term  evaluace.</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090C5D" w:rsidRDefault="00EE76D5" w:rsidP="00EE76D5">
            <w:pPr>
              <w:pStyle w:val="Bezmezer"/>
            </w:pPr>
            <w:r w:rsidRPr="00090C5D">
              <w:t>výstup</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090C5D" w:rsidRDefault="00EE76D5" w:rsidP="00EE76D5">
            <w:pPr>
              <w:pStyle w:val="Bezmezer"/>
            </w:pPr>
            <w:r w:rsidRPr="00090C5D">
              <w:t>92501</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090C5D" w:rsidRDefault="00EE76D5" w:rsidP="00EE76D5">
            <w:pPr>
              <w:pStyle w:val="Bezmezer"/>
              <w:rPr>
                <w:b/>
              </w:rPr>
            </w:pPr>
            <w:r w:rsidRPr="00090C5D">
              <w:rPr>
                <w:rStyle w:val="datalabel"/>
              </w:rPr>
              <w:t>Celkové veřejné výdaje (O.1)</w:t>
            </w:r>
          </w:p>
        </w:tc>
        <w:tc>
          <w:tcPr>
            <w:tcW w:w="3612" w:type="dxa"/>
            <w:vMerge/>
            <w:tcBorders>
              <w:right w:val="single" w:sz="12" w:space="0" w:color="auto"/>
            </w:tcBorders>
          </w:tcPr>
          <w:p w:rsidR="00EE76D5" w:rsidRPr="00090C5D"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090C5D" w:rsidRDefault="00EE76D5" w:rsidP="00EE76D5">
            <w:pPr>
              <w:pStyle w:val="Bezmezer"/>
              <w:rPr>
                <w:rFonts w:cs="Tahoma"/>
              </w:rPr>
            </w:pPr>
            <w:r w:rsidRPr="00090C5D">
              <w:rPr>
                <w:rFonts w:cs="Tahoma"/>
              </w:rPr>
              <w:t>EUR</w:t>
            </w:r>
          </w:p>
        </w:tc>
        <w:tc>
          <w:tcPr>
            <w:tcW w:w="3612" w:type="dxa"/>
            <w:vMerge/>
            <w:tcBorders>
              <w:right w:val="single" w:sz="12" w:space="0" w:color="auto"/>
            </w:tcBorders>
          </w:tcPr>
          <w:p w:rsidR="00EE76D5" w:rsidRPr="00090C5D"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090C5D" w:rsidRDefault="00785CCF" w:rsidP="00785CCF">
            <w:pPr>
              <w:pStyle w:val="Bezmezer"/>
            </w:pPr>
            <w:r w:rsidRPr="00090C5D">
              <w:t xml:space="preserve">0 </w:t>
            </w:r>
            <w:r w:rsidR="00F67A9C" w:rsidRPr="00090C5D">
              <w:t>EUR</w:t>
            </w:r>
          </w:p>
        </w:tc>
        <w:tc>
          <w:tcPr>
            <w:tcW w:w="3612" w:type="dxa"/>
            <w:vMerge/>
            <w:tcBorders>
              <w:bottom w:val="single" w:sz="12" w:space="0" w:color="auto"/>
              <w:right w:val="single" w:sz="12" w:space="0" w:color="auto"/>
            </w:tcBorders>
          </w:tcPr>
          <w:p w:rsidR="00EE76D5" w:rsidRPr="00090C5D" w:rsidRDefault="00EE76D5" w:rsidP="00EE76D5">
            <w:pPr>
              <w:pStyle w:val="Bezmezer"/>
            </w:pPr>
          </w:p>
        </w:tc>
      </w:tr>
    </w:tbl>
    <w:p w:rsidR="00785CCF" w:rsidRDefault="00785CCF" w:rsidP="00785CCF">
      <w:bookmarkStart w:id="135" w:name="_Toc4623066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785CCF" w:rsidRPr="00090C5D" w:rsidTr="00415C22">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785CCF" w:rsidRPr="00090C5D" w:rsidRDefault="00785CCF" w:rsidP="00415C22">
            <w:pPr>
              <w:pStyle w:val="Bezmezer"/>
              <w:rPr>
                <w:b/>
              </w:rPr>
            </w:pPr>
            <w:r w:rsidRPr="00090C5D">
              <w:rPr>
                <w:b/>
              </w:rPr>
              <w:t xml:space="preserve">Název </w:t>
            </w:r>
            <w:proofErr w:type="spellStart"/>
            <w:r w:rsidRPr="00090C5D">
              <w:rPr>
                <w:b/>
              </w:rPr>
              <w:t>Fiche</w:t>
            </w:r>
            <w:proofErr w:type="spellEnd"/>
            <w:r w:rsidRPr="00090C5D">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785CCF" w:rsidRPr="00090C5D" w:rsidRDefault="00785CCF" w:rsidP="00415C22">
            <w:pPr>
              <w:pStyle w:val="Bezmezer"/>
              <w:rPr>
                <w:i/>
              </w:rPr>
            </w:pPr>
            <w:r w:rsidRPr="00090C5D">
              <w:rPr>
                <w:b/>
              </w:rPr>
              <w:t>Z</w:t>
            </w:r>
            <w:proofErr w:type="gramStart"/>
            <w:r w:rsidRPr="00090C5D">
              <w:rPr>
                <w:b/>
              </w:rPr>
              <w:t xml:space="preserve">4 </w:t>
            </w:r>
            <w:r w:rsidRPr="00090C5D">
              <w:rPr>
                <w:i/>
              </w:rPr>
              <w:t xml:space="preserve"> </w:t>
            </w:r>
            <w:r w:rsidRPr="00090C5D">
              <w:rPr>
                <w:b/>
                <w:bCs/>
              </w:rPr>
              <w:t>Pro</w:t>
            </w:r>
            <w:proofErr w:type="gramEnd"/>
            <w:r w:rsidRPr="00090C5D">
              <w:rPr>
                <w:b/>
                <w:bCs/>
              </w:rPr>
              <w:t xml:space="preserve"> venkov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článek Nařízení PRV</w:t>
            </w:r>
          </w:p>
        </w:tc>
        <w:tc>
          <w:tcPr>
            <w:tcW w:w="7201" w:type="dxa"/>
            <w:gridSpan w:val="2"/>
            <w:tcBorders>
              <w:right w:val="single" w:sz="12" w:space="0" w:color="auto"/>
            </w:tcBorders>
          </w:tcPr>
          <w:p w:rsidR="00785CCF" w:rsidRPr="00090C5D" w:rsidRDefault="00785CCF" w:rsidP="00415C22">
            <w:pPr>
              <w:pStyle w:val="Bezmezer"/>
              <w:rPr>
                <w:rFonts w:cs="Tahoma"/>
              </w:rPr>
            </w:pPr>
            <w:r w:rsidRPr="00090C5D">
              <w:rPr>
                <w:rFonts w:cs="Tahoma"/>
              </w:rPr>
              <w:t>Článek 20 PRV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 xml:space="preserve">Vymezení </w:t>
            </w:r>
            <w:proofErr w:type="spellStart"/>
            <w:r w:rsidRPr="00090C5D">
              <w:rPr>
                <w:b/>
              </w:rPr>
              <w:t>Fiche</w:t>
            </w:r>
            <w:proofErr w:type="spellEnd"/>
            <w:r w:rsidRPr="00090C5D">
              <w:rPr>
                <w:b/>
              </w:rPr>
              <w:t xml:space="preserve"> </w:t>
            </w:r>
          </w:p>
        </w:tc>
        <w:tc>
          <w:tcPr>
            <w:tcW w:w="7201" w:type="dxa"/>
            <w:gridSpan w:val="2"/>
            <w:tcBorders>
              <w:right w:val="single" w:sz="12" w:space="0" w:color="auto"/>
            </w:tcBorders>
          </w:tcPr>
          <w:p w:rsidR="00785CCF" w:rsidRPr="00090C5D" w:rsidRDefault="00785CCF" w:rsidP="00415C22">
            <w:pPr>
              <w:pStyle w:val="Default"/>
              <w:rPr>
                <w:rFonts w:asciiTheme="minorHAnsi" w:hAnsiTheme="minorHAnsi" w:cstheme="minorHAnsi"/>
                <w:sz w:val="22"/>
                <w:szCs w:val="22"/>
              </w:rPr>
            </w:pPr>
            <w:r w:rsidRPr="00090C5D">
              <w:rPr>
                <w:rFonts w:asciiTheme="minorHAnsi" w:hAnsiTheme="minorHAnsi" w:cstheme="minorHAnsi"/>
                <w:b/>
              </w:rPr>
              <w:t xml:space="preserve">Podpora je zaměřena </w:t>
            </w:r>
            <w:proofErr w:type="spellStart"/>
            <w:r w:rsidRPr="00090C5D">
              <w:rPr>
                <w:rFonts w:asciiTheme="minorHAnsi" w:hAnsiTheme="minorHAnsi" w:cstheme="minorHAnsi"/>
                <w:sz w:val="22"/>
                <w:szCs w:val="22"/>
              </w:rPr>
              <w:t>Fiche</w:t>
            </w:r>
            <w:proofErr w:type="spellEnd"/>
            <w:r w:rsidRPr="00090C5D">
              <w:rPr>
                <w:rFonts w:asciiTheme="minorHAnsi" w:hAnsiTheme="minorHAnsi" w:cstheme="minorHAnsi"/>
                <w:sz w:val="22"/>
                <w:szCs w:val="22"/>
              </w:rPr>
              <w:t xml:space="preserve"> je zaměřena na podporu základních služeb a obnovy vesnic ve venkovských oblastech. </w:t>
            </w:r>
          </w:p>
          <w:p w:rsidR="00785CCF" w:rsidRPr="00090C5D" w:rsidRDefault="00785CCF" w:rsidP="00415C22">
            <w:pPr>
              <w:pStyle w:val="Bezmezer"/>
              <w:rPr>
                <w:rFonts w:asciiTheme="minorHAnsi" w:hAnsiTheme="minorHAnsi" w:cstheme="minorHAnsi"/>
                <w:iCs/>
              </w:rPr>
            </w:pPr>
          </w:p>
          <w:p w:rsidR="00785CCF" w:rsidRPr="00090C5D" w:rsidRDefault="00785CCF" w:rsidP="00415C22">
            <w:pPr>
              <w:pStyle w:val="Bezmezer"/>
              <w:rPr>
                <w:rFonts w:asciiTheme="minorHAnsi" w:hAnsiTheme="minorHAnsi" w:cstheme="minorHAnsi"/>
                <w:iCs/>
              </w:rPr>
            </w:pPr>
            <w:r w:rsidRPr="00090C5D">
              <w:rPr>
                <w:rFonts w:asciiTheme="minorHAnsi" w:hAnsiTheme="minorHAnsi" w:cstheme="minorHAnsi"/>
                <w:iCs/>
              </w:rPr>
              <w:t xml:space="preserve">Podpora přispívá k naplňování </w:t>
            </w:r>
          </w:p>
          <w:p w:rsidR="00785CCF" w:rsidRPr="00090C5D" w:rsidRDefault="00785CCF" w:rsidP="00415C22">
            <w:pPr>
              <w:pStyle w:val="Bezmezer"/>
              <w:jc w:val="both"/>
              <w:rPr>
                <w:rFonts w:asciiTheme="minorHAnsi" w:hAnsiTheme="minorHAnsi" w:cstheme="minorHAnsi"/>
                <w:iCs/>
              </w:rPr>
            </w:pPr>
            <w:r w:rsidRPr="00090C5D">
              <w:rPr>
                <w:rFonts w:asciiTheme="minorHAnsi" w:hAnsiTheme="minorHAnsi" w:cstheme="minorHAnsi"/>
                <w:b/>
              </w:rPr>
              <w:t>Celkový cíl:</w:t>
            </w:r>
            <w:r w:rsidRPr="00090C5D">
              <w:rPr>
                <w:rFonts w:asciiTheme="minorHAnsi" w:hAnsiTheme="minorHAnsi" w:cstheme="minorHAnsi"/>
              </w:rPr>
              <w:t xml:space="preserve"> </w:t>
            </w:r>
            <w:r w:rsidRPr="00090C5D">
              <w:rPr>
                <w:rFonts w:asciiTheme="minorHAnsi" w:hAnsiTheme="minorHAnsi" w:cstheme="minorHAnsi"/>
                <w:iCs/>
              </w:rPr>
              <w:t xml:space="preserve">Priority 6 Podpora sociálního začleňování, snižování chudoby a podpora hospodářského rozvoje ve venkovských oblastech, zejména prioritní oblasti </w:t>
            </w:r>
          </w:p>
          <w:p w:rsidR="00785CCF" w:rsidRPr="00090C5D" w:rsidRDefault="00785CCF" w:rsidP="00415C22">
            <w:pPr>
              <w:pStyle w:val="Bezmezer"/>
              <w:jc w:val="both"/>
            </w:pPr>
            <w:r w:rsidRPr="00090C5D">
              <w:rPr>
                <w:rFonts w:asciiTheme="minorHAnsi" w:hAnsiTheme="minorHAnsi" w:cstheme="minorHAnsi"/>
                <w:b/>
              </w:rPr>
              <w:t>Specifický cíl:</w:t>
            </w:r>
            <w:r w:rsidRPr="00090C5D">
              <w:rPr>
                <w:rFonts w:asciiTheme="minorHAnsi" w:hAnsiTheme="minorHAnsi" w:cstheme="minorHAnsi"/>
              </w:rPr>
              <w:t xml:space="preserve"> </w:t>
            </w:r>
            <w:proofErr w:type="gramStart"/>
            <w:r w:rsidRPr="00090C5D">
              <w:rPr>
                <w:rFonts w:asciiTheme="minorHAnsi" w:hAnsiTheme="minorHAnsi" w:cstheme="minorHAnsi"/>
                <w:iCs/>
              </w:rPr>
              <w:t>6B</w:t>
            </w:r>
            <w:proofErr w:type="gramEnd"/>
            <w:r w:rsidRPr="00090C5D">
              <w:rPr>
                <w:rFonts w:asciiTheme="minorHAnsi" w:hAnsiTheme="minorHAnsi" w:cstheme="minorHAnsi"/>
                <w:iCs/>
              </w:rPr>
              <w:t xml:space="preserve"> Posílení místního rozvoje ve venkovských oblastech.</w:t>
            </w:r>
            <w:r w:rsidRPr="00090C5D">
              <w:rPr>
                <w:i/>
                <w:iCs/>
              </w:rPr>
              <w:t xml:space="preserve">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cíle SCLLD</w:t>
            </w:r>
          </w:p>
        </w:tc>
        <w:tc>
          <w:tcPr>
            <w:tcW w:w="7201" w:type="dxa"/>
            <w:gridSpan w:val="2"/>
            <w:tcBorders>
              <w:right w:val="single" w:sz="12" w:space="0" w:color="auto"/>
            </w:tcBorders>
          </w:tcPr>
          <w:p w:rsidR="00785CCF" w:rsidRPr="00090C5D" w:rsidRDefault="00785CCF" w:rsidP="00415C22">
            <w:pPr>
              <w:pStyle w:val="Bezmezer"/>
              <w:rPr>
                <w:rStyle w:val="Zdraznn"/>
                <w:rFonts w:asciiTheme="minorHAnsi" w:hAnsiTheme="minorHAnsi"/>
                <w:b/>
                <w:bCs/>
                <w:sz w:val="26"/>
                <w:szCs w:val="26"/>
              </w:rPr>
            </w:pPr>
            <w:r w:rsidRPr="00090C5D">
              <w:rPr>
                <w:rStyle w:val="Zdraznn"/>
                <w:rFonts w:asciiTheme="minorHAnsi" w:hAnsiTheme="minorHAnsi"/>
                <w:b/>
                <w:bCs/>
                <w:sz w:val="26"/>
                <w:szCs w:val="26"/>
              </w:rPr>
              <w:t>3.1: Zachování a rozvoj občanské vybavenosti obcí regionu</w:t>
            </w:r>
          </w:p>
          <w:p w:rsidR="00785CCF" w:rsidRPr="00090C5D" w:rsidRDefault="00785CCF" w:rsidP="00415C22">
            <w:pPr>
              <w:autoSpaceDE w:val="0"/>
              <w:autoSpaceDN w:val="0"/>
              <w:adjustRightInd w:val="0"/>
              <w:spacing w:after="0"/>
              <w:rPr>
                <w:rStyle w:val="Zdraznn"/>
                <w:rFonts w:asciiTheme="minorHAnsi" w:hAnsiTheme="minorHAnsi"/>
                <w:b/>
                <w:bCs/>
                <w:i w:val="0"/>
                <w:iCs w:val="0"/>
                <w:u w:val="single"/>
              </w:rPr>
            </w:pPr>
            <w:proofErr w:type="spellStart"/>
            <w:r w:rsidRPr="00090C5D">
              <w:rPr>
                <w:rStyle w:val="Zdraznn"/>
                <w:rFonts w:asciiTheme="minorHAnsi" w:hAnsiTheme="minorHAnsi"/>
                <w:b/>
                <w:bCs/>
                <w:u w:val="single"/>
              </w:rPr>
              <w:lastRenderedPageBreak/>
              <w:t>Podopatření</w:t>
            </w:r>
            <w:proofErr w:type="spellEnd"/>
            <w:r w:rsidRPr="00090C5D">
              <w:rPr>
                <w:rStyle w:val="Zdraznn"/>
                <w:rFonts w:asciiTheme="minorHAnsi" w:hAnsiTheme="minorHAnsi"/>
                <w:b/>
                <w:bCs/>
                <w:u w:val="single"/>
              </w:rPr>
              <w:t xml:space="preserve"> 3.1.1: Zajištění chybějící a obnova stávající infrastruktury občanské vybavenosti</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škol a školských zařízení a doprovodných zařízení</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hřišť a volnočasové infrastruktury</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 xml:space="preserve">Aktivita: Rekonstrukce/výstavba zázemí pro spolkovou činnost </w:t>
            </w:r>
          </w:p>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lastRenderedPageBreak/>
              <w:t>Oblast podpory dle SCLLD</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Podpora je zaměřena na obnovu veřejných prostranství specifikovaných v Pravidlech PRV, a to včetně herních prvků.</w:t>
            </w:r>
          </w:p>
          <w:p w:rsidR="00785CCF" w:rsidRPr="00090C5D" w:rsidRDefault="00785CCF" w:rsidP="00415C22">
            <w:pPr>
              <w:pStyle w:val="Bezmezer"/>
              <w:jc w:val="both"/>
            </w:pPr>
          </w:p>
          <w:p w:rsidR="00785CCF" w:rsidRPr="00090C5D" w:rsidRDefault="00785CCF" w:rsidP="00415C22">
            <w:pPr>
              <w:pStyle w:val="Bezmezer"/>
              <w:jc w:val="both"/>
            </w:pPr>
            <w:r w:rsidRPr="00090C5D">
              <w:rPr>
                <w:b/>
                <w:bCs/>
                <w:sz w:val="23"/>
                <w:szCs w:val="23"/>
              </w:rPr>
              <w:t>b) Mateřské a základní školy</w:t>
            </w:r>
          </w:p>
          <w:p w:rsidR="00785CCF" w:rsidRPr="00090C5D" w:rsidRDefault="00785CCF" w:rsidP="00415C22">
            <w:pPr>
              <w:pStyle w:val="Bezmezer"/>
              <w:jc w:val="both"/>
            </w:pPr>
            <w:r w:rsidRPr="00090C5D">
              <w:t>Podpora zahrnuje investice do mateřských a základních škol nenavyšující kapacitu zařízení.</w:t>
            </w: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Podpora zahrnuje investice do staveb a vybavení hasičských zbrojnic přímo souvisejících s výkonem služby jednotek sboru dobrovolných hasičů obce.</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pPr>
            <w:r w:rsidRPr="00090C5D">
              <w:t xml:space="preserve">Podpora zahrnuje investice do staveb a vybavení pro kulturní a spolkovou činnost (obecní, kulturní, spolkové a víceúčelové domy, společenské, koncertní a divadelní sály, kina, klubovny, sokolovny a orlovny) včetně obecních knihoven.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Příjemce</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b) Mateřské a základní školy</w:t>
            </w:r>
          </w:p>
          <w:p w:rsidR="00785CCF" w:rsidRPr="00090C5D" w:rsidRDefault="00785CCF" w:rsidP="00415C22">
            <w:pPr>
              <w:pStyle w:val="Bezmezer"/>
              <w:jc w:val="both"/>
            </w:pPr>
            <w:r w:rsidRPr="00090C5D">
              <w:t>Obec nebo svazek obcí, příspěvková organizace zřízená obcí nebo svazkem obcí, dále školské právnické osoby vykonávající činnost škol a zapsané ve školském rejstříku, které nejsou zřízeny krajem či organizační složkou státu.</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jc w:val="both"/>
            </w:pPr>
            <w:r w:rsidRPr="00090C5D">
              <w:t>Obec nebo svazek obcí, příspěvková organizace zřízená obcí nebo svazkem obcí, nestátní neziskové organizace (spolek, ústav, o.p.s.), registrované církve a náboženské společnosti a evidované (církevní) právnické osoby.</w:t>
            </w:r>
          </w:p>
          <w:p w:rsidR="00785CCF" w:rsidRPr="00090C5D" w:rsidRDefault="00785CCF" w:rsidP="00415C22">
            <w:pPr>
              <w:pStyle w:val="Bezmezer"/>
              <w:jc w:val="both"/>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Výše způsobilých nákladů</w:t>
            </w:r>
          </w:p>
        </w:tc>
        <w:tc>
          <w:tcPr>
            <w:tcW w:w="7201" w:type="dxa"/>
            <w:gridSpan w:val="2"/>
            <w:tcBorders>
              <w:right w:val="single" w:sz="12" w:space="0" w:color="auto"/>
            </w:tcBorders>
          </w:tcPr>
          <w:p w:rsidR="00785CCF" w:rsidRPr="00090C5D" w:rsidRDefault="00785CCF" w:rsidP="00415C22">
            <w:pPr>
              <w:pStyle w:val="Bezmezer"/>
              <w:jc w:val="both"/>
            </w:pPr>
            <w:r w:rsidRPr="00090C5D">
              <w:t>Min. 50 tis. Kč, max. 5 000 tis. Kč. CZV</w:t>
            </w:r>
          </w:p>
          <w:p w:rsidR="00785CCF" w:rsidRPr="00090C5D" w:rsidRDefault="00785CCF" w:rsidP="00415C22">
            <w:pPr>
              <w:pStyle w:val="Bezmezer"/>
              <w:jc w:val="both"/>
            </w:pPr>
            <w:r w:rsidRPr="00090C5D">
              <w:t xml:space="preserve">Minimální a maximální výše bude nastavena v každé výzvě. </w:t>
            </w:r>
          </w:p>
        </w:tc>
      </w:tr>
      <w:tr w:rsidR="00785CCF" w:rsidRPr="00090C5D" w:rsidTr="00415C22">
        <w:tc>
          <w:tcPr>
            <w:tcW w:w="8931" w:type="dxa"/>
            <w:gridSpan w:val="3"/>
            <w:tcBorders>
              <w:left w:val="single" w:sz="12" w:space="0" w:color="auto"/>
              <w:right w:val="single" w:sz="12" w:space="0" w:color="auto"/>
            </w:tcBorders>
          </w:tcPr>
          <w:p w:rsidR="00785CCF" w:rsidRPr="00090C5D" w:rsidRDefault="00785CCF" w:rsidP="00415C22">
            <w:pPr>
              <w:pStyle w:val="Bezmezer"/>
              <w:rPr>
                <w:b/>
              </w:rPr>
            </w:pPr>
            <w:r w:rsidRPr="00090C5D">
              <w:rPr>
                <w:b/>
              </w:rPr>
              <w:t>Preferenční kritéria – principy jejich stanovení</w:t>
            </w:r>
          </w:p>
        </w:tc>
      </w:tr>
      <w:tr w:rsidR="00785CCF" w:rsidRPr="00090C5D" w:rsidTr="00415C22">
        <w:tc>
          <w:tcPr>
            <w:tcW w:w="1730" w:type="dxa"/>
            <w:tcBorders>
              <w:left w:val="single" w:sz="12" w:space="0" w:color="auto"/>
              <w:bottom w:val="single" w:sz="12" w:space="0" w:color="auto"/>
            </w:tcBorders>
            <w:shd w:val="clear" w:color="auto" w:fill="D9D9D9" w:themeFill="background1" w:themeFillShade="D9"/>
          </w:tcPr>
          <w:p w:rsidR="00785CCF" w:rsidRPr="00090C5D" w:rsidRDefault="00785CCF" w:rsidP="00415C22">
            <w:pPr>
              <w:pStyle w:val="Bezmezer"/>
            </w:pPr>
            <w:r w:rsidRPr="00090C5D">
              <w:rPr>
                <w:b/>
              </w:rPr>
              <w:t xml:space="preserve">Preferenční kritéria – </w:t>
            </w:r>
            <w:r w:rsidRPr="00090C5D">
              <w:rPr>
                <w:b/>
              </w:rPr>
              <w:lastRenderedPageBreak/>
              <w:t>principy jejich stanovení</w:t>
            </w:r>
          </w:p>
        </w:tc>
        <w:tc>
          <w:tcPr>
            <w:tcW w:w="7201" w:type="dxa"/>
            <w:gridSpan w:val="2"/>
            <w:tcBorders>
              <w:bottom w:val="single" w:sz="12" w:space="0" w:color="auto"/>
              <w:right w:val="single" w:sz="12" w:space="0" w:color="auto"/>
            </w:tcBorders>
          </w:tcPr>
          <w:p w:rsidR="00785CCF" w:rsidRPr="00090C5D" w:rsidRDefault="00785CCF" w:rsidP="00415C22">
            <w:pPr>
              <w:pStyle w:val="Bezmezer"/>
              <w:jc w:val="both"/>
              <w:rPr>
                <w:rFonts w:cs="Times New Roman"/>
              </w:rPr>
            </w:pPr>
            <w:r w:rsidRPr="00090C5D">
              <w:rPr>
                <w:rFonts w:cs="Times New Roman"/>
              </w:rPr>
              <w:lastRenderedPageBreak/>
              <w:t>Preferenční kritéria budou nastavena až v konkrétní výzvě. Níže uvádíme jen principy stanovení preferenčních kritérií:</w:t>
            </w:r>
          </w:p>
          <w:p w:rsidR="00785CCF" w:rsidRPr="00090C5D" w:rsidRDefault="00785CCF" w:rsidP="00D7552F">
            <w:pPr>
              <w:pStyle w:val="Bezmezer"/>
              <w:numPr>
                <w:ilvl w:val="0"/>
                <w:numId w:val="37"/>
              </w:numPr>
            </w:pPr>
            <w:r w:rsidRPr="00090C5D">
              <w:t>preferovány budou projekty vytvářející pracovní místa;</w:t>
            </w:r>
          </w:p>
          <w:p w:rsidR="00785CCF" w:rsidRPr="00090C5D" w:rsidRDefault="00785CCF" w:rsidP="00D7552F">
            <w:pPr>
              <w:pStyle w:val="Bezmezer"/>
              <w:numPr>
                <w:ilvl w:val="0"/>
                <w:numId w:val="37"/>
              </w:numPr>
            </w:pPr>
            <w:r w:rsidRPr="00090C5D">
              <w:lastRenderedPageBreak/>
              <w:t xml:space="preserve">preferovány budou finančně méně náročné projekty </w:t>
            </w:r>
          </w:p>
          <w:p w:rsidR="00785CCF" w:rsidRPr="00090C5D" w:rsidRDefault="00785CCF" w:rsidP="00D7552F">
            <w:pPr>
              <w:pStyle w:val="Bezmezer"/>
              <w:numPr>
                <w:ilvl w:val="0"/>
                <w:numId w:val="37"/>
              </w:numPr>
            </w:pPr>
            <w:r w:rsidRPr="00090C5D">
              <w:t>preferovány budou projekty se zkrácenou dobou realizace;</w:t>
            </w:r>
          </w:p>
          <w:p w:rsidR="00785CCF" w:rsidRPr="00090C5D" w:rsidRDefault="00785CCF" w:rsidP="00D7552F">
            <w:pPr>
              <w:pStyle w:val="Bezmezer"/>
              <w:numPr>
                <w:ilvl w:val="0"/>
                <w:numId w:val="37"/>
              </w:numPr>
            </w:pPr>
            <w:r w:rsidRPr="00090C5D">
              <w:t>preferovány budou projekty, jejichž žadatelé se účastnili semináře MAS zaměřeného na článek 20 PRV</w:t>
            </w:r>
          </w:p>
          <w:p w:rsidR="00785CCF" w:rsidRPr="00090C5D" w:rsidRDefault="00785CCF" w:rsidP="00D7552F">
            <w:pPr>
              <w:pStyle w:val="Bezmezer"/>
              <w:numPr>
                <w:ilvl w:val="0"/>
                <w:numId w:val="37"/>
              </w:numPr>
            </w:pPr>
            <w:r w:rsidRPr="00090C5D">
              <w:t>preferovány budou projekty, u kterých žadatelé prezentovali záměry na prezentační akci MAS</w:t>
            </w:r>
          </w:p>
          <w:p w:rsidR="00785CCF" w:rsidRPr="00090C5D" w:rsidRDefault="00785CCF" w:rsidP="00D7552F">
            <w:pPr>
              <w:pStyle w:val="Bezmezer"/>
              <w:numPr>
                <w:ilvl w:val="0"/>
                <w:numId w:val="37"/>
              </w:numPr>
            </w:pPr>
            <w:r w:rsidRPr="00090C5D">
              <w:t xml:space="preserve">Preferovány budou projekty, u kterých žadatel konzultoval alespoň jedenkrát formulář </w:t>
            </w:r>
            <w:proofErr w:type="gramStart"/>
            <w:r w:rsidRPr="00090C5D">
              <w:t>žádosti  na</w:t>
            </w:r>
            <w:proofErr w:type="gramEnd"/>
            <w:r w:rsidRPr="00090C5D">
              <w:t xml:space="preserve"> MAS. </w:t>
            </w:r>
          </w:p>
          <w:p w:rsidR="00785CCF" w:rsidRPr="00090C5D" w:rsidRDefault="00785CCF" w:rsidP="00D7552F">
            <w:pPr>
              <w:pStyle w:val="Bezmezer"/>
              <w:numPr>
                <w:ilvl w:val="0"/>
                <w:numId w:val="37"/>
              </w:numPr>
            </w:pPr>
            <w:r w:rsidRPr="00090C5D">
              <w:t>Projekt je zaměřen na více aktivit v rámci jedné oblasti podpory</w:t>
            </w:r>
          </w:p>
          <w:p w:rsidR="00785CCF" w:rsidRPr="00090C5D" w:rsidRDefault="00785CCF" w:rsidP="00415C22">
            <w:pPr>
              <w:pStyle w:val="Bezmezer"/>
              <w:ind w:left="720"/>
            </w:pPr>
          </w:p>
        </w:tc>
      </w:tr>
      <w:tr w:rsidR="00785CCF" w:rsidRPr="00090C5D" w:rsidTr="00415C22">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lastRenderedPageBreak/>
              <w:t>Indikátory povinné</w:t>
            </w:r>
          </w:p>
        </w:tc>
      </w:tr>
      <w:tr w:rsidR="00785CCF" w:rsidRPr="00090C5D" w:rsidTr="00415C22">
        <w:tc>
          <w:tcPr>
            <w:tcW w:w="1730" w:type="dxa"/>
            <w:tcBorders>
              <w:top w:val="single" w:sz="12" w:space="0" w:color="auto"/>
              <w:left w:val="single" w:sz="12"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tcBorders>
            <w:shd w:val="clear" w:color="auto" w:fill="auto"/>
          </w:tcPr>
          <w:p w:rsidR="00785CCF" w:rsidRPr="00090C5D" w:rsidRDefault="00785CCF" w:rsidP="00415C22">
            <w:pPr>
              <w:pStyle w:val="Bezmezer"/>
            </w:pPr>
            <w:r w:rsidRPr="00090C5D">
              <w:t>výsledku</w:t>
            </w:r>
          </w:p>
        </w:tc>
        <w:tc>
          <w:tcPr>
            <w:tcW w:w="4536" w:type="dxa"/>
            <w:vMerge w:val="restart"/>
            <w:tcBorders>
              <w:top w:val="single" w:sz="12"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pPr>
            <w:r w:rsidRPr="00090C5D">
              <w:t xml:space="preserve">Maximální velikost projektu je nastavena na takovou hladinu, kdy nepředpokládáme zájem o tvorbu pracovních míst. </w:t>
            </w:r>
          </w:p>
        </w:tc>
      </w:tr>
      <w:tr w:rsidR="00785CCF" w:rsidRPr="00090C5D" w:rsidTr="00415C22">
        <w:tc>
          <w:tcPr>
            <w:tcW w:w="1730" w:type="dxa"/>
            <w:tcBorders>
              <w:left w:val="single" w:sz="12" w:space="0" w:color="auto"/>
              <w:bottom w:val="single" w:sz="4" w:space="0" w:color="auto"/>
            </w:tcBorders>
          </w:tcPr>
          <w:p w:rsidR="00785CCF" w:rsidRPr="00090C5D" w:rsidRDefault="00785CCF" w:rsidP="00415C22">
            <w:pPr>
              <w:pStyle w:val="Bezmezer"/>
              <w:rPr>
                <w:b/>
                <w:i/>
              </w:rPr>
            </w:pPr>
            <w:r w:rsidRPr="00090C5D">
              <w:rPr>
                <w:b/>
                <w:i/>
              </w:rPr>
              <w:t>Číslo</w:t>
            </w:r>
          </w:p>
        </w:tc>
        <w:tc>
          <w:tcPr>
            <w:tcW w:w="2665" w:type="dxa"/>
            <w:tcBorders>
              <w:bottom w:val="single" w:sz="4" w:space="0" w:color="auto"/>
            </w:tcBorders>
            <w:shd w:val="clear" w:color="auto" w:fill="auto"/>
          </w:tcPr>
          <w:p w:rsidR="00785CCF" w:rsidRPr="00090C5D" w:rsidRDefault="00785CCF" w:rsidP="00415C22">
            <w:pPr>
              <w:pStyle w:val="Bezmezer"/>
            </w:pPr>
            <w:r w:rsidRPr="00090C5D">
              <w:t>94800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auto"/>
          </w:tcPr>
          <w:p w:rsidR="00785CCF" w:rsidRPr="00090C5D" w:rsidRDefault="00785CCF" w:rsidP="00415C22">
            <w:pPr>
              <w:pStyle w:val="Bezmezer"/>
              <w:rPr>
                <w:b/>
                <w:i/>
              </w:rPr>
            </w:pPr>
            <w:r w:rsidRPr="00090C5D">
              <w:rPr>
                <w:b/>
                <w:i/>
              </w:rPr>
              <w:t>Název</w:t>
            </w:r>
          </w:p>
        </w:tc>
        <w:tc>
          <w:tcPr>
            <w:tcW w:w="2665" w:type="dxa"/>
            <w:shd w:val="clear" w:color="auto" w:fill="auto"/>
          </w:tcPr>
          <w:p w:rsidR="00785CCF" w:rsidRPr="00090C5D" w:rsidRDefault="00785CCF" w:rsidP="00415C2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785CCF" w:rsidRPr="00090C5D" w:rsidRDefault="00785CCF" w:rsidP="00415C22">
            <w:pPr>
              <w:pStyle w:val="Bezmezer"/>
              <w:rPr>
                <w:b/>
              </w:rP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Měrná jednotka</w:t>
            </w:r>
          </w:p>
        </w:tc>
        <w:tc>
          <w:tcPr>
            <w:tcW w:w="2665" w:type="dxa"/>
            <w:shd w:val="clear" w:color="auto" w:fill="auto"/>
          </w:tcPr>
          <w:p w:rsidR="00785CCF" w:rsidRPr="00090C5D" w:rsidRDefault="00785CCF" w:rsidP="00415C22">
            <w:pPr>
              <w:pStyle w:val="Bezmezer"/>
              <w:rPr>
                <w:rFonts w:cs="Tahoma"/>
              </w:rPr>
            </w:pPr>
            <w:r w:rsidRPr="00090C5D">
              <w:rPr>
                <w:rFonts w:cs="Tahoma"/>
              </w:rPr>
              <w:t>počet</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Výchozí stav</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Hodnota 2018</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bottom w:val="single" w:sz="12" w:space="0" w:color="auto"/>
            </w:tcBorders>
          </w:tcPr>
          <w:p w:rsidR="00785CCF" w:rsidRPr="00090C5D" w:rsidRDefault="00785CCF" w:rsidP="00415C22">
            <w:pPr>
              <w:pStyle w:val="Bezmezer"/>
              <w:rPr>
                <w:b/>
                <w:i/>
              </w:rPr>
            </w:pPr>
            <w:r w:rsidRPr="00090C5D">
              <w:rPr>
                <w:b/>
                <w:i/>
              </w:rPr>
              <w:t>Cílová hodnota</w:t>
            </w:r>
          </w:p>
        </w:tc>
        <w:tc>
          <w:tcPr>
            <w:tcW w:w="2665" w:type="dxa"/>
            <w:tcBorders>
              <w:bottom w:val="single" w:sz="12" w:space="0" w:color="auto"/>
            </w:tcBorders>
            <w:shd w:val="clear" w:color="auto" w:fill="auto"/>
          </w:tcPr>
          <w:p w:rsidR="00785CCF" w:rsidRPr="00090C5D" w:rsidRDefault="00785CCF" w:rsidP="00415C22">
            <w:pPr>
              <w:pStyle w:val="Bezmezer"/>
            </w:pPr>
            <w:r w:rsidRPr="00090C5D">
              <w:t>0</w:t>
            </w:r>
          </w:p>
        </w:tc>
        <w:tc>
          <w:tcPr>
            <w:tcW w:w="4536" w:type="dxa"/>
            <w:vMerge/>
            <w:tcBorders>
              <w:bottom w:val="single" w:sz="12" w:space="0" w:color="auto"/>
              <w:right w:val="single" w:sz="12" w:space="0" w:color="auto"/>
            </w:tcBorders>
          </w:tcPr>
          <w:p w:rsidR="00785CCF" w:rsidRPr="00090C5D" w:rsidRDefault="00785CCF" w:rsidP="00415C22">
            <w:pPr>
              <w:pStyle w:val="Bezmeze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výstupu</w:t>
            </w:r>
          </w:p>
        </w:tc>
        <w:tc>
          <w:tcPr>
            <w:tcW w:w="4536" w:type="dxa"/>
            <w:vMerge w:val="restart"/>
            <w:tcBorders>
              <w:top w:val="single" w:sz="12" w:space="0" w:color="auto"/>
              <w:left w:val="single" w:sz="4"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rPr>
                <w:b/>
              </w:rPr>
            </w:pPr>
            <w:r w:rsidRPr="00090C5D">
              <w:t xml:space="preserve">Maximální velikost projektu je nastavena na takovou hladinu, kdy předpokládáme naplnění v počtu uvedeném v cílové hodnotě indikátoru. </w:t>
            </w: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Číslo</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93701</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Název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 podpořených podniků/příjemců</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Měrná jednotka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Výchozí stav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Hodnota 2018</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C05D17"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Cílová hodnota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C05D17" w:rsidRDefault="00785CCF" w:rsidP="00415C22">
            <w:pPr>
              <w:pStyle w:val="Bezmezer"/>
            </w:pPr>
            <w:r w:rsidRPr="00090C5D">
              <w:t>12</w:t>
            </w:r>
          </w:p>
        </w:tc>
        <w:tc>
          <w:tcPr>
            <w:tcW w:w="4536" w:type="dxa"/>
            <w:vMerge/>
            <w:tcBorders>
              <w:left w:val="single" w:sz="4" w:space="0" w:color="auto"/>
              <w:bottom w:val="single" w:sz="4" w:space="0" w:color="auto"/>
              <w:right w:val="single" w:sz="12" w:space="0" w:color="auto"/>
            </w:tcBorders>
          </w:tcPr>
          <w:p w:rsidR="00785CCF" w:rsidRPr="00600328" w:rsidRDefault="00785CCF" w:rsidP="00415C22">
            <w:pPr>
              <w:pStyle w:val="Bezmezer"/>
              <w:rPr>
                <w:b/>
              </w:rPr>
            </w:pPr>
          </w:p>
        </w:tc>
      </w:tr>
    </w:tbl>
    <w:p w:rsidR="00785CCF" w:rsidRPr="00785CCF" w:rsidRDefault="00785CCF" w:rsidP="00785CCF"/>
    <w:p w:rsidR="00183C20" w:rsidRPr="00C05D17" w:rsidRDefault="00183C20" w:rsidP="00D7552F">
      <w:pPr>
        <w:pStyle w:val="Nadpis2"/>
        <w:numPr>
          <w:ilvl w:val="1"/>
          <w:numId w:val="92"/>
        </w:numPr>
        <w:spacing w:before="200" w:after="0"/>
      </w:pPr>
      <w:r w:rsidRPr="00C05D17">
        <w:t>Vazba na horizontální témata</w:t>
      </w:r>
      <w:bookmarkEnd w:id="135"/>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lastRenderedPageBreak/>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D7552F">
      <w:pPr>
        <w:pStyle w:val="Nadpis1"/>
        <w:numPr>
          <w:ilvl w:val="0"/>
          <w:numId w:val="92"/>
        </w:numPr>
        <w:spacing w:before="480" w:after="0"/>
      </w:pPr>
      <w:bookmarkStart w:id="136" w:name="_Ref438652261"/>
      <w:bookmarkStart w:id="137" w:name="_Toc462306605"/>
      <w:r w:rsidRPr="00C05D17">
        <w:t>Implementační část</w:t>
      </w:r>
      <w:bookmarkEnd w:id="136"/>
      <w:bookmarkEnd w:id="137"/>
    </w:p>
    <w:p w:rsidR="00EF16D2" w:rsidRPr="00C05D17" w:rsidRDefault="00EF16D2" w:rsidP="00843399">
      <w:pPr>
        <w:pStyle w:val="Nadpis2"/>
        <w:numPr>
          <w:ilvl w:val="0"/>
          <w:numId w:val="0"/>
        </w:numPr>
        <w:ind w:left="576" w:hanging="576"/>
      </w:pPr>
      <w:bookmarkStart w:id="138" w:name="_Toc462306606"/>
      <w:r w:rsidRPr="00C05D17">
        <w:t>Popis řízení včetně struktury MAS</w:t>
      </w:r>
      <w:bookmarkEnd w:id="138"/>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D7552F">
      <w:pPr>
        <w:pStyle w:val="Odstavecseseznamem"/>
        <w:numPr>
          <w:ilvl w:val="0"/>
          <w:numId w:val="45"/>
        </w:numPr>
        <w:ind w:hanging="294"/>
      </w:pPr>
      <w:r w:rsidRPr="00C05D17">
        <w:t>Řízení a administrace programových rámců</w:t>
      </w:r>
      <w:r w:rsidR="004B55A4" w:rsidRPr="00C05D17">
        <w:t>;</w:t>
      </w:r>
    </w:p>
    <w:p w:rsidR="00EF16D2" w:rsidRPr="00C05D17" w:rsidRDefault="00EF16D2" w:rsidP="00D7552F">
      <w:pPr>
        <w:pStyle w:val="Odstavecseseznamem"/>
        <w:numPr>
          <w:ilvl w:val="0"/>
          <w:numId w:val="45"/>
        </w:numPr>
        <w:ind w:hanging="294"/>
      </w:pPr>
      <w:r w:rsidRPr="00C05D17">
        <w:t>Spolupráce mezi MAS a dalšími aktéry</w:t>
      </w:r>
      <w:r w:rsidR="004B55A4" w:rsidRPr="00C05D17">
        <w:t>;</w:t>
      </w:r>
    </w:p>
    <w:p w:rsidR="00EF16D2" w:rsidRPr="00C05D17" w:rsidRDefault="00EF16D2" w:rsidP="00D7552F">
      <w:pPr>
        <w:pStyle w:val="Odstavecseseznamem"/>
        <w:numPr>
          <w:ilvl w:val="0"/>
          <w:numId w:val="45"/>
        </w:numPr>
        <w:ind w:hanging="294"/>
      </w:pPr>
      <w:r w:rsidRPr="00C05D17">
        <w:t>Monitoring a evaluace</w:t>
      </w:r>
      <w:r w:rsidR="004B55A4" w:rsidRPr="00C05D17">
        <w:t>;</w:t>
      </w:r>
    </w:p>
    <w:p w:rsidR="00EF16D2" w:rsidRPr="00C05D17" w:rsidRDefault="00EF16D2" w:rsidP="00D7552F">
      <w:pPr>
        <w:pStyle w:val="Odstavecseseznamem"/>
        <w:numPr>
          <w:ilvl w:val="0"/>
          <w:numId w:val="45"/>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D7552F">
      <w:pPr>
        <w:pStyle w:val="Odstavecseseznamem"/>
        <w:numPr>
          <w:ilvl w:val="0"/>
          <w:numId w:val="46"/>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D7552F">
      <w:pPr>
        <w:pStyle w:val="Odstavecseseznamem"/>
        <w:numPr>
          <w:ilvl w:val="0"/>
          <w:numId w:val="46"/>
        </w:numPr>
        <w:ind w:hanging="294"/>
      </w:pPr>
      <w:r w:rsidRPr="00C05D17">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D7552F">
      <w:pPr>
        <w:pStyle w:val="Odstavecseseznamem"/>
        <w:numPr>
          <w:ilvl w:val="0"/>
          <w:numId w:val="46"/>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D7552F">
      <w:pPr>
        <w:pStyle w:val="Odstavecseseznamem"/>
        <w:numPr>
          <w:ilvl w:val="0"/>
          <w:numId w:val="46"/>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D7552F">
      <w:pPr>
        <w:pStyle w:val="Odstavecseseznamem"/>
        <w:numPr>
          <w:ilvl w:val="0"/>
          <w:numId w:val="46"/>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D7552F">
      <w:pPr>
        <w:pStyle w:val="Odstavecseseznamem"/>
        <w:numPr>
          <w:ilvl w:val="0"/>
          <w:numId w:val="46"/>
        </w:numPr>
        <w:ind w:hanging="294"/>
      </w:pPr>
      <w:r w:rsidRPr="00C05D17">
        <w:lastRenderedPageBreak/>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9" w:name="_Toc374077437"/>
      <w:bookmarkStart w:id="140" w:name="_Toc374534772"/>
      <w:bookmarkStart w:id="141" w:name="_Toc414597861"/>
      <w:bookmarkStart w:id="142" w:name="_Toc462306607"/>
      <w:r w:rsidRPr="00C05D17">
        <w:t>5</w:t>
      </w:r>
      <w:r w:rsidR="002A07C3" w:rsidRPr="00C05D17">
        <w:t xml:space="preserve">.1 </w:t>
      </w:r>
      <w:r w:rsidR="00EF16D2" w:rsidRPr="00C05D17">
        <w:t>Implementační proces na úrovni MAS</w:t>
      </w:r>
      <w:bookmarkEnd w:id="139"/>
      <w:bookmarkEnd w:id="140"/>
      <w:bookmarkEnd w:id="141"/>
      <w:bookmarkEnd w:id="142"/>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43" w:name="_Toc448999065"/>
      <w:bookmarkStart w:id="144" w:name="_Toc449111128"/>
      <w:bookmarkStart w:id="145" w:name="_Toc449113848"/>
      <w:bookmarkStart w:id="146" w:name="_Toc449114357"/>
      <w:bookmarkStart w:id="147" w:name="_Toc454449337"/>
      <w:bookmarkStart w:id="148" w:name="_Toc454451097"/>
      <w:bookmarkStart w:id="149" w:name="_Toc462305666"/>
      <w:bookmarkStart w:id="150" w:name="_Toc462306608"/>
      <w:bookmarkStart w:id="151" w:name="_Toc374534773"/>
      <w:bookmarkStart w:id="152" w:name="_Toc414597862"/>
      <w:bookmarkEnd w:id="143"/>
      <w:bookmarkEnd w:id="144"/>
      <w:bookmarkEnd w:id="145"/>
      <w:bookmarkEnd w:id="146"/>
      <w:bookmarkEnd w:id="147"/>
      <w:bookmarkEnd w:id="148"/>
      <w:bookmarkEnd w:id="149"/>
      <w:bookmarkEnd w:id="15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53" w:name="_Toc448999066"/>
      <w:bookmarkStart w:id="154" w:name="_Toc449111129"/>
      <w:bookmarkStart w:id="155" w:name="_Toc449113849"/>
      <w:bookmarkStart w:id="156" w:name="_Toc449114358"/>
      <w:bookmarkStart w:id="157" w:name="_Toc454449338"/>
      <w:bookmarkStart w:id="158" w:name="_Toc454451098"/>
      <w:bookmarkStart w:id="159" w:name="_Toc462305667"/>
      <w:bookmarkStart w:id="160" w:name="_Toc462306609"/>
      <w:bookmarkEnd w:id="153"/>
      <w:bookmarkEnd w:id="154"/>
      <w:bookmarkEnd w:id="155"/>
      <w:bookmarkEnd w:id="156"/>
      <w:bookmarkEnd w:id="157"/>
      <w:bookmarkEnd w:id="158"/>
      <w:bookmarkEnd w:id="159"/>
      <w:bookmarkEnd w:id="16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1" w:name="_Toc448999067"/>
      <w:bookmarkStart w:id="162" w:name="_Toc449111130"/>
      <w:bookmarkStart w:id="163" w:name="_Toc449113850"/>
      <w:bookmarkStart w:id="164" w:name="_Toc449114359"/>
      <w:bookmarkStart w:id="165" w:name="_Toc454449339"/>
      <w:bookmarkStart w:id="166" w:name="_Toc454451099"/>
      <w:bookmarkStart w:id="167" w:name="_Toc462305668"/>
      <w:bookmarkStart w:id="168" w:name="_Toc462306610"/>
      <w:bookmarkEnd w:id="161"/>
      <w:bookmarkEnd w:id="162"/>
      <w:bookmarkEnd w:id="163"/>
      <w:bookmarkEnd w:id="164"/>
      <w:bookmarkEnd w:id="165"/>
      <w:bookmarkEnd w:id="166"/>
      <w:bookmarkEnd w:id="167"/>
      <w:bookmarkEnd w:id="168"/>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9" w:name="_Toc448999068"/>
      <w:bookmarkStart w:id="170" w:name="_Toc449111131"/>
      <w:bookmarkStart w:id="171" w:name="_Toc449113851"/>
      <w:bookmarkStart w:id="172" w:name="_Toc449114360"/>
      <w:bookmarkStart w:id="173" w:name="_Toc454449340"/>
      <w:bookmarkStart w:id="174" w:name="_Toc454451100"/>
      <w:bookmarkStart w:id="175" w:name="_Toc462305669"/>
      <w:bookmarkStart w:id="176" w:name="_Toc462306611"/>
      <w:bookmarkEnd w:id="169"/>
      <w:bookmarkEnd w:id="170"/>
      <w:bookmarkEnd w:id="171"/>
      <w:bookmarkEnd w:id="172"/>
      <w:bookmarkEnd w:id="173"/>
      <w:bookmarkEnd w:id="174"/>
      <w:bookmarkEnd w:id="175"/>
      <w:bookmarkEnd w:id="176"/>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77" w:name="_Toc448999069"/>
      <w:bookmarkStart w:id="178" w:name="_Toc449111132"/>
      <w:bookmarkStart w:id="179" w:name="_Toc449113852"/>
      <w:bookmarkStart w:id="180" w:name="_Toc449114361"/>
      <w:bookmarkStart w:id="181" w:name="_Toc454449341"/>
      <w:bookmarkStart w:id="182" w:name="_Toc454451101"/>
      <w:bookmarkStart w:id="183" w:name="_Toc462305670"/>
      <w:bookmarkStart w:id="184" w:name="_Toc462306612"/>
      <w:bookmarkEnd w:id="177"/>
      <w:bookmarkEnd w:id="178"/>
      <w:bookmarkEnd w:id="179"/>
      <w:bookmarkEnd w:id="180"/>
      <w:bookmarkEnd w:id="181"/>
      <w:bookmarkEnd w:id="182"/>
      <w:bookmarkEnd w:id="183"/>
      <w:bookmarkEnd w:id="184"/>
    </w:p>
    <w:p w:rsidR="00D34A6E" w:rsidRPr="00C05D17" w:rsidRDefault="00D34A6E" w:rsidP="00D7552F">
      <w:pPr>
        <w:pStyle w:val="Odstavecseseznamem"/>
        <w:keepNext/>
        <w:keepLines/>
        <w:numPr>
          <w:ilvl w:val="1"/>
          <w:numId w:val="28"/>
        </w:numPr>
        <w:spacing w:before="320" w:after="120"/>
        <w:contextualSpacing w:val="0"/>
        <w:outlineLvl w:val="1"/>
        <w:rPr>
          <w:rFonts w:ascii="Cambria" w:eastAsia="Times New Roman" w:hAnsi="Cambria" w:cs="Cambria"/>
          <w:b/>
          <w:bCs/>
          <w:vanish/>
          <w:color w:val="4F81BD"/>
          <w:sz w:val="26"/>
          <w:szCs w:val="26"/>
        </w:rPr>
      </w:pPr>
      <w:bookmarkStart w:id="185" w:name="_Toc448999070"/>
      <w:bookmarkStart w:id="186" w:name="_Toc449111133"/>
      <w:bookmarkStart w:id="187" w:name="_Toc449113853"/>
      <w:bookmarkStart w:id="188" w:name="_Toc449114362"/>
      <w:bookmarkStart w:id="189" w:name="_Toc454449342"/>
      <w:bookmarkStart w:id="190" w:name="_Toc454451102"/>
      <w:bookmarkStart w:id="191" w:name="_Toc462305671"/>
      <w:bookmarkStart w:id="192" w:name="_Toc462306613"/>
      <w:bookmarkEnd w:id="185"/>
      <w:bookmarkEnd w:id="186"/>
      <w:bookmarkEnd w:id="187"/>
      <w:bookmarkEnd w:id="188"/>
      <w:bookmarkEnd w:id="189"/>
      <w:bookmarkEnd w:id="190"/>
      <w:bookmarkEnd w:id="191"/>
      <w:bookmarkEnd w:id="192"/>
    </w:p>
    <w:p w:rsidR="00EF16D2" w:rsidRPr="00C05D17" w:rsidRDefault="00EF16D2" w:rsidP="00D34A6E">
      <w:pPr>
        <w:pStyle w:val="Nadpis3"/>
      </w:pPr>
      <w:bookmarkStart w:id="193" w:name="_Toc462306614"/>
      <w:r w:rsidRPr="00C05D17">
        <w:t>Popis řízení SCLLD včetně řídící a realizační struktury MAS</w:t>
      </w:r>
      <w:bookmarkEnd w:id="151"/>
      <w:bookmarkEnd w:id="152"/>
      <w:bookmarkEnd w:id="193"/>
    </w:p>
    <w:p w:rsidR="00EF16D2" w:rsidRPr="00C05D17" w:rsidRDefault="00EF16D2" w:rsidP="004B55A4">
      <w:pPr>
        <w:rPr>
          <w:rFonts w:asciiTheme="minorHAnsi" w:hAnsiTheme="minorHAnsi"/>
        </w:rPr>
      </w:pPr>
      <w:r w:rsidRPr="00C05D17">
        <w:t>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4" w:name="_Toc396744888"/>
      <w:bookmarkStart w:id="195" w:name="_Toc461627416"/>
      <w:r w:rsidRPr="00C05D17">
        <w:t xml:space="preserve">Obrázek </w:t>
      </w:r>
      <w:fldSimple w:instr=" SEQ Obrázek \* ARABIC ">
        <w:r w:rsidR="00D56BFF">
          <w:rPr>
            <w:noProof/>
          </w:rPr>
          <w:t>22</w:t>
        </w:r>
      </w:fldSimple>
      <w:r w:rsidRPr="00C05D17">
        <w:t xml:space="preserve">: </w:t>
      </w:r>
      <w:r w:rsidR="00EF16D2" w:rsidRPr="00C05D17">
        <w:rPr>
          <w:rFonts w:asciiTheme="minorHAnsi" w:hAnsiTheme="minorHAnsi"/>
          <w:sz w:val="20"/>
          <w:szCs w:val="20"/>
        </w:rPr>
        <w:t>Organizační schéma Prostějov venkov o.p.s.</w:t>
      </w:r>
      <w:bookmarkEnd w:id="194"/>
      <w:bookmarkEnd w:id="195"/>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6"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lastRenderedPageBreak/>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Správní rada</w:t>
      </w:r>
      <w:r w:rsidRPr="00C05D17">
        <w:rPr>
          <w:rFonts w:asciiTheme="minorHAnsi" w:hAnsiTheme="minorHAnsi"/>
        </w:rPr>
        <w:t xml:space="preserve"> řídí společnost a jmenuje ředitele. Má následující kompetence, schvaluje: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w:t>
      </w:r>
      <w:r w:rsidRPr="00C05D17">
        <w:lastRenderedPageBreak/>
        <w:t xml:space="preserve">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7"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6" w:name="_Toc396744866"/>
      <w:bookmarkStart w:id="197" w:name="_Toc449114413"/>
      <w:r w:rsidRPr="00C05D17">
        <w:t xml:space="preserve">Tabulka </w:t>
      </w:r>
      <w:fldSimple w:instr=" SEQ Tabulka \* ARABIC ">
        <w:r w:rsidR="00D56BFF">
          <w:rPr>
            <w:noProof/>
          </w:rPr>
          <w:t>38</w:t>
        </w:r>
      </w:fldSimple>
      <w:r w:rsidRPr="00C05D17">
        <w:t xml:space="preserve">: </w:t>
      </w:r>
      <w:r w:rsidR="00EF16D2" w:rsidRPr="00C05D17">
        <w:rPr>
          <w:sz w:val="20"/>
          <w:szCs w:val="20"/>
        </w:rPr>
        <w:t>Zastoupení sektorů MAS v roce 2014</w:t>
      </w:r>
      <w:bookmarkEnd w:id="196"/>
      <w:bookmarkEnd w:id="197"/>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58"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lastRenderedPageBreak/>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ozhoduje o přijetí a vyloučení partnera. Ukončení partnerství je možné na základě písemné žádosti partnera a je platné k datu doručení do kanceláře MAS a programový výbor jej bere na 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D7552F">
      <w:pPr>
        <w:numPr>
          <w:ilvl w:val="0"/>
          <w:numId w:val="51"/>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 xml:space="preserve">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w:t>
      </w:r>
      <w:r w:rsidRPr="00C05D17">
        <w:lastRenderedPageBreak/>
        <w:t>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t>Kompetence:</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lastRenderedPageBreak/>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lastRenderedPageBreak/>
        <w:t>Zajišťuje finanční a organizační řízení SCLLD</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ekonom</w:t>
      </w:r>
      <w:proofErr w:type="gramEnd"/>
    </w:p>
    <w:p w:rsidR="00EF16D2" w:rsidRPr="00C05D17" w:rsidRDefault="00EF16D2" w:rsidP="00D7552F">
      <w:pPr>
        <w:pStyle w:val="Odstavecseseznamem"/>
        <w:numPr>
          <w:ilvl w:val="0"/>
          <w:numId w:val="57"/>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D7552F">
      <w:pPr>
        <w:pStyle w:val="Odstavecseseznamem"/>
        <w:numPr>
          <w:ilvl w:val="0"/>
          <w:numId w:val="57"/>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8" w:name="_Toc462306615"/>
      <w:r w:rsidRPr="00C05D17">
        <w:t xml:space="preserve">Popis administrativních postupů pro vyhlašování výzev MAS, hodnocení </w:t>
      </w:r>
      <w:r w:rsidR="004E0A03" w:rsidRPr="00C05D17">
        <w:br/>
      </w:r>
      <w:r w:rsidRPr="00C05D17">
        <w:t>a výběr projektů</w:t>
      </w:r>
      <w:bookmarkEnd w:id="198"/>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D7552F">
      <w:pPr>
        <w:pStyle w:val="Odstavecseseznamem"/>
        <w:numPr>
          <w:ilvl w:val="0"/>
          <w:numId w:val="58"/>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D7552F">
      <w:pPr>
        <w:pStyle w:val="Odstavecseseznamem"/>
        <w:numPr>
          <w:ilvl w:val="0"/>
          <w:numId w:val="58"/>
        </w:numPr>
        <w:ind w:hanging="294"/>
      </w:pPr>
      <w:r w:rsidRPr="00C05D17">
        <w:lastRenderedPageBreak/>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D7552F">
      <w:pPr>
        <w:pStyle w:val="Odstavecseseznamem"/>
        <w:numPr>
          <w:ilvl w:val="0"/>
          <w:numId w:val="58"/>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D7552F">
      <w:pPr>
        <w:pStyle w:val="Odstavecseseznamem"/>
        <w:numPr>
          <w:ilvl w:val="0"/>
          <w:numId w:val="58"/>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D7552F">
      <w:pPr>
        <w:pStyle w:val="Odstavecseseznamem"/>
        <w:numPr>
          <w:ilvl w:val="0"/>
          <w:numId w:val="58"/>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D7552F">
      <w:pPr>
        <w:pStyle w:val="Odstavecseseznamem"/>
        <w:numPr>
          <w:ilvl w:val="0"/>
          <w:numId w:val="58"/>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D7552F">
      <w:pPr>
        <w:pStyle w:val="Odstavecseseznamem"/>
        <w:numPr>
          <w:ilvl w:val="0"/>
          <w:numId w:val="58"/>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D7552F">
      <w:pPr>
        <w:pStyle w:val="Odstavecseseznamem"/>
        <w:numPr>
          <w:ilvl w:val="0"/>
          <w:numId w:val="58"/>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D7552F">
      <w:pPr>
        <w:pStyle w:val="Odstavecseseznamem"/>
        <w:numPr>
          <w:ilvl w:val="0"/>
          <w:numId w:val="58"/>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D7552F">
      <w:pPr>
        <w:pStyle w:val="Odstavecseseznamem"/>
        <w:numPr>
          <w:ilvl w:val="0"/>
          <w:numId w:val="58"/>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D7552F">
      <w:pPr>
        <w:pStyle w:val="Odstavecseseznamem"/>
        <w:numPr>
          <w:ilvl w:val="0"/>
          <w:numId w:val="58"/>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D7552F">
      <w:pPr>
        <w:pStyle w:val="Odstavecseseznamem"/>
        <w:numPr>
          <w:ilvl w:val="0"/>
          <w:numId w:val="58"/>
        </w:numPr>
        <w:ind w:hanging="294"/>
      </w:pPr>
      <w:r w:rsidRPr="00C05D17">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D7552F">
      <w:pPr>
        <w:pStyle w:val="Odstavecseseznamem"/>
        <w:numPr>
          <w:ilvl w:val="0"/>
          <w:numId w:val="69"/>
        </w:numPr>
        <w:spacing w:before="0" w:after="200"/>
      </w:pPr>
      <w:r w:rsidRPr="00C05D17">
        <w:t>vyhlašovatel výzvy a soulad s operačním programem;</w:t>
      </w:r>
    </w:p>
    <w:p w:rsidR="00EF16D2" w:rsidRPr="00C05D17" w:rsidRDefault="00EF16D2" w:rsidP="00D7552F">
      <w:pPr>
        <w:pStyle w:val="Odstavecseseznamem"/>
        <w:numPr>
          <w:ilvl w:val="0"/>
          <w:numId w:val="69"/>
        </w:numPr>
        <w:spacing w:before="0" w:after="200"/>
      </w:pPr>
      <w:r w:rsidRPr="00C05D17">
        <w:t>číslo výzvy;</w:t>
      </w:r>
    </w:p>
    <w:p w:rsidR="00EF16D2" w:rsidRPr="00C05D17" w:rsidRDefault="00EF16D2" w:rsidP="00D7552F">
      <w:pPr>
        <w:pStyle w:val="Odstavecseseznamem"/>
        <w:numPr>
          <w:ilvl w:val="0"/>
          <w:numId w:val="69"/>
        </w:numPr>
        <w:spacing w:before="0" w:after="200"/>
      </w:pPr>
      <w:r w:rsidRPr="00C05D17">
        <w:t>vyhlášené oblasti podpory/podporované aktivity;</w:t>
      </w:r>
    </w:p>
    <w:p w:rsidR="00EF16D2" w:rsidRPr="00C05D17" w:rsidRDefault="00EF16D2" w:rsidP="00D7552F">
      <w:pPr>
        <w:pStyle w:val="Odstavecseseznamem"/>
        <w:numPr>
          <w:ilvl w:val="0"/>
          <w:numId w:val="69"/>
        </w:numPr>
        <w:spacing w:before="0" w:after="200"/>
      </w:pPr>
      <w:r w:rsidRPr="00C05D17">
        <w:t>územní vymezení;</w:t>
      </w:r>
    </w:p>
    <w:p w:rsidR="00EF16D2" w:rsidRPr="00C05D17" w:rsidRDefault="00EF16D2" w:rsidP="00D7552F">
      <w:pPr>
        <w:pStyle w:val="Odstavecseseznamem"/>
        <w:numPr>
          <w:ilvl w:val="0"/>
          <w:numId w:val="69"/>
        </w:numPr>
        <w:spacing w:before="0" w:after="200"/>
      </w:pPr>
      <w:r w:rsidRPr="00C05D17">
        <w:t>formy financování;</w:t>
      </w:r>
    </w:p>
    <w:p w:rsidR="00EF16D2" w:rsidRPr="00C05D17" w:rsidRDefault="00EF16D2" w:rsidP="00D7552F">
      <w:pPr>
        <w:pStyle w:val="Odstavecseseznamem"/>
        <w:numPr>
          <w:ilvl w:val="0"/>
          <w:numId w:val="69"/>
        </w:numPr>
        <w:spacing w:before="0" w:after="200"/>
      </w:pPr>
      <w:r w:rsidRPr="00C05D17">
        <w:t>druh a výše dotace;</w:t>
      </w:r>
    </w:p>
    <w:p w:rsidR="00EF16D2" w:rsidRPr="00C05D17" w:rsidRDefault="00EF16D2" w:rsidP="00D7552F">
      <w:pPr>
        <w:pStyle w:val="Odstavecseseznamem"/>
        <w:numPr>
          <w:ilvl w:val="0"/>
          <w:numId w:val="69"/>
        </w:numPr>
        <w:spacing w:before="0" w:after="200"/>
      </w:pPr>
      <w:r w:rsidRPr="00C05D17">
        <w:t>definice příjemce dotace;</w:t>
      </w:r>
    </w:p>
    <w:p w:rsidR="00EF16D2" w:rsidRPr="00C05D17" w:rsidRDefault="00EF16D2" w:rsidP="00D7552F">
      <w:pPr>
        <w:pStyle w:val="Odstavecseseznamem"/>
        <w:numPr>
          <w:ilvl w:val="0"/>
          <w:numId w:val="69"/>
        </w:numPr>
        <w:spacing w:before="0" w:after="200"/>
      </w:pPr>
      <w:r w:rsidRPr="00C05D17">
        <w:t>datum zveřejnění výzvy a poslední termín příjmu žádostí;</w:t>
      </w:r>
    </w:p>
    <w:p w:rsidR="00EF16D2" w:rsidRPr="00C05D17" w:rsidRDefault="00EF16D2" w:rsidP="00D7552F">
      <w:pPr>
        <w:pStyle w:val="Odstavecseseznamem"/>
        <w:numPr>
          <w:ilvl w:val="0"/>
          <w:numId w:val="69"/>
        </w:numPr>
        <w:spacing w:before="0" w:after="200"/>
      </w:pPr>
      <w:r w:rsidRPr="00C05D17">
        <w:t>místo příjmu žádostí a další povinné údaje dle pravidel programových rámců;</w:t>
      </w:r>
    </w:p>
    <w:p w:rsidR="00EF16D2" w:rsidRPr="00C05D17" w:rsidRDefault="00EF16D2" w:rsidP="00D7552F">
      <w:pPr>
        <w:pStyle w:val="Odstavecseseznamem"/>
        <w:numPr>
          <w:ilvl w:val="0"/>
          <w:numId w:val="6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59"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D7552F">
      <w:pPr>
        <w:pStyle w:val="Odstavecseseznamem"/>
        <w:numPr>
          <w:ilvl w:val="0"/>
          <w:numId w:val="70"/>
        </w:numPr>
        <w:spacing w:before="0" w:after="200"/>
      </w:pPr>
      <w:r w:rsidRPr="00C05D17">
        <w:t>v</w:t>
      </w:r>
      <w:r w:rsidR="00EF16D2" w:rsidRPr="00C05D17">
        <w:t>ýzva k předkládání projektů;</w:t>
      </w:r>
    </w:p>
    <w:p w:rsidR="00EF16D2" w:rsidRPr="00C05D17" w:rsidRDefault="00A231E6" w:rsidP="00D7552F">
      <w:pPr>
        <w:pStyle w:val="Odstavecseseznamem"/>
        <w:numPr>
          <w:ilvl w:val="0"/>
          <w:numId w:val="70"/>
        </w:numPr>
        <w:spacing w:before="0" w:after="200"/>
      </w:pPr>
      <w:r w:rsidRPr="00C05D17">
        <w:t>f</w:t>
      </w:r>
      <w:r w:rsidR="00EF16D2" w:rsidRPr="00C05D17">
        <w:t>ormulář žádostí o poskytnutí podpory;</w:t>
      </w:r>
    </w:p>
    <w:p w:rsidR="00EF16D2" w:rsidRPr="00C05D17" w:rsidRDefault="00EF16D2" w:rsidP="00D7552F">
      <w:pPr>
        <w:pStyle w:val="Odstavecseseznamem"/>
        <w:numPr>
          <w:ilvl w:val="0"/>
          <w:numId w:val="7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lastRenderedPageBreak/>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9" w:name="_Toc374534777"/>
      <w:bookmarkStart w:id="200" w:name="_Toc414597866"/>
      <w:r w:rsidRPr="00C05D17">
        <w:rPr>
          <w:b/>
        </w:rPr>
        <w:t>Administrativní postup příjmu a registrace žádostí, administrativní kontrola</w:t>
      </w:r>
      <w:bookmarkEnd w:id="199"/>
      <w:bookmarkEnd w:id="200"/>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D7552F">
      <w:pPr>
        <w:pStyle w:val="Odstavecseseznamem"/>
        <w:numPr>
          <w:ilvl w:val="0"/>
          <w:numId w:val="59"/>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D7552F">
      <w:pPr>
        <w:pStyle w:val="Default"/>
        <w:numPr>
          <w:ilvl w:val="0"/>
          <w:numId w:val="7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lastRenderedPageBreak/>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D7552F">
      <w:pPr>
        <w:pStyle w:val="Default"/>
        <w:numPr>
          <w:ilvl w:val="0"/>
          <w:numId w:val="7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5 pracovních dnů.  MAS vypracuje zprávu o administrativní kontrole každého projektu, kterou předá 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201" w:name="_Toc374534778"/>
      <w:bookmarkStart w:id="202"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201"/>
      <w:bookmarkEnd w:id="202"/>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w:t>
      </w:r>
      <w:r w:rsidRPr="00C05D17">
        <w:lastRenderedPageBreak/>
        <w:t>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3" w:name="_Toc374534782"/>
      <w:bookmarkStart w:id="204"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3"/>
      <w:bookmarkEnd w:id="204"/>
    </w:p>
    <w:p w:rsidR="002D0A4C" w:rsidRPr="00C05D17" w:rsidRDefault="002D0A4C" w:rsidP="002D0A4C">
      <w:pPr>
        <w:pStyle w:val="Bezmezer"/>
        <w:rPr>
          <w:b/>
        </w:rPr>
      </w:pP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lastRenderedPageBreak/>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D7552F">
      <w:pPr>
        <w:pStyle w:val="Default"/>
        <w:numPr>
          <w:ilvl w:val="0"/>
          <w:numId w:val="62"/>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D7552F">
      <w:pPr>
        <w:pStyle w:val="Default"/>
        <w:numPr>
          <w:ilvl w:val="0"/>
          <w:numId w:val="6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w:t>
      </w:r>
      <w:r w:rsidRPr="00C05D17">
        <w:lastRenderedPageBreak/>
        <w:t xml:space="preserve">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5" w:name="_Toc462306616"/>
      <w:r w:rsidRPr="00C05D17">
        <w:t>Zamezení střetu zájmů zaměstnanců a členů orgánů MAS</w:t>
      </w:r>
      <w:bookmarkEnd w:id="205"/>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rPr>
        <w:lastRenderedPageBreak/>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D7552F">
      <w:pPr>
        <w:pStyle w:val="Odstavecseseznamem"/>
        <w:numPr>
          <w:ilvl w:val="0"/>
          <w:numId w:val="7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6" w:name="_Toc462306617"/>
      <w:r w:rsidRPr="00C05D17">
        <w:t>M</w:t>
      </w:r>
      <w:r w:rsidR="00A15B07" w:rsidRPr="00C05D17">
        <w:t>onitoring a evaluace</w:t>
      </w:r>
      <w:bookmarkEnd w:id="206"/>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D7552F">
      <w:pPr>
        <w:pStyle w:val="Odstavecseseznamem"/>
        <w:numPr>
          <w:ilvl w:val="0"/>
          <w:numId w:val="7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w:t>
      </w:r>
      <w:r w:rsidRPr="00C05D17">
        <w:rPr>
          <w:color w:val="000000"/>
          <w:lang w:eastAsia="cs-CZ"/>
        </w:rPr>
        <w:lastRenderedPageBreak/>
        <w:t xml:space="preserve">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color w:val="000000"/>
          <w:lang w:eastAsia="cs-CZ"/>
        </w:rPr>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lastRenderedPageBreak/>
        <w:t>Budou zpracovány následující dokumenty:</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7" w:name="_Toc462306618"/>
      <w:r w:rsidRPr="00C05D17">
        <w:t>5</w:t>
      </w:r>
      <w:r w:rsidR="002A07C3" w:rsidRPr="00C05D17">
        <w:t xml:space="preserve">.2 </w:t>
      </w:r>
      <w:r w:rsidR="00EF16D2" w:rsidRPr="00C05D17">
        <w:t>Popis animačních aktivit</w:t>
      </w:r>
      <w:bookmarkEnd w:id="207"/>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lastRenderedPageBreak/>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8" w:name="_Toc374077441"/>
      <w:bookmarkStart w:id="209" w:name="_Toc374534793"/>
      <w:bookmarkStart w:id="210" w:name="_Toc414597882"/>
      <w:bookmarkStart w:id="211" w:name="_Toc462306619"/>
      <w:r w:rsidRPr="00C05D17">
        <w:t>5</w:t>
      </w:r>
      <w:r w:rsidR="002A07C3" w:rsidRPr="00C05D17">
        <w:t xml:space="preserve">.3 </w:t>
      </w:r>
      <w:r w:rsidR="00EF16D2" w:rsidRPr="00C05D17">
        <w:t>Spolupráce mezi MAS na národní a mezinárodní úrovni</w:t>
      </w:r>
      <w:bookmarkEnd w:id="208"/>
      <w:bookmarkEnd w:id="209"/>
      <w:bookmarkEnd w:id="210"/>
      <w:bookmarkEnd w:id="211"/>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2" w:name="_Toc374077442"/>
      <w:bookmarkStart w:id="213" w:name="_Toc374534794"/>
      <w:bookmarkStart w:id="214" w:name="_Toc414597883"/>
    </w:p>
    <w:p w:rsidR="00EF16D2" w:rsidRPr="00771067" w:rsidRDefault="00EF16D2" w:rsidP="00771067">
      <w:pPr>
        <w:rPr>
          <w:b/>
        </w:rPr>
      </w:pPr>
      <w:r w:rsidRPr="00771067">
        <w:rPr>
          <w:rFonts w:asciiTheme="minorHAnsi" w:hAnsiTheme="minorHAnsi"/>
          <w:b/>
        </w:rPr>
        <w:t>Přeshraniční spolupráce</w:t>
      </w:r>
      <w:bookmarkEnd w:id="212"/>
      <w:bookmarkEnd w:id="213"/>
      <w:bookmarkEnd w:id="214"/>
    </w:p>
    <w:p w:rsidR="00EF16D2" w:rsidRPr="00C05D17" w:rsidRDefault="00550AE6" w:rsidP="00EF16D2">
      <w:r w:rsidRPr="00C05D17">
        <w:lastRenderedPageBreak/>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5" w:name="_Toc374534827"/>
      <w:bookmarkStart w:id="216" w:name="_Toc414597902"/>
      <w:r w:rsidRPr="00C05D17">
        <w:br w:type="page"/>
      </w:r>
    </w:p>
    <w:p w:rsidR="00125F6E" w:rsidRPr="00C05D17" w:rsidRDefault="009954A8" w:rsidP="00125F6E">
      <w:pPr>
        <w:pStyle w:val="Nadpis1"/>
        <w:numPr>
          <w:ilvl w:val="0"/>
          <w:numId w:val="0"/>
        </w:numPr>
      </w:pPr>
      <w:bookmarkStart w:id="217" w:name="_Toc462306620"/>
      <w:r w:rsidRPr="00C05D17">
        <w:lastRenderedPageBreak/>
        <w:t>Použité z</w:t>
      </w:r>
      <w:r w:rsidR="00125F6E" w:rsidRPr="00C05D17">
        <w:t>droje</w:t>
      </w:r>
      <w:bookmarkEnd w:id="217"/>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D7552F">
      <w:pPr>
        <w:pStyle w:val="Odstavecseseznamem"/>
        <w:numPr>
          <w:ilvl w:val="0"/>
          <w:numId w:val="7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D7552F">
      <w:pPr>
        <w:pStyle w:val="Odstavecseseznamem"/>
        <w:numPr>
          <w:ilvl w:val="0"/>
          <w:numId w:val="7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5"/>
    <w:bookmarkEnd w:id="216"/>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0"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1"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2"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8" w:name="_Toc462306621"/>
      <w:r w:rsidRPr="00C05D17">
        <w:lastRenderedPageBreak/>
        <w:t>S</w:t>
      </w:r>
      <w:r w:rsidR="00181BA7" w:rsidRPr="00C05D17">
        <w:t>eznam tabulek</w:t>
      </w:r>
      <w:bookmarkEnd w:id="218"/>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50158D">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9" w:name="_Toc462306622"/>
      <w:r w:rsidRPr="00C05D17">
        <w:lastRenderedPageBreak/>
        <w:t>Seznam obrázků</w:t>
      </w:r>
      <w:bookmarkEnd w:id="219"/>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50158D">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20" w:name="_Toc462306623"/>
      <w:r w:rsidRPr="00C05D17">
        <w:lastRenderedPageBreak/>
        <w:t>Seznam příloh</w:t>
      </w:r>
      <w:bookmarkEnd w:id="220"/>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0158D" w:rsidRDefault="0050158D" w:rsidP="00071F7B">
      <w:pPr>
        <w:spacing w:after="0" w:line="240" w:lineRule="auto"/>
      </w:pPr>
      <w:r>
        <w:separator/>
      </w:r>
    </w:p>
  </w:endnote>
  <w:endnote w:type="continuationSeparator" w:id="0">
    <w:p w:rsidR="0050158D" w:rsidRDefault="0050158D"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End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0158D" w:rsidRDefault="0050158D" w:rsidP="00071F7B">
      <w:pPr>
        <w:spacing w:after="0" w:line="240" w:lineRule="auto"/>
      </w:pPr>
      <w:r>
        <w:separator/>
      </w:r>
    </w:p>
  </w:footnote>
  <w:footnote w:type="continuationSeparator" w:id="0">
    <w:p w:rsidR="0050158D" w:rsidRDefault="0050158D"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 xml:space="preserve">Jedná se o index, který srovnává hodnoty vývoje počtu obyvatel v jednotlivých obdobích (1991 – 2012) s první hodnotou </w:t>
      </w:r>
      <w:r>
        <w:rPr>
          <w:sz w:val="18"/>
          <w:szCs w:val="18"/>
        </w:rPr>
        <w:br/>
      </w:r>
      <w:r w:rsidRPr="00002C10">
        <w:rPr>
          <w:sz w:val="18"/>
          <w:szCs w:val="18"/>
        </w:rPr>
        <w:t xml:space="preserve">(s rokem 1990, 1990 = 100 %), tzv. index se stálou základnou. Výpočet: </w:t>
      </w:r>
      <w:proofErr w:type="spellStart"/>
      <w:r w:rsidRPr="00002C10">
        <w:rPr>
          <w:sz w:val="18"/>
          <w:szCs w:val="18"/>
        </w:rPr>
        <w:t>Bi</w:t>
      </w:r>
      <w:proofErr w:type="spellEnd"/>
      <w:r w:rsidRPr="00002C10">
        <w:rPr>
          <w:sz w:val="18"/>
          <w:szCs w:val="18"/>
        </w:rPr>
        <w:t xml:space="preserve">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+ 3*SŠsm/100 + 2*SŠbezm/100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6273C81"/>
    <w:multiLevelType w:val="hybridMultilevel"/>
    <w:tmpl w:val="B9DE26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3"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1"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43"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46"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0"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3"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65"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71"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7"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81"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0"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92"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93"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5"/>
  </w:num>
  <w:num w:numId="2">
    <w:abstractNumId w:val="92"/>
  </w:num>
  <w:num w:numId="3">
    <w:abstractNumId w:val="48"/>
  </w:num>
  <w:num w:numId="4">
    <w:abstractNumId w:val="43"/>
  </w:num>
  <w:num w:numId="5">
    <w:abstractNumId w:val="89"/>
  </w:num>
  <w:num w:numId="6">
    <w:abstractNumId w:val="77"/>
  </w:num>
  <w:num w:numId="7">
    <w:abstractNumId w:val="9"/>
  </w:num>
  <w:num w:numId="8">
    <w:abstractNumId w:val="84"/>
  </w:num>
  <w:num w:numId="9">
    <w:abstractNumId w:val="63"/>
  </w:num>
  <w:num w:numId="10">
    <w:abstractNumId w:val="39"/>
  </w:num>
  <w:num w:numId="11">
    <w:abstractNumId w:val="17"/>
  </w:num>
  <w:num w:numId="12">
    <w:abstractNumId w:val="70"/>
  </w:num>
  <w:num w:numId="13">
    <w:abstractNumId w:val="45"/>
  </w:num>
  <w:num w:numId="14">
    <w:abstractNumId w:val="6"/>
  </w:num>
  <w:num w:numId="15">
    <w:abstractNumId w:val="80"/>
  </w:num>
  <w:num w:numId="16">
    <w:abstractNumId w:val="37"/>
  </w:num>
  <w:num w:numId="17">
    <w:abstractNumId w:val="33"/>
  </w:num>
  <w:num w:numId="18">
    <w:abstractNumId w:val="76"/>
  </w:num>
  <w:num w:numId="19">
    <w:abstractNumId w:val="42"/>
  </w:num>
  <w:num w:numId="20">
    <w:abstractNumId w:val="1"/>
  </w:num>
  <w:num w:numId="21">
    <w:abstractNumId w:val="41"/>
  </w:num>
  <w:num w:numId="22">
    <w:abstractNumId w:val="24"/>
  </w:num>
  <w:num w:numId="23">
    <w:abstractNumId w:val="34"/>
  </w:num>
  <w:num w:numId="24">
    <w:abstractNumId w:val="78"/>
  </w:num>
  <w:num w:numId="25">
    <w:abstractNumId w:val="40"/>
  </w:num>
  <w:num w:numId="26">
    <w:abstractNumId w:val="0"/>
  </w:num>
  <w:num w:numId="27">
    <w:abstractNumId w:val="12"/>
  </w:num>
  <w:num w:numId="28">
    <w:abstractNumId w:val="62"/>
  </w:num>
  <w:num w:numId="29">
    <w:abstractNumId w:val="11"/>
  </w:num>
  <w:num w:numId="30">
    <w:abstractNumId w:val="35"/>
  </w:num>
  <w:num w:numId="31">
    <w:abstractNumId w:val="21"/>
  </w:num>
  <w:num w:numId="32">
    <w:abstractNumId w:val="23"/>
  </w:num>
  <w:num w:numId="33">
    <w:abstractNumId w:val="25"/>
  </w:num>
  <w:num w:numId="34">
    <w:abstractNumId w:val="60"/>
  </w:num>
  <w:num w:numId="35">
    <w:abstractNumId w:val="73"/>
  </w:num>
  <w:num w:numId="36">
    <w:abstractNumId w:val="16"/>
  </w:num>
  <w:num w:numId="37">
    <w:abstractNumId w:val="49"/>
  </w:num>
  <w:num w:numId="38">
    <w:abstractNumId w:val="56"/>
  </w:num>
  <w:num w:numId="39">
    <w:abstractNumId w:val="93"/>
  </w:num>
  <w:num w:numId="40">
    <w:abstractNumId w:val="31"/>
  </w:num>
  <w:num w:numId="41">
    <w:abstractNumId w:val="51"/>
  </w:num>
  <w:num w:numId="42">
    <w:abstractNumId w:val="71"/>
  </w:num>
  <w:num w:numId="43">
    <w:abstractNumId w:val="79"/>
  </w:num>
  <w:num w:numId="44">
    <w:abstractNumId w:val="27"/>
  </w:num>
  <w:num w:numId="45">
    <w:abstractNumId w:val="87"/>
  </w:num>
  <w:num w:numId="46">
    <w:abstractNumId w:val="58"/>
  </w:num>
  <w:num w:numId="47">
    <w:abstractNumId w:val="68"/>
  </w:num>
  <w:num w:numId="48">
    <w:abstractNumId w:val="69"/>
  </w:num>
  <w:num w:numId="49">
    <w:abstractNumId w:val="7"/>
  </w:num>
  <w:num w:numId="50">
    <w:abstractNumId w:val="85"/>
  </w:num>
  <w:num w:numId="51">
    <w:abstractNumId w:val="20"/>
  </w:num>
  <w:num w:numId="52">
    <w:abstractNumId w:val="19"/>
  </w:num>
  <w:num w:numId="53">
    <w:abstractNumId w:val="82"/>
  </w:num>
  <w:num w:numId="54">
    <w:abstractNumId w:val="91"/>
  </w:num>
  <w:num w:numId="55">
    <w:abstractNumId w:val="53"/>
  </w:num>
  <w:num w:numId="56">
    <w:abstractNumId w:val="72"/>
  </w:num>
  <w:num w:numId="57">
    <w:abstractNumId w:val="90"/>
  </w:num>
  <w:num w:numId="58">
    <w:abstractNumId w:val="67"/>
  </w:num>
  <w:num w:numId="59">
    <w:abstractNumId w:val="10"/>
  </w:num>
  <w:num w:numId="60">
    <w:abstractNumId w:val="66"/>
  </w:num>
  <w:num w:numId="61">
    <w:abstractNumId w:val="44"/>
  </w:num>
  <w:num w:numId="62">
    <w:abstractNumId w:val="75"/>
  </w:num>
  <w:num w:numId="63">
    <w:abstractNumId w:val="2"/>
  </w:num>
  <w:num w:numId="64">
    <w:abstractNumId w:val="50"/>
  </w:num>
  <w:num w:numId="65">
    <w:abstractNumId w:val="59"/>
  </w:num>
  <w:num w:numId="66">
    <w:abstractNumId w:val="8"/>
  </w:num>
  <w:num w:numId="67">
    <w:abstractNumId w:val="29"/>
  </w:num>
  <w:num w:numId="68">
    <w:abstractNumId w:val="30"/>
  </w:num>
  <w:num w:numId="69">
    <w:abstractNumId w:val="55"/>
  </w:num>
  <w:num w:numId="70">
    <w:abstractNumId w:val="46"/>
  </w:num>
  <w:num w:numId="71">
    <w:abstractNumId w:val="64"/>
  </w:num>
  <w:num w:numId="72">
    <w:abstractNumId w:val="57"/>
  </w:num>
  <w:num w:numId="73">
    <w:abstractNumId w:val="47"/>
  </w:num>
  <w:num w:numId="74">
    <w:abstractNumId w:val="38"/>
  </w:num>
  <w:num w:numId="75">
    <w:abstractNumId w:val="18"/>
  </w:num>
  <w:num w:numId="76">
    <w:abstractNumId w:val="61"/>
  </w:num>
  <w:num w:numId="77">
    <w:abstractNumId w:val="36"/>
  </w:num>
  <w:num w:numId="78">
    <w:abstractNumId w:val="54"/>
  </w:num>
  <w:num w:numId="79">
    <w:abstractNumId w:val="88"/>
  </w:num>
  <w:num w:numId="80">
    <w:abstractNumId w:val="83"/>
  </w:num>
  <w:num w:numId="81">
    <w:abstractNumId w:val="74"/>
  </w:num>
  <w:num w:numId="82">
    <w:abstractNumId w:val="32"/>
  </w:num>
  <w:num w:numId="83">
    <w:abstractNumId w:val="65"/>
  </w:num>
  <w:num w:numId="84">
    <w:abstractNumId w:val="26"/>
  </w:num>
  <w:num w:numId="85">
    <w:abstractNumId w:val="3"/>
  </w:num>
  <w:num w:numId="86">
    <w:abstractNumId w:val="13"/>
  </w:num>
  <w:num w:numId="87">
    <w:abstractNumId w:val="81"/>
  </w:num>
  <w:num w:numId="88">
    <w:abstractNumId w:val="28"/>
  </w:num>
  <w:num w:numId="89">
    <w:abstractNumId w:val="86"/>
  </w:num>
  <w:num w:numId="90">
    <w:abstractNumId w:val="5"/>
  </w:num>
  <w:num w:numId="91">
    <w:abstractNumId w:val="14"/>
  </w:num>
  <w:num w:numId="92">
    <w:abstractNumId w:val="22"/>
  </w:num>
  <w:num w:numId="93">
    <w:abstractNumId w:val="52"/>
  </w:num>
  <w:num w:numId="94">
    <w:abstractNumId w:val="4"/>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0C5D"/>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17451"/>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158D"/>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917"/>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C21"/>
    <w:rsid w:val="00785CCF"/>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06B7"/>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07C85"/>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552F"/>
    <w:rsid w:val="00D77060"/>
    <w:rsid w:val="00D773E7"/>
    <w:rsid w:val="00D77C3F"/>
    <w:rsid w:val="00D80BD7"/>
    <w:rsid w:val="00D84C3F"/>
    <w:rsid w:val="00D84F03"/>
    <w:rsid w:val="00D8530D"/>
    <w:rsid w:val="00D85DAD"/>
    <w:rsid w:val="00D865E7"/>
    <w:rsid w:val="00D86F8C"/>
    <w:rsid w:val="00D90201"/>
    <w:rsid w:val="00D920C2"/>
    <w:rsid w:val="00D93489"/>
    <w:rsid w:val="00D93B3E"/>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A30FAF"/>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28"/>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28"/>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28"/>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28"/>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28"/>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28"/>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28"/>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28"/>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28"/>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uiPriority w:val="99"/>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uiPriority w:val="99"/>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uiPriority w:val="99"/>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uiPriority w:val="99"/>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uiPriority w:val="9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1"/>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image" Target="media/image29.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drusop.nature.cz/"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hyperlink" Target="http://www.maspvvenkov.cz" TargetMode="External"/><Relationship Id="rId61" Type="http://schemas.openxmlformats.org/officeDocument/2006/relationships/hyperlink" Target="http://mapy.kr-olomoucky.cz/prvk/file/PRVKUK_Olomoucky_A1_A2.pdf"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portal.nature.cz/publik_syst/ctihtmlpage.php?what=3&amp;nabidka=hlavni" TargetMode="External"/><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maspvvenkov.cz/" TargetMode="External"/><Relationship Id="rId64"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27EE5"/>
    <w:rsid w:val="000A3D31"/>
    <w:rsid w:val="00105CA6"/>
    <w:rsid w:val="00237204"/>
    <w:rsid w:val="0025798A"/>
    <w:rsid w:val="00277B60"/>
    <w:rsid w:val="002D769B"/>
    <w:rsid w:val="003D14D1"/>
    <w:rsid w:val="003D58D7"/>
    <w:rsid w:val="004535ED"/>
    <w:rsid w:val="004B6B96"/>
    <w:rsid w:val="00524413"/>
    <w:rsid w:val="00560D77"/>
    <w:rsid w:val="005A1141"/>
    <w:rsid w:val="006969A3"/>
    <w:rsid w:val="007B161B"/>
    <w:rsid w:val="00802C64"/>
    <w:rsid w:val="0087140F"/>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190</Pages>
  <Words>56649</Words>
  <Characters>334234</Characters>
  <Application>Microsoft Office Word</Application>
  <DocSecurity>0</DocSecurity>
  <Lines>2785</Lines>
  <Paragraphs>780</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390103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2</cp:revision>
  <cp:lastPrinted>2016-09-22T09:20:00Z</cp:lastPrinted>
  <dcterms:created xsi:type="dcterms:W3CDTF">2020-07-23T11:02:00Z</dcterms:created>
  <dcterms:modified xsi:type="dcterms:W3CDTF">2020-07-23T11:02:00Z</dcterms:modified>
</cp:coreProperties>
</file>