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6323181" w:displacedByCustomXml="next"/>
    <w:bookmarkEnd w:id="0" w:displacedByCustomXml="next"/>
    <w:sdt>
      <w:sdtPr>
        <w:rPr>
          <w:color w:val="4F81BD" w:themeColor="accent1"/>
        </w:rPr>
        <w:id w:val="1303891214"/>
        <w:docPartObj>
          <w:docPartGallery w:val="Cover Pages"/>
          <w:docPartUnique/>
        </w:docPartObj>
      </w:sdtPr>
      <w:sdtEndPr>
        <w:rPr>
          <w:color w:val="auto"/>
        </w:rPr>
      </w:sdtEndPr>
      <w:sdtContent>
        <w:p w:rsidR="00AE352F" w:rsidRPr="00C05D17" w:rsidRDefault="00AE352F">
          <w:pPr>
            <w:pStyle w:val="Bezmezer"/>
            <w:spacing w:before="1540" w:after="240"/>
            <w:jc w:val="center"/>
            <w:rPr>
              <w:color w:val="4F81BD" w:themeColor="accent1"/>
            </w:rPr>
          </w:pPr>
        </w:p>
        <w:p w:rsidR="00AE352F" w:rsidRPr="00C05D17" w:rsidRDefault="00AE352F">
          <w:pPr>
            <w:pStyle w:val="Bezmezer"/>
            <w:spacing w:before="1540" w:after="240"/>
            <w:jc w:val="center"/>
            <w:rPr>
              <w:color w:val="4F81BD" w:themeColor="accent1"/>
            </w:rPr>
          </w:pPr>
        </w:p>
        <w:p w:rsidR="00AE352F" w:rsidRPr="00C05D17" w:rsidRDefault="00AE352F">
          <w:pPr>
            <w:pStyle w:val="Bezmezer"/>
            <w:spacing w:before="1540" w:after="240"/>
            <w:jc w:val="center"/>
            <w:rPr>
              <w:color w:val="4F81BD" w:themeColor="accent1"/>
            </w:rPr>
          </w:pPr>
        </w:p>
        <w:sdt>
          <w:sdtPr>
            <w:rPr>
              <w:rFonts w:ascii="Cambria" w:eastAsia="Times New Roman" w:hAnsi="Cambria" w:cs="Cambria"/>
              <w:color w:val="17365D"/>
              <w:spacing w:val="5"/>
              <w:kern w:val="28"/>
              <w:sz w:val="52"/>
              <w:szCs w:val="52"/>
            </w:rPr>
            <w:alias w:val="Název"/>
            <w:tag w:val=""/>
            <w:id w:val="1735040861"/>
            <w:placeholder>
              <w:docPart w:val="4308F0608F1F421CB712CDD6C715228E"/>
            </w:placeholder>
            <w:dataBinding w:prefixMappings="xmlns:ns0='http://purl.org/dc/elements/1.1/' xmlns:ns1='http://schemas.openxmlformats.org/package/2006/metadata/core-properties' " w:xpath="/ns1:coreProperties[1]/ns0:title[1]" w:storeItemID="{6C3C8BC8-F283-45AE-878A-BAB7291924A1}"/>
            <w:text/>
          </w:sdtPr>
          <w:sdtEndPr/>
          <w:sdtContent>
            <w:p w:rsidR="00AE352F" w:rsidRPr="00C05D17" w:rsidRDefault="00AE352F" w:rsidP="00AE352F">
              <w:pPr>
                <w:pStyle w:val="Bezmezer"/>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C05D17">
                <w:rPr>
                  <w:rFonts w:ascii="Cambria" w:eastAsia="Times New Roman" w:hAnsi="Cambria" w:cs="Cambria"/>
                  <w:color w:val="17365D"/>
                  <w:spacing w:val="5"/>
                  <w:kern w:val="28"/>
                  <w:sz w:val="52"/>
                  <w:szCs w:val="52"/>
                </w:rPr>
                <w:t>Strategie komunitně vedeného místního rozvoje území společnosti Prostějov venkov o.p.s.</w:t>
              </w:r>
              <w:proofErr w:type="gramStart"/>
              <w:r w:rsidRPr="00C05D17">
                <w:rPr>
                  <w:rFonts w:ascii="Cambria" w:eastAsia="Times New Roman" w:hAnsi="Cambria" w:cs="Cambria"/>
                  <w:color w:val="17365D"/>
                  <w:spacing w:val="5"/>
                  <w:kern w:val="28"/>
                  <w:sz w:val="52"/>
                  <w:szCs w:val="52"/>
                </w:rPr>
                <w:t>2014 – 2020</w:t>
              </w:r>
              <w:proofErr w:type="gramEnd"/>
              <w:r w:rsidRPr="00C05D17">
                <w:rPr>
                  <w:rFonts w:ascii="Cambria" w:eastAsia="Times New Roman" w:hAnsi="Cambria" w:cs="Cambria"/>
                  <w:color w:val="17365D"/>
                  <w:spacing w:val="5"/>
                  <w:kern w:val="28"/>
                  <w:sz w:val="52"/>
                  <w:szCs w:val="52"/>
                </w:rPr>
                <w:t>+</w:t>
              </w:r>
            </w:p>
          </w:sdtContent>
        </w:sdt>
        <w:sdt>
          <w:sdtPr>
            <w:rPr>
              <w:color w:val="4F81BD" w:themeColor="accent1"/>
            </w:rPr>
            <w:alias w:val="Podtitul"/>
            <w:tag w:val=""/>
            <w:id w:val="328029620"/>
            <w:placeholder>
              <w:docPart w:val="6FB802BDFB7D4B879DB82DB4147D1BBE"/>
            </w:placeholder>
            <w:dataBinding w:prefixMappings="xmlns:ns0='http://purl.org/dc/elements/1.1/' xmlns:ns1='http://schemas.openxmlformats.org/package/2006/metadata/core-properties' " w:xpath="/ns1:coreProperties[1]/ns0:subject[1]" w:storeItemID="{6C3C8BC8-F283-45AE-878A-BAB7291924A1}"/>
            <w:text/>
          </w:sdtPr>
          <w:sdtEndPr/>
          <w:sdtContent>
            <w:p w:rsidR="00AE352F" w:rsidRPr="00C05D17" w:rsidRDefault="00AE352F">
              <w:pPr>
                <w:pStyle w:val="Bezmezer"/>
                <w:jc w:val="center"/>
                <w:rPr>
                  <w:color w:val="4F81BD" w:themeColor="accent1"/>
                  <w:sz w:val="28"/>
                  <w:szCs w:val="28"/>
                </w:rPr>
              </w:pPr>
              <w:r w:rsidRPr="00C05D17">
                <w:rPr>
                  <w:color w:val="4F81BD" w:themeColor="accent1"/>
                </w:rPr>
                <w:t>Verze duben 2016</w:t>
              </w:r>
            </w:p>
          </w:sdtContent>
        </w:sdt>
        <w:p w:rsidR="00AE352F" w:rsidRPr="00C05D17" w:rsidRDefault="00AE352F">
          <w:pPr>
            <w:pStyle w:val="Bezmezer"/>
            <w:spacing w:before="480"/>
            <w:jc w:val="center"/>
            <w:rPr>
              <w:color w:val="4F81BD" w:themeColor="accent1"/>
            </w:rPr>
          </w:pPr>
        </w:p>
        <w:p w:rsidR="00AE352F" w:rsidRPr="00C05D17" w:rsidRDefault="00AE352F">
          <w:pPr>
            <w:spacing w:before="0" w:after="0" w:line="240" w:lineRule="auto"/>
            <w:jc w:val="left"/>
            <w:rPr>
              <w:rFonts w:ascii="Cambria" w:eastAsia="Times New Roman" w:hAnsi="Cambria" w:cs="Cambria"/>
              <w:color w:val="17365D"/>
              <w:spacing w:val="5"/>
              <w:kern w:val="28"/>
              <w:sz w:val="52"/>
              <w:szCs w:val="52"/>
            </w:rPr>
          </w:pPr>
          <w:r w:rsidRPr="00C05D17">
            <w:rPr>
              <w:noProof/>
              <w:color w:val="4F81BD" w:themeColor="accent1"/>
              <w:lang w:eastAsia="cs-CZ"/>
            </w:rPr>
            <mc:AlternateContent>
              <mc:Choice Requires="wps">
                <w:drawing>
                  <wp:anchor distT="0" distB="0" distL="114300" distR="114300" simplePos="0" relativeHeight="251661824" behindDoc="0" locked="0" layoutInCell="1" allowOverlap="1" wp14:anchorId="760BE806" wp14:editId="41D11DF9">
                    <wp:simplePos x="0" y="0"/>
                    <wp:positionH relativeFrom="margin">
                      <wp:posOffset>4666</wp:posOffset>
                    </wp:positionH>
                    <wp:positionV relativeFrom="page">
                      <wp:posOffset>8229601</wp:posOffset>
                    </wp:positionV>
                    <wp:extent cx="6553200" cy="1444680"/>
                    <wp:effectExtent l="0" t="0" r="11430" b="3175"/>
                    <wp:wrapNone/>
                    <wp:docPr id="142" name="Textové pole 142"/>
                    <wp:cNvGraphicFramePr/>
                    <a:graphic xmlns:a="http://schemas.openxmlformats.org/drawingml/2006/main">
                      <a:graphicData uri="http://schemas.microsoft.com/office/word/2010/wordprocessingShape">
                        <wps:wsp>
                          <wps:cNvSpPr txBox="1"/>
                          <wps:spPr>
                            <a:xfrm>
                              <a:off x="0" y="0"/>
                              <a:ext cx="6553200" cy="144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4198" w:rsidRDefault="00B04198" w:rsidP="00AE352F">
                                <w:pPr>
                                  <w:jc w:val="center"/>
                                  <w:rPr>
                                    <w:caps/>
                                  </w:rPr>
                                </w:pPr>
                                <w:r>
                                  <w:rPr>
                                    <w:rFonts w:ascii="Verdana" w:hAnsi="Verdana" w:cs="Verdana"/>
                                    <w:noProof/>
                                    <w:color w:val="000000"/>
                                    <w:sz w:val="19"/>
                                    <w:szCs w:val="19"/>
                                    <w:lang w:eastAsia="cs-CZ"/>
                                  </w:rPr>
                                  <w:drawing>
                                    <wp:inline distT="0" distB="0" distL="0" distR="0" wp14:anchorId="7AED4832" wp14:editId="7BF7B127">
                                      <wp:extent cx="1682115" cy="724535"/>
                                      <wp:effectExtent l="0" t="0" r="0" b="0"/>
                                      <wp:docPr id="37" name="Obrázek 4" descr="Logo Olomouckého kraje  světl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lomouckého kraje  světlé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115" cy="724535"/>
                                              </a:xfrm>
                                              <a:prstGeom prst="rect">
                                                <a:avLst/>
                                              </a:prstGeom>
                                              <a:noFill/>
                                              <a:ln>
                                                <a:noFill/>
                                              </a:ln>
                                            </pic:spPr>
                                          </pic:pic>
                                        </a:graphicData>
                                      </a:graphic>
                                    </wp:inline>
                                  </w:drawing>
                                </w:r>
                              </w:p>
                              <w:p w:rsidR="00B04198" w:rsidRDefault="00B04198" w:rsidP="00FB3A78">
                                <w:pPr>
                                  <w:jc w:val="center"/>
                                  <w:rPr>
                                    <w:color w:val="4F81BD" w:themeColor="accent1"/>
                                  </w:rPr>
                                </w:pPr>
                                <w:r w:rsidRPr="00C87D3B">
                                  <w:rPr>
                                    <w:caps/>
                                  </w:rPr>
                                  <w:t xml:space="preserve">Tvorba strategie </w:t>
                                </w:r>
                                <w:r>
                                  <w:rPr>
                                    <w:caps/>
                                  </w:rPr>
                                  <w:t>byla</w:t>
                                </w:r>
                                <w:r w:rsidRPr="00C87D3B">
                                  <w:rPr>
                                    <w:caps/>
                                  </w:rPr>
                                  <w:t xml:space="preserve"> podpořena v roce 2014 z příspěvku Olomouckého kraje</w:t>
                                </w:r>
                              </w:p>
                              <w:p w:rsidR="00B04198" w:rsidRDefault="00B04198">
                                <w:pPr>
                                  <w:pStyle w:val="Bezmezer"/>
                                  <w:jc w:val="center"/>
                                  <w:rPr>
                                    <w:color w:val="4F81BD"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760BE806" id="_x0000_t202" coordsize="21600,21600" o:spt="202" path="m,l,21600r21600,l21600,xe">
                    <v:stroke joinstyle="miter"/>
                    <v:path gradientshapeok="t" o:connecttype="rect"/>
                  </v:shapetype>
                  <v:shape id="Textové pole 142" o:spid="_x0000_s1026" type="#_x0000_t202" style="position:absolute;margin-left:.35pt;margin-top:9in;width:516pt;height:113.75pt;z-index:25166182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" filled="f" stroked="f" strokeweight=".5pt">
                    <v:textbox inset="0,0,0,0">
                      <w:txbxContent>
                        <w:p w:rsidR="00B04198" w:rsidRDefault="00B04198" w:rsidP="00AE352F">
                          <w:pPr>
                            <w:jc w:val="center"/>
                            <w:rPr>
                              <w:caps/>
                            </w:rPr>
                          </w:pPr>
                          <w:r>
                            <w:rPr>
                              <w:rFonts w:ascii="Verdana" w:hAnsi="Verdana" w:cs="Verdana"/>
                              <w:noProof/>
                              <w:color w:val="000000"/>
                              <w:sz w:val="19"/>
                              <w:szCs w:val="19"/>
                              <w:lang w:eastAsia="cs-CZ"/>
                            </w:rPr>
                            <w:drawing>
                              <wp:inline distT="0" distB="0" distL="0" distR="0" wp14:anchorId="7AED4832" wp14:editId="7BF7B127">
                                <wp:extent cx="1682115" cy="724535"/>
                                <wp:effectExtent l="0" t="0" r="0" b="0"/>
                                <wp:docPr id="37" name="Obrázek 4" descr="Logo Olomouckého kraje  světl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lomouckého kraje  světlé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2115" cy="724535"/>
                                        </a:xfrm>
                                        <a:prstGeom prst="rect">
                                          <a:avLst/>
                                        </a:prstGeom>
                                        <a:noFill/>
                                        <a:ln>
                                          <a:noFill/>
                                        </a:ln>
                                      </pic:spPr>
                                    </pic:pic>
                                  </a:graphicData>
                                </a:graphic>
                              </wp:inline>
                            </w:drawing>
                          </w:r>
                        </w:p>
                        <w:p w:rsidR="00B04198" w:rsidRDefault="00B04198" w:rsidP="00FB3A78">
                          <w:pPr>
                            <w:jc w:val="center"/>
                            <w:rPr>
                              <w:color w:val="4F81BD" w:themeColor="accent1"/>
                            </w:rPr>
                          </w:pPr>
                          <w:r w:rsidRPr="00C87D3B">
                            <w:rPr>
                              <w:caps/>
                            </w:rPr>
                            <w:t xml:space="preserve">Tvorba strategie </w:t>
                          </w:r>
                          <w:r>
                            <w:rPr>
                              <w:caps/>
                            </w:rPr>
                            <w:t>byla</w:t>
                          </w:r>
                          <w:r w:rsidRPr="00C87D3B">
                            <w:rPr>
                              <w:caps/>
                            </w:rPr>
                            <w:t xml:space="preserve"> podpořena v roce 2014 z příspěvku Olomouckého kraje</w:t>
                          </w:r>
                        </w:p>
                        <w:p w:rsidR="00B04198" w:rsidRDefault="00B04198">
                          <w:pPr>
                            <w:pStyle w:val="Bezmezer"/>
                            <w:jc w:val="center"/>
                            <w:rPr>
                              <w:color w:val="4F81BD" w:themeColor="accent1"/>
                            </w:rPr>
                          </w:pPr>
                        </w:p>
                      </w:txbxContent>
                    </v:textbox>
                    <w10:wrap anchorx="margin" anchory="page"/>
                  </v:shape>
                </w:pict>
              </mc:Fallback>
            </mc:AlternateContent>
          </w:r>
          <w:r w:rsidRPr="00C05D17">
            <w:br w:type="page"/>
          </w:r>
        </w:p>
      </w:sdtContent>
    </w:sdt>
    <w:p w:rsidR="00181BA7" w:rsidRPr="00C05D17" w:rsidRDefault="00181BA7" w:rsidP="0072298B">
      <w:pPr>
        <w:pStyle w:val="Nadpisobsahu"/>
        <w:numPr>
          <w:ilvl w:val="0"/>
          <w:numId w:val="0"/>
        </w:numPr>
        <w:ind w:left="432" w:hanging="432"/>
      </w:pPr>
      <w:r w:rsidRPr="00C05D17">
        <w:lastRenderedPageBreak/>
        <w:t>Obsah</w:t>
      </w:r>
      <w:r w:rsidR="0072298B" w:rsidRPr="00C05D17">
        <w:t xml:space="preserve"> </w:t>
      </w:r>
    </w:p>
    <w:p w:rsidR="00D56BFF" w:rsidRDefault="000E3E1D">
      <w:pPr>
        <w:pStyle w:val="Obsah1"/>
        <w:tabs>
          <w:tab w:val="left" w:pos="440"/>
          <w:tab w:val="right" w:leader="dot" w:pos="9062"/>
        </w:tabs>
        <w:rPr>
          <w:rFonts w:asciiTheme="minorHAnsi" w:eastAsiaTheme="minorEastAsia" w:hAnsiTheme="minorHAnsi" w:cstheme="minorBidi"/>
          <w:noProof/>
          <w:lang w:eastAsia="cs-CZ"/>
        </w:rPr>
      </w:pPr>
      <w:r w:rsidRPr="00C05D17">
        <w:fldChar w:fldCharType="begin"/>
      </w:r>
      <w:r w:rsidR="00181BA7" w:rsidRPr="00C05D17">
        <w:instrText xml:space="preserve"> TOC \o "1-3" \h \z \u </w:instrText>
      </w:r>
      <w:r w:rsidRPr="00C05D17">
        <w:fldChar w:fldCharType="separate"/>
      </w:r>
      <w:hyperlink w:anchor="_Toc462306560" w:history="1">
        <w:r w:rsidR="00D56BFF" w:rsidRPr="0096447C">
          <w:rPr>
            <w:rStyle w:val="Hypertextovodkaz"/>
            <w:noProof/>
          </w:rPr>
          <w:t>1.</w:t>
        </w:r>
        <w:r w:rsidR="00D56BFF">
          <w:rPr>
            <w:rFonts w:asciiTheme="minorHAnsi" w:eastAsiaTheme="minorEastAsia" w:hAnsiTheme="minorHAnsi" w:cstheme="minorBidi"/>
            <w:noProof/>
            <w:lang w:eastAsia="cs-CZ"/>
          </w:rPr>
          <w:tab/>
        </w:r>
        <w:r w:rsidR="00D56BFF" w:rsidRPr="0096447C">
          <w:rPr>
            <w:rStyle w:val="Hypertextovodkaz"/>
            <w:noProof/>
          </w:rPr>
          <w:t>Úvod</w:t>
        </w:r>
        <w:r w:rsidR="00D56BFF">
          <w:rPr>
            <w:noProof/>
            <w:webHidden/>
          </w:rPr>
          <w:tab/>
        </w:r>
        <w:r w:rsidR="00D56BFF">
          <w:rPr>
            <w:noProof/>
            <w:webHidden/>
          </w:rPr>
          <w:fldChar w:fldCharType="begin"/>
        </w:r>
        <w:r w:rsidR="00D56BFF">
          <w:rPr>
            <w:noProof/>
            <w:webHidden/>
          </w:rPr>
          <w:instrText xml:space="preserve"> PAGEREF _Toc462306560 \h </w:instrText>
        </w:r>
        <w:r w:rsidR="00D56BFF">
          <w:rPr>
            <w:noProof/>
            <w:webHidden/>
          </w:rPr>
        </w:r>
        <w:r w:rsidR="00D56BFF">
          <w:rPr>
            <w:noProof/>
            <w:webHidden/>
          </w:rPr>
          <w:fldChar w:fldCharType="separate"/>
        </w:r>
        <w:r w:rsidR="00D56BFF">
          <w:rPr>
            <w:noProof/>
            <w:webHidden/>
          </w:rPr>
          <w:t>5</w:t>
        </w:r>
        <w:r w:rsidR="00D56BFF">
          <w:rPr>
            <w:noProof/>
            <w:webHidden/>
          </w:rPr>
          <w:fldChar w:fldCharType="end"/>
        </w:r>
      </w:hyperlink>
    </w:p>
    <w:p w:rsidR="00D56BFF" w:rsidRDefault="005D5917">
      <w:pPr>
        <w:pStyle w:val="Obsah3"/>
        <w:tabs>
          <w:tab w:val="right" w:leader="dot" w:pos="9062"/>
        </w:tabs>
        <w:rPr>
          <w:rFonts w:asciiTheme="minorHAnsi" w:eastAsiaTheme="minorEastAsia" w:hAnsiTheme="minorHAnsi" w:cstheme="minorBidi"/>
          <w:noProof/>
          <w:lang w:eastAsia="cs-CZ"/>
        </w:rPr>
      </w:pPr>
      <w:hyperlink w:anchor="_Toc462306561" w:history="1">
        <w:r w:rsidR="00D56BFF" w:rsidRPr="0096447C">
          <w:rPr>
            <w:rStyle w:val="Hypertextovodkaz"/>
            <w:noProof/>
          </w:rPr>
          <w:t>Identifikace MAS</w:t>
        </w:r>
        <w:r w:rsidR="00D56BFF">
          <w:rPr>
            <w:noProof/>
            <w:webHidden/>
          </w:rPr>
          <w:tab/>
        </w:r>
        <w:r w:rsidR="00D56BFF">
          <w:rPr>
            <w:noProof/>
            <w:webHidden/>
          </w:rPr>
          <w:fldChar w:fldCharType="begin"/>
        </w:r>
        <w:r w:rsidR="00D56BFF">
          <w:rPr>
            <w:noProof/>
            <w:webHidden/>
          </w:rPr>
          <w:instrText xml:space="preserve"> PAGEREF _Toc462306561 \h </w:instrText>
        </w:r>
        <w:r w:rsidR="00D56BFF">
          <w:rPr>
            <w:noProof/>
            <w:webHidden/>
          </w:rPr>
        </w:r>
        <w:r w:rsidR="00D56BFF">
          <w:rPr>
            <w:noProof/>
            <w:webHidden/>
          </w:rPr>
          <w:fldChar w:fldCharType="separate"/>
        </w:r>
        <w:r w:rsidR="00D56BFF">
          <w:rPr>
            <w:noProof/>
            <w:webHidden/>
          </w:rPr>
          <w:t>5</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62" w:history="1">
        <w:r w:rsidR="00D56BFF" w:rsidRPr="0096447C">
          <w:rPr>
            <w:rStyle w:val="Hypertextovodkaz"/>
            <w:noProof/>
          </w:rPr>
          <w:t>1.1.</w:t>
        </w:r>
        <w:r w:rsidR="00D56BFF">
          <w:rPr>
            <w:rFonts w:asciiTheme="minorHAnsi" w:eastAsiaTheme="minorEastAsia" w:hAnsiTheme="minorHAnsi" w:cstheme="minorBidi"/>
            <w:noProof/>
            <w:lang w:eastAsia="cs-CZ"/>
          </w:rPr>
          <w:tab/>
        </w:r>
        <w:r w:rsidR="00D56BFF" w:rsidRPr="0096447C">
          <w:rPr>
            <w:rStyle w:val="Hypertextovodkaz"/>
            <w:noProof/>
          </w:rPr>
          <w:t>Historie Prostějov venkov o.p.s. a zkušenosti místního partnerství</w:t>
        </w:r>
        <w:r w:rsidR="00D56BFF">
          <w:rPr>
            <w:noProof/>
            <w:webHidden/>
          </w:rPr>
          <w:tab/>
        </w:r>
        <w:r w:rsidR="00D56BFF">
          <w:rPr>
            <w:noProof/>
            <w:webHidden/>
          </w:rPr>
          <w:fldChar w:fldCharType="begin"/>
        </w:r>
        <w:r w:rsidR="00D56BFF">
          <w:rPr>
            <w:noProof/>
            <w:webHidden/>
          </w:rPr>
          <w:instrText xml:space="preserve"> PAGEREF _Toc462306562 \h </w:instrText>
        </w:r>
        <w:r w:rsidR="00D56BFF">
          <w:rPr>
            <w:noProof/>
            <w:webHidden/>
          </w:rPr>
        </w:r>
        <w:r w:rsidR="00D56BFF">
          <w:rPr>
            <w:noProof/>
            <w:webHidden/>
          </w:rPr>
          <w:fldChar w:fldCharType="separate"/>
        </w:r>
        <w:r w:rsidR="00D56BFF">
          <w:rPr>
            <w:noProof/>
            <w:webHidden/>
          </w:rPr>
          <w:t>5</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63" w:history="1">
        <w:r w:rsidR="00D56BFF" w:rsidRPr="0096447C">
          <w:rPr>
            <w:rStyle w:val="Hypertextovodkaz"/>
            <w:rFonts w:cs="Times New Roman"/>
            <w:noProof/>
          </w:rPr>
          <w:t>1.2.</w:t>
        </w:r>
        <w:r w:rsidR="00D56BFF">
          <w:rPr>
            <w:rFonts w:asciiTheme="minorHAnsi" w:eastAsiaTheme="minorEastAsia" w:hAnsiTheme="minorHAnsi" w:cstheme="minorBidi"/>
            <w:noProof/>
            <w:lang w:eastAsia="cs-CZ"/>
          </w:rPr>
          <w:tab/>
        </w:r>
        <w:r w:rsidR="00D56BFF" w:rsidRPr="0096447C">
          <w:rPr>
            <w:rStyle w:val="Hypertextovodkaz"/>
            <w:noProof/>
          </w:rPr>
          <w:t>Odpovědnost za realizaci SCLLD</w:t>
        </w:r>
        <w:r w:rsidR="00D56BFF">
          <w:rPr>
            <w:noProof/>
            <w:webHidden/>
          </w:rPr>
          <w:tab/>
        </w:r>
        <w:r w:rsidR="00D56BFF">
          <w:rPr>
            <w:noProof/>
            <w:webHidden/>
          </w:rPr>
          <w:fldChar w:fldCharType="begin"/>
        </w:r>
        <w:r w:rsidR="00D56BFF">
          <w:rPr>
            <w:noProof/>
            <w:webHidden/>
          </w:rPr>
          <w:instrText xml:space="preserve"> PAGEREF _Toc462306563 \h </w:instrText>
        </w:r>
        <w:r w:rsidR="00D56BFF">
          <w:rPr>
            <w:noProof/>
            <w:webHidden/>
          </w:rPr>
        </w:r>
        <w:r w:rsidR="00D56BFF">
          <w:rPr>
            <w:noProof/>
            <w:webHidden/>
          </w:rPr>
          <w:fldChar w:fldCharType="separate"/>
        </w:r>
        <w:r w:rsidR="00D56BFF">
          <w:rPr>
            <w:noProof/>
            <w:webHidden/>
          </w:rPr>
          <w:t>7</w:t>
        </w:r>
        <w:r w:rsidR="00D56BFF">
          <w:rPr>
            <w:noProof/>
            <w:webHidden/>
          </w:rPr>
          <w:fldChar w:fldCharType="end"/>
        </w:r>
      </w:hyperlink>
    </w:p>
    <w:p w:rsidR="00D56BFF" w:rsidRDefault="005D5917">
      <w:pPr>
        <w:pStyle w:val="Obsah1"/>
        <w:tabs>
          <w:tab w:val="left" w:pos="440"/>
          <w:tab w:val="right" w:leader="dot" w:pos="9062"/>
        </w:tabs>
        <w:rPr>
          <w:rFonts w:asciiTheme="minorHAnsi" w:eastAsiaTheme="minorEastAsia" w:hAnsiTheme="minorHAnsi" w:cstheme="minorBidi"/>
          <w:noProof/>
          <w:lang w:eastAsia="cs-CZ"/>
        </w:rPr>
      </w:pPr>
      <w:hyperlink w:anchor="_Toc462306564" w:history="1">
        <w:r w:rsidR="00D56BFF" w:rsidRPr="0096447C">
          <w:rPr>
            <w:rStyle w:val="Hypertextovodkaz"/>
            <w:noProof/>
          </w:rPr>
          <w:t>2.</w:t>
        </w:r>
        <w:r w:rsidR="00D56BFF">
          <w:rPr>
            <w:rFonts w:asciiTheme="minorHAnsi" w:eastAsiaTheme="minorEastAsia" w:hAnsiTheme="minorHAnsi" w:cstheme="minorBidi"/>
            <w:noProof/>
            <w:lang w:eastAsia="cs-CZ"/>
          </w:rPr>
          <w:tab/>
        </w:r>
        <w:r w:rsidR="00D56BFF" w:rsidRPr="0096447C">
          <w:rPr>
            <w:rStyle w:val="Hypertextovodkaz"/>
            <w:noProof/>
          </w:rPr>
          <w:t>Metoda zpracování SCLLD</w:t>
        </w:r>
        <w:r w:rsidR="00D56BFF">
          <w:rPr>
            <w:noProof/>
            <w:webHidden/>
          </w:rPr>
          <w:tab/>
        </w:r>
        <w:r w:rsidR="00D56BFF">
          <w:rPr>
            <w:noProof/>
            <w:webHidden/>
          </w:rPr>
          <w:fldChar w:fldCharType="begin"/>
        </w:r>
        <w:r w:rsidR="00D56BFF">
          <w:rPr>
            <w:noProof/>
            <w:webHidden/>
          </w:rPr>
          <w:instrText xml:space="preserve"> PAGEREF _Toc462306564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65" w:history="1">
        <w:r w:rsidR="00D56BFF" w:rsidRPr="0096447C">
          <w:rPr>
            <w:rStyle w:val="Hypertextovodkaz"/>
            <w:noProof/>
          </w:rPr>
          <w:t>2.1.</w:t>
        </w:r>
        <w:r w:rsidR="00D56BFF">
          <w:rPr>
            <w:rFonts w:asciiTheme="minorHAnsi" w:eastAsiaTheme="minorEastAsia" w:hAnsiTheme="minorHAnsi" w:cstheme="minorBidi"/>
            <w:noProof/>
            <w:lang w:eastAsia="cs-CZ"/>
          </w:rPr>
          <w:tab/>
        </w:r>
        <w:r w:rsidR="00D56BFF" w:rsidRPr="0096447C">
          <w:rPr>
            <w:rStyle w:val="Hypertextovodkaz"/>
            <w:noProof/>
          </w:rPr>
          <w:t>Přehled členů týmu pro přípravu a zpracování strategie</w:t>
        </w:r>
        <w:r w:rsidR="00D56BFF">
          <w:rPr>
            <w:noProof/>
            <w:webHidden/>
          </w:rPr>
          <w:tab/>
        </w:r>
        <w:r w:rsidR="00D56BFF">
          <w:rPr>
            <w:noProof/>
            <w:webHidden/>
          </w:rPr>
          <w:fldChar w:fldCharType="begin"/>
        </w:r>
        <w:r w:rsidR="00D56BFF">
          <w:rPr>
            <w:noProof/>
            <w:webHidden/>
          </w:rPr>
          <w:instrText xml:space="preserve"> PAGEREF _Toc462306565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66" w:history="1">
        <w:r w:rsidR="00D56BFF" w:rsidRPr="0096447C">
          <w:rPr>
            <w:rStyle w:val="Hypertextovodkaz"/>
            <w:noProof/>
          </w:rPr>
          <w:t>2.2.</w:t>
        </w:r>
        <w:r w:rsidR="00D56BFF">
          <w:rPr>
            <w:rFonts w:asciiTheme="minorHAnsi" w:eastAsiaTheme="minorEastAsia" w:hAnsiTheme="minorHAnsi" w:cstheme="minorBidi"/>
            <w:noProof/>
            <w:lang w:eastAsia="cs-CZ"/>
          </w:rPr>
          <w:tab/>
        </w:r>
        <w:r w:rsidR="00D56BFF" w:rsidRPr="0096447C">
          <w:rPr>
            <w:rStyle w:val="Hypertextovodkaz"/>
            <w:noProof/>
          </w:rPr>
          <w:t>Popis způsobu zapojení veřejnosti a členů místního partnerství</w:t>
        </w:r>
        <w:r w:rsidR="00D56BFF">
          <w:rPr>
            <w:noProof/>
            <w:webHidden/>
          </w:rPr>
          <w:tab/>
        </w:r>
        <w:r w:rsidR="00D56BFF">
          <w:rPr>
            <w:noProof/>
            <w:webHidden/>
          </w:rPr>
          <w:fldChar w:fldCharType="begin"/>
        </w:r>
        <w:r w:rsidR="00D56BFF">
          <w:rPr>
            <w:noProof/>
            <w:webHidden/>
          </w:rPr>
          <w:instrText xml:space="preserve"> PAGEREF _Toc462306566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67"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Participativní zapojení</w:t>
        </w:r>
        <w:r w:rsidR="00D56BFF">
          <w:rPr>
            <w:noProof/>
            <w:webHidden/>
          </w:rPr>
          <w:tab/>
        </w:r>
        <w:r w:rsidR="00D56BFF">
          <w:rPr>
            <w:noProof/>
            <w:webHidden/>
          </w:rPr>
          <w:fldChar w:fldCharType="begin"/>
        </w:r>
        <w:r w:rsidR="00D56BFF">
          <w:rPr>
            <w:noProof/>
            <w:webHidden/>
          </w:rPr>
          <w:instrText xml:space="preserve"> PAGEREF _Toc462306567 \h </w:instrText>
        </w:r>
        <w:r w:rsidR="00D56BFF">
          <w:rPr>
            <w:noProof/>
            <w:webHidden/>
          </w:rPr>
        </w:r>
        <w:r w:rsidR="00D56BFF">
          <w:rPr>
            <w:noProof/>
            <w:webHidden/>
          </w:rPr>
          <w:fldChar w:fldCharType="separate"/>
        </w:r>
        <w:r w:rsidR="00D56BFF">
          <w:rPr>
            <w:noProof/>
            <w:webHidden/>
          </w:rPr>
          <w:t>8</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68"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Expertní zapojení</w:t>
        </w:r>
        <w:r w:rsidR="00D56BFF">
          <w:rPr>
            <w:noProof/>
            <w:webHidden/>
          </w:rPr>
          <w:tab/>
        </w:r>
        <w:r w:rsidR="00D56BFF">
          <w:rPr>
            <w:noProof/>
            <w:webHidden/>
          </w:rPr>
          <w:fldChar w:fldCharType="begin"/>
        </w:r>
        <w:r w:rsidR="00D56BFF">
          <w:rPr>
            <w:noProof/>
            <w:webHidden/>
          </w:rPr>
          <w:instrText xml:space="preserve"> PAGEREF _Toc462306568 \h </w:instrText>
        </w:r>
        <w:r w:rsidR="00D56BFF">
          <w:rPr>
            <w:noProof/>
            <w:webHidden/>
          </w:rPr>
        </w:r>
        <w:r w:rsidR="00D56BFF">
          <w:rPr>
            <w:noProof/>
            <w:webHidden/>
          </w:rPr>
          <w:fldChar w:fldCharType="separate"/>
        </w:r>
        <w:r w:rsidR="00D56BFF">
          <w:rPr>
            <w:noProof/>
            <w:webHidden/>
          </w:rPr>
          <w:t>9</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69" w:history="1">
        <w:r w:rsidR="00D56BFF" w:rsidRPr="0096447C">
          <w:rPr>
            <w:rStyle w:val="Hypertextovodkaz"/>
            <w:noProof/>
          </w:rPr>
          <w:t>2.3</w:t>
        </w:r>
        <w:r w:rsidR="00D56BFF">
          <w:rPr>
            <w:rFonts w:asciiTheme="minorHAnsi" w:eastAsiaTheme="minorEastAsia" w:hAnsiTheme="minorHAnsi" w:cstheme="minorBidi"/>
            <w:noProof/>
            <w:lang w:eastAsia="cs-CZ"/>
          </w:rPr>
          <w:tab/>
        </w:r>
        <w:r w:rsidR="00D56BFF" w:rsidRPr="0096447C">
          <w:rPr>
            <w:rStyle w:val="Hypertextovodkaz"/>
            <w:noProof/>
          </w:rPr>
          <w:t>Způsob zpracování analytické části SCLLD</w:t>
        </w:r>
        <w:r w:rsidR="00D56BFF">
          <w:rPr>
            <w:noProof/>
            <w:webHidden/>
          </w:rPr>
          <w:tab/>
        </w:r>
        <w:r w:rsidR="00D56BFF">
          <w:rPr>
            <w:noProof/>
            <w:webHidden/>
          </w:rPr>
          <w:fldChar w:fldCharType="begin"/>
        </w:r>
        <w:r w:rsidR="00D56BFF">
          <w:rPr>
            <w:noProof/>
            <w:webHidden/>
          </w:rPr>
          <w:instrText xml:space="preserve"> PAGEREF _Toc462306569 \h </w:instrText>
        </w:r>
        <w:r w:rsidR="00D56BFF">
          <w:rPr>
            <w:noProof/>
            <w:webHidden/>
          </w:rPr>
        </w:r>
        <w:r w:rsidR="00D56BFF">
          <w:rPr>
            <w:noProof/>
            <w:webHidden/>
          </w:rPr>
          <w:fldChar w:fldCharType="separate"/>
        </w:r>
        <w:r w:rsidR="00D56BFF">
          <w:rPr>
            <w:noProof/>
            <w:webHidden/>
          </w:rPr>
          <w:t>10</w:t>
        </w:r>
        <w:r w:rsidR="00D56BFF">
          <w:rPr>
            <w:noProof/>
            <w:webHidden/>
          </w:rPr>
          <w:fldChar w:fldCharType="end"/>
        </w:r>
      </w:hyperlink>
    </w:p>
    <w:p w:rsidR="00D56BFF" w:rsidRDefault="005D5917">
      <w:pPr>
        <w:pStyle w:val="Obsah1"/>
        <w:tabs>
          <w:tab w:val="left" w:pos="440"/>
          <w:tab w:val="right" w:leader="dot" w:pos="9062"/>
        </w:tabs>
        <w:rPr>
          <w:rFonts w:asciiTheme="minorHAnsi" w:eastAsiaTheme="minorEastAsia" w:hAnsiTheme="minorHAnsi" w:cstheme="minorBidi"/>
          <w:noProof/>
          <w:lang w:eastAsia="cs-CZ"/>
        </w:rPr>
      </w:pPr>
      <w:hyperlink w:anchor="_Toc462306570" w:history="1">
        <w:r w:rsidR="00D56BFF" w:rsidRPr="0096447C">
          <w:rPr>
            <w:rStyle w:val="Hypertextovodkaz"/>
            <w:noProof/>
          </w:rPr>
          <w:t>3.</w:t>
        </w:r>
        <w:r w:rsidR="00D56BFF">
          <w:rPr>
            <w:rFonts w:asciiTheme="minorHAnsi" w:eastAsiaTheme="minorEastAsia" w:hAnsiTheme="minorHAnsi" w:cstheme="minorBidi"/>
            <w:noProof/>
            <w:lang w:eastAsia="cs-CZ"/>
          </w:rPr>
          <w:tab/>
        </w:r>
        <w:r w:rsidR="00D56BFF" w:rsidRPr="0096447C">
          <w:rPr>
            <w:rStyle w:val="Hypertextovodkaz"/>
            <w:noProof/>
          </w:rPr>
          <w:t>Analytická část</w:t>
        </w:r>
        <w:r w:rsidR="00D56BFF">
          <w:rPr>
            <w:noProof/>
            <w:webHidden/>
          </w:rPr>
          <w:tab/>
        </w:r>
        <w:r w:rsidR="00D56BFF">
          <w:rPr>
            <w:noProof/>
            <w:webHidden/>
          </w:rPr>
          <w:fldChar w:fldCharType="begin"/>
        </w:r>
        <w:r w:rsidR="00D56BFF">
          <w:rPr>
            <w:noProof/>
            <w:webHidden/>
          </w:rPr>
          <w:instrText xml:space="preserve"> PAGEREF _Toc462306570 \h </w:instrText>
        </w:r>
        <w:r w:rsidR="00D56BFF">
          <w:rPr>
            <w:noProof/>
            <w:webHidden/>
          </w:rPr>
        </w:r>
        <w:r w:rsidR="00D56BFF">
          <w:rPr>
            <w:noProof/>
            <w:webHidden/>
          </w:rPr>
          <w:fldChar w:fldCharType="separate"/>
        </w:r>
        <w:r w:rsidR="00D56BFF">
          <w:rPr>
            <w:noProof/>
            <w:webHidden/>
          </w:rPr>
          <w:t>13</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71" w:history="1">
        <w:r w:rsidR="00D56BFF" w:rsidRPr="0096447C">
          <w:rPr>
            <w:rStyle w:val="Hypertextovodkaz"/>
            <w:noProof/>
          </w:rPr>
          <w:t>3.1.</w:t>
        </w:r>
        <w:r w:rsidR="00D56BFF">
          <w:rPr>
            <w:rFonts w:asciiTheme="minorHAnsi" w:eastAsiaTheme="minorEastAsia" w:hAnsiTheme="minorHAnsi" w:cstheme="minorBidi"/>
            <w:noProof/>
            <w:lang w:eastAsia="cs-CZ"/>
          </w:rPr>
          <w:tab/>
        </w:r>
        <w:r w:rsidR="00D56BFF" w:rsidRPr="0096447C">
          <w:rPr>
            <w:rStyle w:val="Hypertextovodkaz"/>
            <w:noProof/>
          </w:rPr>
          <w:t>Vyhodnocení stavu území</w:t>
        </w:r>
        <w:r w:rsidR="00D56BFF">
          <w:rPr>
            <w:noProof/>
            <w:webHidden/>
          </w:rPr>
          <w:tab/>
        </w:r>
        <w:r w:rsidR="00D56BFF">
          <w:rPr>
            <w:noProof/>
            <w:webHidden/>
          </w:rPr>
          <w:fldChar w:fldCharType="begin"/>
        </w:r>
        <w:r w:rsidR="00D56BFF">
          <w:rPr>
            <w:noProof/>
            <w:webHidden/>
          </w:rPr>
          <w:instrText xml:space="preserve"> PAGEREF _Toc462306571 \h </w:instrText>
        </w:r>
        <w:r w:rsidR="00D56BFF">
          <w:rPr>
            <w:noProof/>
            <w:webHidden/>
          </w:rPr>
        </w:r>
        <w:r w:rsidR="00D56BFF">
          <w:rPr>
            <w:noProof/>
            <w:webHidden/>
          </w:rPr>
          <w:fldChar w:fldCharType="separate"/>
        </w:r>
        <w:r w:rsidR="00D56BFF">
          <w:rPr>
            <w:noProof/>
            <w:webHidden/>
          </w:rPr>
          <w:t>13</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2" w:history="1">
        <w:r w:rsidR="00D56BFF" w:rsidRPr="0096447C">
          <w:rPr>
            <w:rStyle w:val="Hypertextovodkaz"/>
            <w:rFonts w:ascii="Symbol" w:hAnsi="Symbol" w:cs="Times New Roman"/>
            <w:noProof/>
          </w:rPr>
          <w:t></w:t>
        </w:r>
        <w:r w:rsidR="00D56BFF">
          <w:rPr>
            <w:rFonts w:asciiTheme="minorHAnsi" w:eastAsiaTheme="minorEastAsia" w:hAnsiTheme="minorHAnsi" w:cstheme="minorBidi"/>
            <w:noProof/>
            <w:lang w:eastAsia="cs-CZ"/>
          </w:rPr>
          <w:tab/>
        </w:r>
        <w:r w:rsidR="00D56BFF" w:rsidRPr="0096447C">
          <w:rPr>
            <w:rStyle w:val="Hypertextovodkaz"/>
            <w:noProof/>
          </w:rPr>
          <w:t>Obyvatelstvo</w:t>
        </w:r>
        <w:r w:rsidR="00D56BFF">
          <w:rPr>
            <w:noProof/>
            <w:webHidden/>
          </w:rPr>
          <w:tab/>
        </w:r>
        <w:r w:rsidR="00D56BFF">
          <w:rPr>
            <w:noProof/>
            <w:webHidden/>
          </w:rPr>
          <w:fldChar w:fldCharType="begin"/>
        </w:r>
        <w:r w:rsidR="00D56BFF">
          <w:rPr>
            <w:noProof/>
            <w:webHidden/>
          </w:rPr>
          <w:instrText xml:space="preserve"> PAGEREF _Toc462306572 \h </w:instrText>
        </w:r>
        <w:r w:rsidR="00D56BFF">
          <w:rPr>
            <w:noProof/>
            <w:webHidden/>
          </w:rPr>
        </w:r>
        <w:r w:rsidR="00D56BFF">
          <w:rPr>
            <w:noProof/>
            <w:webHidden/>
          </w:rPr>
          <w:fldChar w:fldCharType="separate"/>
        </w:r>
        <w:r w:rsidR="00D56BFF">
          <w:rPr>
            <w:noProof/>
            <w:webHidden/>
          </w:rPr>
          <w:t>16</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3" w:history="1">
        <w:r w:rsidR="00D56BFF" w:rsidRPr="0096447C">
          <w:rPr>
            <w:rStyle w:val="Hypertextovodkaz"/>
            <w:rFonts w:ascii="Symbol" w:hAnsi="Symbol" w:cs="Times New Roman"/>
            <w:noProof/>
          </w:rPr>
          <w:t></w:t>
        </w:r>
        <w:r w:rsidR="00D56BFF">
          <w:rPr>
            <w:rFonts w:asciiTheme="minorHAnsi" w:eastAsiaTheme="minorEastAsia" w:hAnsiTheme="minorHAnsi" w:cstheme="minorBidi"/>
            <w:noProof/>
            <w:lang w:eastAsia="cs-CZ"/>
          </w:rPr>
          <w:tab/>
        </w:r>
        <w:r w:rsidR="00D56BFF" w:rsidRPr="0096447C">
          <w:rPr>
            <w:rStyle w:val="Hypertextovodkaz"/>
            <w:noProof/>
          </w:rPr>
          <w:t>Podnikatelské prostředí</w:t>
        </w:r>
        <w:r w:rsidR="00D56BFF">
          <w:rPr>
            <w:noProof/>
            <w:webHidden/>
          </w:rPr>
          <w:tab/>
        </w:r>
        <w:r w:rsidR="00D56BFF">
          <w:rPr>
            <w:noProof/>
            <w:webHidden/>
          </w:rPr>
          <w:fldChar w:fldCharType="begin"/>
        </w:r>
        <w:r w:rsidR="00D56BFF">
          <w:rPr>
            <w:noProof/>
            <w:webHidden/>
          </w:rPr>
          <w:instrText xml:space="preserve"> PAGEREF _Toc462306573 \h </w:instrText>
        </w:r>
        <w:r w:rsidR="00D56BFF">
          <w:rPr>
            <w:noProof/>
            <w:webHidden/>
          </w:rPr>
        </w:r>
        <w:r w:rsidR="00D56BFF">
          <w:rPr>
            <w:noProof/>
            <w:webHidden/>
          </w:rPr>
          <w:fldChar w:fldCharType="separate"/>
        </w:r>
        <w:r w:rsidR="00D56BFF">
          <w:rPr>
            <w:noProof/>
            <w:webHidden/>
          </w:rPr>
          <w:t>24</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4"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Infrastruktura</w:t>
        </w:r>
        <w:r w:rsidR="00D56BFF">
          <w:rPr>
            <w:noProof/>
            <w:webHidden/>
          </w:rPr>
          <w:tab/>
        </w:r>
        <w:r w:rsidR="00D56BFF">
          <w:rPr>
            <w:noProof/>
            <w:webHidden/>
          </w:rPr>
          <w:fldChar w:fldCharType="begin"/>
        </w:r>
        <w:r w:rsidR="00D56BFF">
          <w:rPr>
            <w:noProof/>
            <w:webHidden/>
          </w:rPr>
          <w:instrText xml:space="preserve"> PAGEREF _Toc462306574 \h </w:instrText>
        </w:r>
        <w:r w:rsidR="00D56BFF">
          <w:rPr>
            <w:noProof/>
            <w:webHidden/>
          </w:rPr>
        </w:r>
        <w:r w:rsidR="00D56BFF">
          <w:rPr>
            <w:noProof/>
            <w:webHidden/>
          </w:rPr>
          <w:fldChar w:fldCharType="separate"/>
        </w:r>
        <w:r w:rsidR="00D56BFF">
          <w:rPr>
            <w:noProof/>
            <w:webHidden/>
          </w:rPr>
          <w:t>38</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5"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Životní prostředí a ochrana přírody</w:t>
        </w:r>
        <w:r w:rsidR="00D56BFF">
          <w:rPr>
            <w:noProof/>
            <w:webHidden/>
          </w:rPr>
          <w:tab/>
        </w:r>
        <w:r w:rsidR="00D56BFF">
          <w:rPr>
            <w:noProof/>
            <w:webHidden/>
          </w:rPr>
          <w:fldChar w:fldCharType="begin"/>
        </w:r>
        <w:r w:rsidR="00D56BFF">
          <w:rPr>
            <w:noProof/>
            <w:webHidden/>
          </w:rPr>
          <w:instrText xml:space="preserve"> PAGEREF _Toc462306575 \h </w:instrText>
        </w:r>
        <w:r w:rsidR="00D56BFF">
          <w:rPr>
            <w:noProof/>
            <w:webHidden/>
          </w:rPr>
        </w:r>
        <w:r w:rsidR="00D56BFF">
          <w:rPr>
            <w:noProof/>
            <w:webHidden/>
          </w:rPr>
          <w:fldChar w:fldCharType="separate"/>
        </w:r>
        <w:r w:rsidR="00D56BFF">
          <w:rPr>
            <w:noProof/>
            <w:webHidden/>
          </w:rPr>
          <w:t>50</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6"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Sociální oblast a zdravotnictví</w:t>
        </w:r>
        <w:r w:rsidR="00D56BFF">
          <w:rPr>
            <w:noProof/>
            <w:webHidden/>
          </w:rPr>
          <w:tab/>
        </w:r>
        <w:r w:rsidR="00D56BFF">
          <w:rPr>
            <w:noProof/>
            <w:webHidden/>
          </w:rPr>
          <w:fldChar w:fldCharType="begin"/>
        </w:r>
        <w:r w:rsidR="00D56BFF">
          <w:rPr>
            <w:noProof/>
            <w:webHidden/>
          </w:rPr>
          <w:instrText xml:space="preserve"> PAGEREF _Toc462306576 \h </w:instrText>
        </w:r>
        <w:r w:rsidR="00D56BFF">
          <w:rPr>
            <w:noProof/>
            <w:webHidden/>
          </w:rPr>
        </w:r>
        <w:r w:rsidR="00D56BFF">
          <w:rPr>
            <w:noProof/>
            <w:webHidden/>
          </w:rPr>
          <w:fldChar w:fldCharType="separate"/>
        </w:r>
        <w:r w:rsidR="00D56BFF">
          <w:rPr>
            <w:noProof/>
            <w:webHidden/>
          </w:rPr>
          <w:t>65</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7"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Volnočasové vyžití</w:t>
        </w:r>
        <w:r w:rsidR="00D56BFF">
          <w:rPr>
            <w:noProof/>
            <w:webHidden/>
          </w:rPr>
          <w:tab/>
        </w:r>
        <w:r w:rsidR="00D56BFF">
          <w:rPr>
            <w:noProof/>
            <w:webHidden/>
          </w:rPr>
          <w:fldChar w:fldCharType="begin"/>
        </w:r>
        <w:r w:rsidR="00D56BFF">
          <w:rPr>
            <w:noProof/>
            <w:webHidden/>
          </w:rPr>
          <w:instrText xml:space="preserve"> PAGEREF _Toc462306577 \h </w:instrText>
        </w:r>
        <w:r w:rsidR="00D56BFF">
          <w:rPr>
            <w:noProof/>
            <w:webHidden/>
          </w:rPr>
        </w:r>
        <w:r w:rsidR="00D56BFF">
          <w:rPr>
            <w:noProof/>
            <w:webHidden/>
          </w:rPr>
          <w:fldChar w:fldCharType="separate"/>
        </w:r>
        <w:r w:rsidR="00D56BFF">
          <w:rPr>
            <w:noProof/>
            <w:webHidden/>
          </w:rPr>
          <w:t>67</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78" w:history="1">
        <w:r w:rsidR="00D56BFF" w:rsidRPr="0096447C">
          <w:rPr>
            <w:rStyle w:val="Hypertextovodkaz"/>
            <w:noProof/>
          </w:rPr>
          <w:t>3.2.</w:t>
        </w:r>
        <w:r w:rsidR="00D56BFF">
          <w:rPr>
            <w:rFonts w:asciiTheme="minorHAnsi" w:eastAsiaTheme="minorEastAsia" w:hAnsiTheme="minorHAnsi" w:cstheme="minorBidi"/>
            <w:noProof/>
            <w:lang w:eastAsia="cs-CZ"/>
          </w:rPr>
          <w:tab/>
        </w:r>
        <w:r w:rsidR="00D56BFF" w:rsidRPr="0096447C">
          <w:rPr>
            <w:rStyle w:val="Hypertextovodkaz"/>
            <w:noProof/>
          </w:rPr>
          <w:t>Vyhodnocení současného stavu z pohledu aktérů z území</w:t>
        </w:r>
        <w:r w:rsidR="00D56BFF">
          <w:rPr>
            <w:noProof/>
            <w:webHidden/>
          </w:rPr>
          <w:tab/>
        </w:r>
        <w:r w:rsidR="00D56BFF">
          <w:rPr>
            <w:noProof/>
            <w:webHidden/>
          </w:rPr>
          <w:fldChar w:fldCharType="begin"/>
        </w:r>
        <w:r w:rsidR="00D56BFF">
          <w:rPr>
            <w:noProof/>
            <w:webHidden/>
          </w:rPr>
          <w:instrText xml:space="preserve"> PAGEREF _Toc462306578 \h </w:instrText>
        </w:r>
        <w:r w:rsidR="00D56BFF">
          <w:rPr>
            <w:noProof/>
            <w:webHidden/>
          </w:rPr>
        </w:r>
        <w:r w:rsidR="00D56BFF">
          <w:rPr>
            <w:noProof/>
            <w:webHidden/>
          </w:rPr>
          <w:fldChar w:fldCharType="separate"/>
        </w:r>
        <w:r w:rsidR="00D56BFF">
          <w:rPr>
            <w:noProof/>
            <w:webHidden/>
          </w:rPr>
          <w:t>73</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79" w:history="1">
        <w:r w:rsidR="00D56BFF" w:rsidRPr="0096447C">
          <w:rPr>
            <w:rStyle w:val="Hypertextovodkaz"/>
            <w:rFonts w:ascii="Symbol" w:hAnsi="Symbol" w:cs="Times New Roman"/>
            <w:noProof/>
          </w:rPr>
          <w:t></w:t>
        </w:r>
        <w:r w:rsidR="00D56BFF">
          <w:rPr>
            <w:rFonts w:asciiTheme="minorHAnsi" w:eastAsiaTheme="minorEastAsia" w:hAnsiTheme="minorHAnsi" w:cstheme="minorBidi"/>
            <w:noProof/>
            <w:lang w:eastAsia="cs-CZ"/>
          </w:rPr>
          <w:tab/>
        </w:r>
        <w:r w:rsidR="00D56BFF" w:rsidRPr="0096447C">
          <w:rPr>
            <w:rStyle w:val="Hypertextovodkaz"/>
            <w:noProof/>
          </w:rPr>
          <w:t>Výstupy dotazníkového šetření mezi obyvateli území</w:t>
        </w:r>
        <w:r w:rsidR="00D56BFF">
          <w:rPr>
            <w:noProof/>
            <w:webHidden/>
          </w:rPr>
          <w:tab/>
        </w:r>
        <w:r w:rsidR="00D56BFF">
          <w:rPr>
            <w:noProof/>
            <w:webHidden/>
          </w:rPr>
          <w:fldChar w:fldCharType="begin"/>
        </w:r>
        <w:r w:rsidR="00D56BFF">
          <w:rPr>
            <w:noProof/>
            <w:webHidden/>
          </w:rPr>
          <w:instrText xml:space="preserve"> PAGEREF _Toc462306579 \h </w:instrText>
        </w:r>
        <w:r w:rsidR="00D56BFF">
          <w:rPr>
            <w:noProof/>
            <w:webHidden/>
          </w:rPr>
        </w:r>
        <w:r w:rsidR="00D56BFF">
          <w:rPr>
            <w:noProof/>
            <w:webHidden/>
          </w:rPr>
          <w:fldChar w:fldCharType="separate"/>
        </w:r>
        <w:r w:rsidR="00D56BFF">
          <w:rPr>
            <w:noProof/>
            <w:webHidden/>
          </w:rPr>
          <w:t>73</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80" w:history="1">
        <w:r w:rsidR="00D56BFF" w:rsidRPr="0096447C">
          <w:rPr>
            <w:rStyle w:val="Hypertextovodkaz"/>
            <w:rFonts w:ascii="Symbol" w:hAnsi="Symbol"/>
            <w:noProof/>
          </w:rPr>
          <w:t></w:t>
        </w:r>
        <w:r w:rsidR="00D56BFF">
          <w:rPr>
            <w:rFonts w:asciiTheme="minorHAnsi" w:eastAsiaTheme="minorEastAsia" w:hAnsiTheme="minorHAnsi" w:cstheme="minorBidi"/>
            <w:noProof/>
            <w:lang w:eastAsia="cs-CZ"/>
          </w:rPr>
          <w:tab/>
        </w:r>
        <w:r w:rsidR="00D56BFF" w:rsidRPr="0096447C">
          <w:rPr>
            <w:rStyle w:val="Hypertextovodkaz"/>
            <w:noProof/>
          </w:rPr>
          <w:t>Výstupy z přímých rozhovorů se starosty obcí území</w:t>
        </w:r>
        <w:r w:rsidR="00D56BFF">
          <w:rPr>
            <w:noProof/>
            <w:webHidden/>
          </w:rPr>
          <w:tab/>
        </w:r>
        <w:r w:rsidR="00D56BFF">
          <w:rPr>
            <w:noProof/>
            <w:webHidden/>
          </w:rPr>
          <w:fldChar w:fldCharType="begin"/>
        </w:r>
        <w:r w:rsidR="00D56BFF">
          <w:rPr>
            <w:noProof/>
            <w:webHidden/>
          </w:rPr>
          <w:instrText xml:space="preserve"> PAGEREF _Toc462306580 \h </w:instrText>
        </w:r>
        <w:r w:rsidR="00D56BFF">
          <w:rPr>
            <w:noProof/>
            <w:webHidden/>
          </w:rPr>
        </w:r>
        <w:r w:rsidR="00D56BFF">
          <w:rPr>
            <w:noProof/>
            <w:webHidden/>
          </w:rPr>
          <w:fldChar w:fldCharType="separate"/>
        </w:r>
        <w:r w:rsidR="00D56BFF">
          <w:rPr>
            <w:noProof/>
            <w:webHidden/>
          </w:rPr>
          <w:t>75</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81" w:history="1">
        <w:r w:rsidR="00D56BFF" w:rsidRPr="0096447C">
          <w:rPr>
            <w:rStyle w:val="Hypertextovodkaz"/>
            <w:noProof/>
          </w:rPr>
          <w:t>3.3.</w:t>
        </w:r>
        <w:r w:rsidR="00D56BFF">
          <w:rPr>
            <w:rFonts w:asciiTheme="minorHAnsi" w:eastAsiaTheme="minorEastAsia" w:hAnsiTheme="minorHAnsi" w:cstheme="minorBidi"/>
            <w:noProof/>
            <w:lang w:eastAsia="cs-CZ"/>
          </w:rPr>
          <w:tab/>
        </w:r>
        <w:r w:rsidR="00D56BFF" w:rsidRPr="0096447C">
          <w:rPr>
            <w:rStyle w:val="Hypertextovodkaz"/>
            <w:noProof/>
          </w:rPr>
          <w:t>Vyhodnocení rozvojového potenciálu území</w:t>
        </w:r>
        <w:r w:rsidR="00D56BFF">
          <w:rPr>
            <w:noProof/>
            <w:webHidden/>
          </w:rPr>
          <w:tab/>
        </w:r>
        <w:r w:rsidR="00D56BFF">
          <w:rPr>
            <w:noProof/>
            <w:webHidden/>
          </w:rPr>
          <w:fldChar w:fldCharType="begin"/>
        </w:r>
        <w:r w:rsidR="00D56BFF">
          <w:rPr>
            <w:noProof/>
            <w:webHidden/>
          </w:rPr>
          <w:instrText xml:space="preserve"> PAGEREF _Toc462306581 \h </w:instrText>
        </w:r>
        <w:r w:rsidR="00D56BFF">
          <w:rPr>
            <w:noProof/>
            <w:webHidden/>
          </w:rPr>
        </w:r>
        <w:r w:rsidR="00D56BFF">
          <w:rPr>
            <w:noProof/>
            <w:webHidden/>
          </w:rPr>
          <w:fldChar w:fldCharType="separate"/>
        </w:r>
        <w:r w:rsidR="00D56BFF">
          <w:rPr>
            <w:noProof/>
            <w:webHidden/>
          </w:rPr>
          <w:t>76</w:t>
        </w:r>
        <w:r w:rsidR="00D56BFF">
          <w:rPr>
            <w:noProof/>
            <w:webHidden/>
          </w:rPr>
          <w:fldChar w:fldCharType="end"/>
        </w:r>
      </w:hyperlink>
    </w:p>
    <w:p w:rsidR="00D56BFF" w:rsidRDefault="005D5917">
      <w:pPr>
        <w:pStyle w:val="Obsah3"/>
        <w:tabs>
          <w:tab w:val="left" w:pos="880"/>
          <w:tab w:val="right" w:leader="dot" w:pos="9062"/>
        </w:tabs>
        <w:rPr>
          <w:rFonts w:asciiTheme="minorHAnsi" w:eastAsiaTheme="minorEastAsia" w:hAnsiTheme="minorHAnsi" w:cstheme="minorBidi"/>
          <w:noProof/>
          <w:lang w:eastAsia="cs-CZ"/>
        </w:rPr>
      </w:pPr>
      <w:hyperlink w:anchor="_Toc462306582" w:history="1">
        <w:r w:rsidR="00D56BFF" w:rsidRPr="0096447C">
          <w:rPr>
            <w:rStyle w:val="Hypertextovodkaz"/>
            <w:rFonts w:ascii="Symbol" w:hAnsi="Symbol"/>
            <w:noProof/>
            <w:lang w:eastAsia="cs-CZ"/>
          </w:rPr>
          <w:t></w:t>
        </w:r>
        <w:r w:rsidR="00D56BFF">
          <w:rPr>
            <w:rFonts w:asciiTheme="minorHAnsi" w:eastAsiaTheme="minorEastAsia" w:hAnsiTheme="minorHAnsi" w:cstheme="minorBidi"/>
            <w:noProof/>
            <w:lang w:eastAsia="cs-CZ"/>
          </w:rPr>
          <w:tab/>
        </w:r>
        <w:r w:rsidR="00D56BFF" w:rsidRPr="0096447C">
          <w:rPr>
            <w:rStyle w:val="Hypertextovodkaz"/>
            <w:noProof/>
            <w:lang w:eastAsia="cs-CZ"/>
          </w:rPr>
          <w:t>Územní plánování</w:t>
        </w:r>
        <w:r w:rsidR="00D56BFF">
          <w:rPr>
            <w:noProof/>
            <w:webHidden/>
          </w:rPr>
          <w:tab/>
        </w:r>
        <w:r w:rsidR="00D56BFF">
          <w:rPr>
            <w:noProof/>
            <w:webHidden/>
          </w:rPr>
          <w:fldChar w:fldCharType="begin"/>
        </w:r>
        <w:r w:rsidR="00D56BFF">
          <w:rPr>
            <w:noProof/>
            <w:webHidden/>
          </w:rPr>
          <w:instrText xml:space="preserve"> PAGEREF _Toc462306582 \h </w:instrText>
        </w:r>
        <w:r w:rsidR="00D56BFF">
          <w:rPr>
            <w:noProof/>
            <w:webHidden/>
          </w:rPr>
        </w:r>
        <w:r w:rsidR="00D56BFF">
          <w:rPr>
            <w:noProof/>
            <w:webHidden/>
          </w:rPr>
          <w:fldChar w:fldCharType="separate"/>
        </w:r>
        <w:r w:rsidR="00D56BFF">
          <w:rPr>
            <w:noProof/>
            <w:webHidden/>
          </w:rPr>
          <w:t>76</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83" w:history="1">
        <w:r w:rsidR="00D56BFF" w:rsidRPr="0096447C">
          <w:rPr>
            <w:rStyle w:val="Hypertextovodkaz"/>
            <w:rFonts w:cs="Times New Roman"/>
            <w:noProof/>
            <w:lang w:eastAsia="cs-CZ"/>
          </w:rPr>
          <w:t>1.1.1.</w:t>
        </w:r>
        <w:r w:rsidR="00D56BFF">
          <w:rPr>
            <w:rFonts w:asciiTheme="minorHAnsi" w:eastAsiaTheme="minorEastAsia" w:hAnsiTheme="minorHAnsi" w:cstheme="minorBidi"/>
            <w:noProof/>
            <w:lang w:eastAsia="cs-CZ"/>
          </w:rPr>
          <w:tab/>
        </w:r>
        <w:r w:rsidR="00D56BFF" w:rsidRPr="0096447C">
          <w:rPr>
            <w:rStyle w:val="Hypertextovodkaz"/>
            <w:noProof/>
            <w:lang w:eastAsia="cs-CZ"/>
          </w:rPr>
          <w:t>Rozvojový potenciál území</w:t>
        </w:r>
        <w:r w:rsidR="00D56BFF">
          <w:rPr>
            <w:noProof/>
            <w:webHidden/>
          </w:rPr>
          <w:tab/>
        </w:r>
        <w:r w:rsidR="00D56BFF">
          <w:rPr>
            <w:noProof/>
            <w:webHidden/>
          </w:rPr>
          <w:fldChar w:fldCharType="begin"/>
        </w:r>
        <w:r w:rsidR="00D56BFF">
          <w:rPr>
            <w:noProof/>
            <w:webHidden/>
          </w:rPr>
          <w:instrText xml:space="preserve"> PAGEREF _Toc462306583 \h </w:instrText>
        </w:r>
        <w:r w:rsidR="00D56BFF">
          <w:rPr>
            <w:noProof/>
            <w:webHidden/>
          </w:rPr>
        </w:r>
        <w:r w:rsidR="00D56BFF">
          <w:rPr>
            <w:noProof/>
            <w:webHidden/>
          </w:rPr>
          <w:fldChar w:fldCharType="separate"/>
        </w:r>
        <w:r w:rsidR="00D56BFF">
          <w:rPr>
            <w:noProof/>
            <w:webHidden/>
          </w:rPr>
          <w:t>76</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84" w:history="1">
        <w:r w:rsidR="00D56BFF" w:rsidRPr="0096447C">
          <w:rPr>
            <w:rStyle w:val="Hypertextovodkaz"/>
            <w:noProof/>
            <w:lang w:eastAsia="cs-CZ"/>
          </w:rPr>
          <w:t>1.1.2.</w:t>
        </w:r>
        <w:r w:rsidR="00D56BFF">
          <w:rPr>
            <w:rFonts w:asciiTheme="minorHAnsi" w:eastAsiaTheme="minorEastAsia" w:hAnsiTheme="minorHAnsi" w:cstheme="minorBidi"/>
            <w:noProof/>
            <w:lang w:eastAsia="cs-CZ"/>
          </w:rPr>
          <w:tab/>
        </w:r>
        <w:r w:rsidR="00D56BFF" w:rsidRPr="0096447C">
          <w:rPr>
            <w:rStyle w:val="Hypertextovodkaz"/>
            <w:noProof/>
            <w:lang w:eastAsia="cs-CZ"/>
          </w:rPr>
          <w:t>Rozbor udržitelného rozvoje území</w:t>
        </w:r>
        <w:r w:rsidR="00D56BFF">
          <w:rPr>
            <w:noProof/>
            <w:webHidden/>
          </w:rPr>
          <w:tab/>
        </w:r>
        <w:r w:rsidR="00D56BFF">
          <w:rPr>
            <w:noProof/>
            <w:webHidden/>
          </w:rPr>
          <w:fldChar w:fldCharType="begin"/>
        </w:r>
        <w:r w:rsidR="00D56BFF">
          <w:rPr>
            <w:noProof/>
            <w:webHidden/>
          </w:rPr>
          <w:instrText xml:space="preserve"> PAGEREF _Toc462306584 \h </w:instrText>
        </w:r>
        <w:r w:rsidR="00D56BFF">
          <w:rPr>
            <w:noProof/>
            <w:webHidden/>
          </w:rPr>
        </w:r>
        <w:r w:rsidR="00D56BFF">
          <w:rPr>
            <w:noProof/>
            <w:webHidden/>
          </w:rPr>
          <w:fldChar w:fldCharType="separate"/>
        </w:r>
        <w:r w:rsidR="00D56BFF">
          <w:rPr>
            <w:noProof/>
            <w:webHidden/>
          </w:rPr>
          <w:t>80</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85" w:history="1">
        <w:r w:rsidR="00D56BFF" w:rsidRPr="0096447C">
          <w:rPr>
            <w:rStyle w:val="Hypertextovodkaz"/>
            <w:rFonts w:cs="Times New Roman"/>
            <w:noProof/>
            <w:lang w:eastAsia="cs-CZ"/>
          </w:rPr>
          <w:t>1.1.3.</w:t>
        </w:r>
        <w:r w:rsidR="00D56BFF">
          <w:rPr>
            <w:rFonts w:asciiTheme="minorHAnsi" w:eastAsiaTheme="minorEastAsia" w:hAnsiTheme="minorHAnsi" w:cstheme="minorBidi"/>
            <w:noProof/>
            <w:lang w:eastAsia="cs-CZ"/>
          </w:rPr>
          <w:tab/>
        </w:r>
        <w:r w:rsidR="00D56BFF" w:rsidRPr="0096447C">
          <w:rPr>
            <w:rStyle w:val="Hypertextovodkaz"/>
            <w:noProof/>
            <w:lang w:eastAsia="cs-CZ"/>
          </w:rPr>
          <w:t>Oblasti rozvojového potenciálu území</w:t>
        </w:r>
        <w:r w:rsidR="00D56BFF">
          <w:rPr>
            <w:noProof/>
            <w:webHidden/>
          </w:rPr>
          <w:tab/>
        </w:r>
        <w:r w:rsidR="00D56BFF">
          <w:rPr>
            <w:noProof/>
            <w:webHidden/>
          </w:rPr>
          <w:fldChar w:fldCharType="begin"/>
        </w:r>
        <w:r w:rsidR="00D56BFF">
          <w:rPr>
            <w:noProof/>
            <w:webHidden/>
          </w:rPr>
          <w:instrText xml:space="preserve"> PAGEREF _Toc462306585 \h </w:instrText>
        </w:r>
        <w:r w:rsidR="00D56BFF">
          <w:rPr>
            <w:noProof/>
            <w:webHidden/>
          </w:rPr>
        </w:r>
        <w:r w:rsidR="00D56BFF">
          <w:rPr>
            <w:noProof/>
            <w:webHidden/>
          </w:rPr>
          <w:fldChar w:fldCharType="separate"/>
        </w:r>
        <w:r w:rsidR="00D56BFF">
          <w:rPr>
            <w:noProof/>
            <w:webHidden/>
          </w:rPr>
          <w:t>83</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86" w:history="1">
        <w:r w:rsidR="00D56BFF" w:rsidRPr="0096447C">
          <w:rPr>
            <w:rStyle w:val="Hypertextovodkaz"/>
            <w:rFonts w:cs="Times New Roman"/>
            <w:noProof/>
          </w:rPr>
          <w:t>1.1.4.</w:t>
        </w:r>
        <w:r w:rsidR="00D56BFF">
          <w:rPr>
            <w:rFonts w:asciiTheme="minorHAnsi" w:eastAsiaTheme="minorEastAsia" w:hAnsiTheme="minorHAnsi" w:cstheme="minorBidi"/>
            <w:noProof/>
            <w:lang w:eastAsia="cs-CZ"/>
          </w:rPr>
          <w:tab/>
        </w:r>
        <w:r w:rsidR="00D56BFF" w:rsidRPr="0096447C">
          <w:rPr>
            <w:rStyle w:val="Hypertextovodkaz"/>
            <w:noProof/>
            <w:lang w:eastAsia="cs-CZ"/>
          </w:rPr>
          <w:t>Potenciál lidských zdrojů pro rozvoj území</w:t>
        </w:r>
        <w:r w:rsidR="00D56BFF">
          <w:rPr>
            <w:noProof/>
            <w:webHidden/>
          </w:rPr>
          <w:tab/>
        </w:r>
        <w:r w:rsidR="00D56BFF">
          <w:rPr>
            <w:noProof/>
            <w:webHidden/>
          </w:rPr>
          <w:fldChar w:fldCharType="begin"/>
        </w:r>
        <w:r w:rsidR="00D56BFF">
          <w:rPr>
            <w:noProof/>
            <w:webHidden/>
          </w:rPr>
          <w:instrText xml:space="preserve"> PAGEREF _Toc462306586 \h </w:instrText>
        </w:r>
        <w:r w:rsidR="00D56BFF">
          <w:rPr>
            <w:noProof/>
            <w:webHidden/>
          </w:rPr>
        </w:r>
        <w:r w:rsidR="00D56BFF">
          <w:rPr>
            <w:noProof/>
            <w:webHidden/>
          </w:rPr>
          <w:fldChar w:fldCharType="separate"/>
        </w:r>
        <w:r w:rsidR="00D56BFF">
          <w:rPr>
            <w:noProof/>
            <w:webHidden/>
          </w:rPr>
          <w:t>86</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87" w:history="1">
        <w:r w:rsidR="00D56BFF" w:rsidRPr="0096447C">
          <w:rPr>
            <w:rStyle w:val="Hypertextovodkaz"/>
            <w:rFonts w:cs="Times New Roman"/>
            <w:noProof/>
            <w:lang w:eastAsia="cs-CZ"/>
          </w:rPr>
          <w:t>3.3.6</w:t>
        </w:r>
        <w:r w:rsidR="00D56BFF">
          <w:rPr>
            <w:rFonts w:asciiTheme="minorHAnsi" w:eastAsiaTheme="minorEastAsia" w:hAnsiTheme="minorHAnsi" w:cstheme="minorBidi"/>
            <w:noProof/>
            <w:lang w:eastAsia="cs-CZ"/>
          </w:rPr>
          <w:tab/>
        </w:r>
        <w:r w:rsidR="00D56BFF" w:rsidRPr="0096447C">
          <w:rPr>
            <w:rStyle w:val="Hypertextovodkaz"/>
            <w:noProof/>
            <w:lang w:eastAsia="cs-CZ"/>
          </w:rPr>
          <w:t>Vlastní prostředky pro rozvoj území</w:t>
        </w:r>
        <w:r w:rsidR="00D56BFF">
          <w:rPr>
            <w:noProof/>
            <w:webHidden/>
          </w:rPr>
          <w:tab/>
        </w:r>
        <w:r w:rsidR="00D56BFF">
          <w:rPr>
            <w:noProof/>
            <w:webHidden/>
          </w:rPr>
          <w:fldChar w:fldCharType="begin"/>
        </w:r>
        <w:r w:rsidR="00D56BFF">
          <w:rPr>
            <w:noProof/>
            <w:webHidden/>
          </w:rPr>
          <w:instrText xml:space="preserve"> PAGEREF _Toc462306587 \h </w:instrText>
        </w:r>
        <w:r w:rsidR="00D56BFF">
          <w:rPr>
            <w:noProof/>
            <w:webHidden/>
          </w:rPr>
        </w:r>
        <w:r w:rsidR="00D56BFF">
          <w:rPr>
            <w:noProof/>
            <w:webHidden/>
          </w:rPr>
          <w:fldChar w:fldCharType="separate"/>
        </w:r>
        <w:r w:rsidR="00D56BFF">
          <w:rPr>
            <w:noProof/>
            <w:webHidden/>
          </w:rPr>
          <w:t>87</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88" w:history="1">
        <w:r w:rsidR="00D56BFF" w:rsidRPr="0096447C">
          <w:rPr>
            <w:rStyle w:val="Hypertextovodkaz"/>
            <w:noProof/>
            <w:lang w:eastAsia="cs-CZ"/>
          </w:rPr>
          <w:t>3.3.7</w:t>
        </w:r>
        <w:r w:rsidR="00D56BFF">
          <w:rPr>
            <w:rFonts w:asciiTheme="minorHAnsi" w:eastAsiaTheme="minorEastAsia" w:hAnsiTheme="minorHAnsi" w:cstheme="minorBidi"/>
            <w:noProof/>
            <w:lang w:eastAsia="cs-CZ"/>
          </w:rPr>
          <w:tab/>
        </w:r>
        <w:r w:rsidR="00D56BFF" w:rsidRPr="0096447C">
          <w:rPr>
            <w:rStyle w:val="Hypertextovodkaz"/>
            <w:noProof/>
            <w:lang w:eastAsia="cs-CZ"/>
          </w:rPr>
          <w:t>Rozvoj povědomí o regionu, spolupráce aktérů</w:t>
        </w:r>
        <w:r w:rsidR="00D56BFF">
          <w:rPr>
            <w:noProof/>
            <w:webHidden/>
          </w:rPr>
          <w:tab/>
        </w:r>
        <w:r w:rsidR="00D56BFF">
          <w:rPr>
            <w:noProof/>
            <w:webHidden/>
          </w:rPr>
          <w:fldChar w:fldCharType="begin"/>
        </w:r>
        <w:r w:rsidR="00D56BFF">
          <w:rPr>
            <w:noProof/>
            <w:webHidden/>
          </w:rPr>
          <w:instrText xml:space="preserve"> PAGEREF _Toc462306588 \h </w:instrText>
        </w:r>
        <w:r w:rsidR="00D56BFF">
          <w:rPr>
            <w:noProof/>
            <w:webHidden/>
          </w:rPr>
        </w:r>
        <w:r w:rsidR="00D56BFF">
          <w:rPr>
            <w:noProof/>
            <w:webHidden/>
          </w:rPr>
          <w:fldChar w:fldCharType="separate"/>
        </w:r>
        <w:r w:rsidR="00D56BFF">
          <w:rPr>
            <w:noProof/>
            <w:webHidden/>
          </w:rPr>
          <w:t>88</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89" w:history="1">
        <w:r w:rsidR="00D56BFF" w:rsidRPr="0096447C">
          <w:rPr>
            <w:rStyle w:val="Hypertextovodkaz"/>
            <w:noProof/>
          </w:rPr>
          <w:t>3.4</w:t>
        </w:r>
        <w:r w:rsidR="00D56BFF">
          <w:rPr>
            <w:rFonts w:asciiTheme="minorHAnsi" w:eastAsiaTheme="minorEastAsia" w:hAnsiTheme="minorHAnsi" w:cstheme="minorBidi"/>
            <w:noProof/>
            <w:lang w:eastAsia="cs-CZ"/>
          </w:rPr>
          <w:tab/>
        </w:r>
        <w:r w:rsidR="00D56BFF" w:rsidRPr="0096447C">
          <w:rPr>
            <w:rStyle w:val="Hypertextovodkaz"/>
            <w:noProof/>
          </w:rPr>
          <w:t>Analýza problémů a potřeb</w:t>
        </w:r>
        <w:r w:rsidR="00D56BFF">
          <w:rPr>
            <w:noProof/>
            <w:webHidden/>
          </w:rPr>
          <w:tab/>
        </w:r>
        <w:r w:rsidR="00D56BFF">
          <w:rPr>
            <w:noProof/>
            <w:webHidden/>
          </w:rPr>
          <w:fldChar w:fldCharType="begin"/>
        </w:r>
        <w:r w:rsidR="00D56BFF">
          <w:rPr>
            <w:noProof/>
            <w:webHidden/>
          </w:rPr>
          <w:instrText xml:space="preserve"> PAGEREF _Toc462306589 \h </w:instrText>
        </w:r>
        <w:r w:rsidR="00D56BFF">
          <w:rPr>
            <w:noProof/>
            <w:webHidden/>
          </w:rPr>
        </w:r>
        <w:r w:rsidR="00D56BFF">
          <w:rPr>
            <w:noProof/>
            <w:webHidden/>
          </w:rPr>
          <w:fldChar w:fldCharType="separate"/>
        </w:r>
        <w:r w:rsidR="00D56BFF">
          <w:rPr>
            <w:noProof/>
            <w:webHidden/>
          </w:rPr>
          <w:t>89</w:t>
        </w:r>
        <w:r w:rsidR="00D56BFF">
          <w:rPr>
            <w:noProof/>
            <w:webHidden/>
          </w:rPr>
          <w:fldChar w:fldCharType="end"/>
        </w:r>
      </w:hyperlink>
    </w:p>
    <w:p w:rsidR="00D56BFF" w:rsidRDefault="005D5917">
      <w:pPr>
        <w:pStyle w:val="Obsah2"/>
        <w:tabs>
          <w:tab w:val="right" w:leader="dot" w:pos="9062"/>
        </w:tabs>
        <w:rPr>
          <w:rFonts w:asciiTheme="minorHAnsi" w:eastAsiaTheme="minorEastAsia" w:hAnsiTheme="minorHAnsi" w:cstheme="minorBidi"/>
          <w:noProof/>
          <w:lang w:eastAsia="cs-CZ"/>
        </w:rPr>
      </w:pPr>
      <w:hyperlink w:anchor="_Toc462306590" w:history="1">
        <w:r w:rsidR="00D56BFF" w:rsidRPr="0096447C">
          <w:rPr>
            <w:rStyle w:val="Hypertextovodkaz"/>
            <w:noProof/>
          </w:rPr>
          <w:t>SWOT analýza</w:t>
        </w:r>
        <w:r w:rsidR="00D56BFF">
          <w:rPr>
            <w:noProof/>
            <w:webHidden/>
          </w:rPr>
          <w:tab/>
        </w:r>
        <w:r w:rsidR="00D56BFF">
          <w:rPr>
            <w:noProof/>
            <w:webHidden/>
          </w:rPr>
          <w:fldChar w:fldCharType="begin"/>
        </w:r>
        <w:r w:rsidR="00D56BFF">
          <w:rPr>
            <w:noProof/>
            <w:webHidden/>
          </w:rPr>
          <w:instrText xml:space="preserve"> PAGEREF _Toc462306590 \h </w:instrText>
        </w:r>
        <w:r w:rsidR="00D56BFF">
          <w:rPr>
            <w:noProof/>
            <w:webHidden/>
          </w:rPr>
        </w:r>
        <w:r w:rsidR="00D56BFF">
          <w:rPr>
            <w:noProof/>
            <w:webHidden/>
          </w:rPr>
          <w:fldChar w:fldCharType="separate"/>
        </w:r>
        <w:r w:rsidR="00D56BFF">
          <w:rPr>
            <w:noProof/>
            <w:webHidden/>
          </w:rPr>
          <w:t>106</w:t>
        </w:r>
        <w:r w:rsidR="00D56BFF">
          <w:rPr>
            <w:noProof/>
            <w:webHidden/>
          </w:rPr>
          <w:fldChar w:fldCharType="end"/>
        </w:r>
      </w:hyperlink>
    </w:p>
    <w:p w:rsidR="00D56BFF" w:rsidRDefault="005D5917">
      <w:pPr>
        <w:pStyle w:val="Obsah1"/>
        <w:tabs>
          <w:tab w:val="left" w:pos="440"/>
          <w:tab w:val="right" w:leader="dot" w:pos="9062"/>
        </w:tabs>
        <w:rPr>
          <w:rFonts w:asciiTheme="minorHAnsi" w:eastAsiaTheme="minorEastAsia" w:hAnsiTheme="minorHAnsi" w:cstheme="minorBidi"/>
          <w:noProof/>
          <w:lang w:eastAsia="cs-CZ"/>
        </w:rPr>
      </w:pPr>
      <w:hyperlink w:anchor="_Toc462306591" w:history="1">
        <w:r w:rsidR="00D56BFF" w:rsidRPr="0096447C">
          <w:rPr>
            <w:rStyle w:val="Hypertextovodkaz"/>
            <w:noProof/>
          </w:rPr>
          <w:t>2.</w:t>
        </w:r>
        <w:r w:rsidR="00D56BFF">
          <w:rPr>
            <w:rFonts w:asciiTheme="minorHAnsi" w:eastAsiaTheme="minorEastAsia" w:hAnsiTheme="minorHAnsi" w:cstheme="minorBidi"/>
            <w:noProof/>
            <w:lang w:eastAsia="cs-CZ"/>
          </w:rPr>
          <w:tab/>
        </w:r>
        <w:r w:rsidR="00D56BFF" w:rsidRPr="0096447C">
          <w:rPr>
            <w:rStyle w:val="Hypertextovodkaz"/>
            <w:noProof/>
          </w:rPr>
          <w:t>Strategická část</w:t>
        </w:r>
        <w:r w:rsidR="00D56BFF">
          <w:rPr>
            <w:noProof/>
            <w:webHidden/>
          </w:rPr>
          <w:tab/>
        </w:r>
        <w:r w:rsidR="00D56BFF">
          <w:rPr>
            <w:noProof/>
            <w:webHidden/>
          </w:rPr>
          <w:fldChar w:fldCharType="begin"/>
        </w:r>
        <w:r w:rsidR="00D56BFF">
          <w:rPr>
            <w:noProof/>
            <w:webHidden/>
          </w:rPr>
          <w:instrText xml:space="preserve"> PAGEREF _Toc462306591 \h </w:instrText>
        </w:r>
        <w:r w:rsidR="00D56BFF">
          <w:rPr>
            <w:noProof/>
            <w:webHidden/>
          </w:rPr>
        </w:r>
        <w:r w:rsidR="00D56BFF">
          <w:rPr>
            <w:noProof/>
            <w:webHidden/>
          </w:rPr>
          <w:fldChar w:fldCharType="separate"/>
        </w:r>
        <w:r w:rsidR="00D56BFF">
          <w:rPr>
            <w:noProof/>
            <w:webHidden/>
          </w:rPr>
          <w:t>122</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92" w:history="1">
        <w:r w:rsidR="00D56BFF" w:rsidRPr="0096447C">
          <w:rPr>
            <w:rStyle w:val="Hypertextovodkaz"/>
            <w:noProof/>
          </w:rPr>
          <w:t>2.1.</w:t>
        </w:r>
        <w:r w:rsidR="00D56BFF">
          <w:rPr>
            <w:rFonts w:asciiTheme="minorHAnsi" w:eastAsiaTheme="minorEastAsia" w:hAnsiTheme="minorHAnsi" w:cstheme="minorBidi"/>
            <w:noProof/>
            <w:lang w:eastAsia="cs-CZ"/>
          </w:rPr>
          <w:tab/>
        </w:r>
        <w:r w:rsidR="00D56BFF" w:rsidRPr="0096447C">
          <w:rPr>
            <w:rStyle w:val="Hypertextovodkaz"/>
            <w:noProof/>
          </w:rPr>
          <w:t>Mise a vize rozvoje území</w:t>
        </w:r>
        <w:r w:rsidR="00D56BFF">
          <w:rPr>
            <w:noProof/>
            <w:webHidden/>
          </w:rPr>
          <w:tab/>
        </w:r>
        <w:r w:rsidR="00D56BFF">
          <w:rPr>
            <w:noProof/>
            <w:webHidden/>
          </w:rPr>
          <w:fldChar w:fldCharType="begin"/>
        </w:r>
        <w:r w:rsidR="00D56BFF">
          <w:rPr>
            <w:noProof/>
            <w:webHidden/>
          </w:rPr>
          <w:instrText xml:space="preserve"> PAGEREF _Toc462306592 \h </w:instrText>
        </w:r>
        <w:r w:rsidR="00D56BFF">
          <w:rPr>
            <w:noProof/>
            <w:webHidden/>
          </w:rPr>
        </w:r>
        <w:r w:rsidR="00D56BFF">
          <w:rPr>
            <w:noProof/>
            <w:webHidden/>
          </w:rPr>
          <w:fldChar w:fldCharType="separate"/>
        </w:r>
        <w:r w:rsidR="00D56BFF">
          <w:rPr>
            <w:noProof/>
            <w:webHidden/>
          </w:rPr>
          <w:t>122</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93" w:history="1">
        <w:r w:rsidR="00D56BFF" w:rsidRPr="0096447C">
          <w:rPr>
            <w:rStyle w:val="Hypertextovodkaz"/>
            <w:rFonts w:cs="Times New Roman"/>
            <w:noProof/>
          </w:rPr>
          <w:t>2.2.</w:t>
        </w:r>
        <w:r w:rsidR="00D56BFF">
          <w:rPr>
            <w:rFonts w:asciiTheme="minorHAnsi" w:eastAsiaTheme="minorEastAsia" w:hAnsiTheme="minorHAnsi" w:cstheme="minorBidi"/>
            <w:noProof/>
            <w:lang w:eastAsia="cs-CZ"/>
          </w:rPr>
          <w:tab/>
        </w:r>
        <w:r w:rsidR="00D56BFF" w:rsidRPr="0096447C">
          <w:rPr>
            <w:rStyle w:val="Hypertextovodkaz"/>
            <w:noProof/>
          </w:rPr>
          <w:t>Klíčové oblasti rozvoje území, specifické cíle a opatření</w:t>
        </w:r>
        <w:r w:rsidR="00D56BFF">
          <w:rPr>
            <w:noProof/>
            <w:webHidden/>
          </w:rPr>
          <w:tab/>
        </w:r>
        <w:r w:rsidR="00D56BFF">
          <w:rPr>
            <w:noProof/>
            <w:webHidden/>
          </w:rPr>
          <w:fldChar w:fldCharType="begin"/>
        </w:r>
        <w:r w:rsidR="00D56BFF">
          <w:rPr>
            <w:noProof/>
            <w:webHidden/>
          </w:rPr>
          <w:instrText xml:space="preserve"> PAGEREF _Toc462306593 \h </w:instrText>
        </w:r>
        <w:r w:rsidR="00D56BFF">
          <w:rPr>
            <w:noProof/>
            <w:webHidden/>
          </w:rPr>
        </w:r>
        <w:r w:rsidR="00D56BFF">
          <w:rPr>
            <w:noProof/>
            <w:webHidden/>
          </w:rPr>
          <w:fldChar w:fldCharType="separate"/>
        </w:r>
        <w:r w:rsidR="00D56BFF">
          <w:rPr>
            <w:noProof/>
            <w:webHidden/>
          </w:rPr>
          <w:t>124</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94" w:history="1">
        <w:r w:rsidR="00D56BFF" w:rsidRPr="0096447C">
          <w:rPr>
            <w:rStyle w:val="Hypertextovodkaz"/>
            <w:rFonts w:cs="Times New Roman"/>
            <w:noProof/>
          </w:rPr>
          <w:t>2.2.1.</w:t>
        </w:r>
        <w:r w:rsidR="00D56BFF">
          <w:rPr>
            <w:rFonts w:asciiTheme="minorHAnsi" w:eastAsiaTheme="minorEastAsia" w:hAnsiTheme="minorHAnsi" w:cstheme="minorBidi"/>
            <w:noProof/>
            <w:lang w:eastAsia="cs-CZ"/>
          </w:rPr>
          <w:tab/>
        </w:r>
        <w:r w:rsidR="00D56BFF" w:rsidRPr="0096447C">
          <w:rPr>
            <w:rStyle w:val="Hypertextovodkaz"/>
            <w:noProof/>
          </w:rPr>
          <w:t>Infrastruktura</w:t>
        </w:r>
        <w:r w:rsidR="00D56BFF">
          <w:rPr>
            <w:noProof/>
            <w:webHidden/>
          </w:rPr>
          <w:tab/>
        </w:r>
        <w:r w:rsidR="00D56BFF">
          <w:rPr>
            <w:noProof/>
            <w:webHidden/>
          </w:rPr>
          <w:fldChar w:fldCharType="begin"/>
        </w:r>
        <w:r w:rsidR="00D56BFF">
          <w:rPr>
            <w:noProof/>
            <w:webHidden/>
          </w:rPr>
          <w:instrText xml:space="preserve"> PAGEREF _Toc462306594 \h </w:instrText>
        </w:r>
        <w:r w:rsidR="00D56BFF">
          <w:rPr>
            <w:noProof/>
            <w:webHidden/>
          </w:rPr>
        </w:r>
        <w:r w:rsidR="00D56BFF">
          <w:rPr>
            <w:noProof/>
            <w:webHidden/>
          </w:rPr>
          <w:fldChar w:fldCharType="separate"/>
        </w:r>
        <w:r w:rsidR="00D56BFF">
          <w:rPr>
            <w:noProof/>
            <w:webHidden/>
          </w:rPr>
          <w:t>125</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95" w:history="1">
        <w:r w:rsidR="00D56BFF" w:rsidRPr="0096447C">
          <w:rPr>
            <w:rStyle w:val="Hypertextovodkaz"/>
            <w:rFonts w:cs="Times New Roman"/>
            <w:noProof/>
          </w:rPr>
          <w:t>2.2.2.</w:t>
        </w:r>
        <w:r w:rsidR="00D56BFF">
          <w:rPr>
            <w:rFonts w:asciiTheme="minorHAnsi" w:eastAsiaTheme="minorEastAsia" w:hAnsiTheme="minorHAnsi" w:cstheme="minorBidi"/>
            <w:noProof/>
            <w:lang w:eastAsia="cs-CZ"/>
          </w:rPr>
          <w:tab/>
        </w:r>
        <w:r w:rsidR="00D56BFF" w:rsidRPr="0096447C">
          <w:rPr>
            <w:rStyle w:val="Hypertextovodkaz"/>
            <w:noProof/>
          </w:rPr>
          <w:t>Podnikání a zaměstnanost</w:t>
        </w:r>
        <w:r w:rsidR="00D56BFF">
          <w:rPr>
            <w:noProof/>
            <w:webHidden/>
          </w:rPr>
          <w:tab/>
        </w:r>
        <w:r w:rsidR="00D56BFF">
          <w:rPr>
            <w:noProof/>
            <w:webHidden/>
          </w:rPr>
          <w:fldChar w:fldCharType="begin"/>
        </w:r>
        <w:r w:rsidR="00D56BFF">
          <w:rPr>
            <w:noProof/>
            <w:webHidden/>
          </w:rPr>
          <w:instrText xml:space="preserve"> PAGEREF _Toc462306595 \h </w:instrText>
        </w:r>
        <w:r w:rsidR="00D56BFF">
          <w:rPr>
            <w:noProof/>
            <w:webHidden/>
          </w:rPr>
        </w:r>
        <w:r w:rsidR="00D56BFF">
          <w:rPr>
            <w:noProof/>
            <w:webHidden/>
          </w:rPr>
          <w:fldChar w:fldCharType="separate"/>
        </w:r>
        <w:r w:rsidR="00D56BFF">
          <w:rPr>
            <w:noProof/>
            <w:webHidden/>
          </w:rPr>
          <w:t>128</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96" w:history="1">
        <w:r w:rsidR="00D56BFF" w:rsidRPr="0096447C">
          <w:rPr>
            <w:rStyle w:val="Hypertextovodkaz"/>
            <w:rFonts w:cs="Times New Roman"/>
            <w:noProof/>
          </w:rPr>
          <w:t>2.2.3.</w:t>
        </w:r>
        <w:r w:rsidR="00D56BFF">
          <w:rPr>
            <w:rFonts w:asciiTheme="minorHAnsi" w:eastAsiaTheme="minorEastAsia" w:hAnsiTheme="minorHAnsi" w:cstheme="minorBidi"/>
            <w:noProof/>
            <w:lang w:eastAsia="cs-CZ"/>
          </w:rPr>
          <w:tab/>
        </w:r>
        <w:r w:rsidR="00D56BFF" w:rsidRPr="0096447C">
          <w:rPr>
            <w:rStyle w:val="Hypertextovodkaz"/>
            <w:noProof/>
          </w:rPr>
          <w:t>Občanská vybavenost</w:t>
        </w:r>
        <w:r w:rsidR="00D56BFF">
          <w:rPr>
            <w:noProof/>
            <w:webHidden/>
          </w:rPr>
          <w:tab/>
        </w:r>
        <w:r w:rsidR="00D56BFF">
          <w:rPr>
            <w:noProof/>
            <w:webHidden/>
          </w:rPr>
          <w:fldChar w:fldCharType="begin"/>
        </w:r>
        <w:r w:rsidR="00D56BFF">
          <w:rPr>
            <w:noProof/>
            <w:webHidden/>
          </w:rPr>
          <w:instrText xml:space="preserve"> PAGEREF _Toc462306596 \h </w:instrText>
        </w:r>
        <w:r w:rsidR="00D56BFF">
          <w:rPr>
            <w:noProof/>
            <w:webHidden/>
          </w:rPr>
        </w:r>
        <w:r w:rsidR="00D56BFF">
          <w:rPr>
            <w:noProof/>
            <w:webHidden/>
          </w:rPr>
          <w:fldChar w:fldCharType="separate"/>
        </w:r>
        <w:r w:rsidR="00D56BFF">
          <w:rPr>
            <w:noProof/>
            <w:webHidden/>
          </w:rPr>
          <w:t>130</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97" w:history="1">
        <w:r w:rsidR="00D56BFF" w:rsidRPr="0096447C">
          <w:rPr>
            <w:rStyle w:val="Hypertextovodkaz"/>
            <w:rFonts w:cs="Times New Roman"/>
            <w:noProof/>
          </w:rPr>
          <w:t>2.2.4.</w:t>
        </w:r>
        <w:r w:rsidR="00D56BFF">
          <w:rPr>
            <w:rFonts w:asciiTheme="minorHAnsi" w:eastAsiaTheme="minorEastAsia" w:hAnsiTheme="minorHAnsi" w:cstheme="minorBidi"/>
            <w:noProof/>
            <w:lang w:eastAsia="cs-CZ"/>
          </w:rPr>
          <w:tab/>
        </w:r>
        <w:r w:rsidR="00D56BFF" w:rsidRPr="0096447C">
          <w:rPr>
            <w:rStyle w:val="Hypertextovodkaz"/>
            <w:noProof/>
          </w:rPr>
          <w:t>Životní prostředí</w:t>
        </w:r>
        <w:r w:rsidR="00D56BFF">
          <w:rPr>
            <w:noProof/>
            <w:webHidden/>
          </w:rPr>
          <w:tab/>
        </w:r>
        <w:r w:rsidR="00D56BFF">
          <w:rPr>
            <w:noProof/>
            <w:webHidden/>
          </w:rPr>
          <w:fldChar w:fldCharType="begin"/>
        </w:r>
        <w:r w:rsidR="00D56BFF">
          <w:rPr>
            <w:noProof/>
            <w:webHidden/>
          </w:rPr>
          <w:instrText xml:space="preserve"> PAGEREF _Toc462306597 \h </w:instrText>
        </w:r>
        <w:r w:rsidR="00D56BFF">
          <w:rPr>
            <w:noProof/>
            <w:webHidden/>
          </w:rPr>
        </w:r>
        <w:r w:rsidR="00D56BFF">
          <w:rPr>
            <w:noProof/>
            <w:webHidden/>
          </w:rPr>
          <w:fldChar w:fldCharType="separate"/>
        </w:r>
        <w:r w:rsidR="00D56BFF">
          <w:rPr>
            <w:noProof/>
            <w:webHidden/>
          </w:rPr>
          <w:t>133</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598" w:history="1">
        <w:r w:rsidR="00D56BFF" w:rsidRPr="0096447C">
          <w:rPr>
            <w:rStyle w:val="Hypertextovodkaz"/>
            <w:rFonts w:cs="Times New Roman"/>
            <w:noProof/>
          </w:rPr>
          <w:t>2.2.5.</w:t>
        </w:r>
        <w:r w:rsidR="00D56BFF">
          <w:rPr>
            <w:rFonts w:asciiTheme="minorHAnsi" w:eastAsiaTheme="minorEastAsia" w:hAnsiTheme="minorHAnsi" w:cstheme="minorBidi"/>
            <w:noProof/>
            <w:lang w:eastAsia="cs-CZ"/>
          </w:rPr>
          <w:tab/>
        </w:r>
        <w:r w:rsidR="00D56BFF" w:rsidRPr="0096447C">
          <w:rPr>
            <w:rStyle w:val="Hypertextovodkaz"/>
            <w:noProof/>
          </w:rPr>
          <w:t>Život v MAS</w:t>
        </w:r>
        <w:r w:rsidR="00D56BFF">
          <w:rPr>
            <w:noProof/>
            <w:webHidden/>
          </w:rPr>
          <w:tab/>
        </w:r>
        <w:r w:rsidR="00D56BFF">
          <w:rPr>
            <w:noProof/>
            <w:webHidden/>
          </w:rPr>
          <w:fldChar w:fldCharType="begin"/>
        </w:r>
        <w:r w:rsidR="00D56BFF">
          <w:rPr>
            <w:noProof/>
            <w:webHidden/>
          </w:rPr>
          <w:instrText xml:space="preserve"> PAGEREF _Toc462306598 \h </w:instrText>
        </w:r>
        <w:r w:rsidR="00D56BFF">
          <w:rPr>
            <w:noProof/>
            <w:webHidden/>
          </w:rPr>
        </w:r>
        <w:r w:rsidR="00D56BFF">
          <w:rPr>
            <w:noProof/>
            <w:webHidden/>
          </w:rPr>
          <w:fldChar w:fldCharType="separate"/>
        </w:r>
        <w:r w:rsidR="00D56BFF">
          <w:rPr>
            <w:noProof/>
            <w:webHidden/>
          </w:rPr>
          <w:t>134</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599" w:history="1">
        <w:r w:rsidR="00D56BFF" w:rsidRPr="0096447C">
          <w:rPr>
            <w:rStyle w:val="Hypertextovodkaz"/>
            <w:noProof/>
          </w:rPr>
          <w:t>2.3.</w:t>
        </w:r>
        <w:r w:rsidR="00D56BFF">
          <w:rPr>
            <w:rFonts w:asciiTheme="minorHAnsi" w:eastAsiaTheme="minorEastAsia" w:hAnsiTheme="minorHAnsi" w:cstheme="minorBidi"/>
            <w:noProof/>
            <w:lang w:eastAsia="cs-CZ"/>
          </w:rPr>
          <w:tab/>
        </w:r>
        <w:r w:rsidR="00D56BFF" w:rsidRPr="0096447C">
          <w:rPr>
            <w:rStyle w:val="Hypertextovodkaz"/>
            <w:noProof/>
          </w:rPr>
          <w:t>Integrační a inovativní prvky</w:t>
        </w:r>
        <w:r w:rsidR="00D56BFF">
          <w:rPr>
            <w:noProof/>
            <w:webHidden/>
          </w:rPr>
          <w:tab/>
        </w:r>
        <w:r w:rsidR="00D56BFF">
          <w:rPr>
            <w:noProof/>
            <w:webHidden/>
          </w:rPr>
          <w:fldChar w:fldCharType="begin"/>
        </w:r>
        <w:r w:rsidR="00D56BFF">
          <w:rPr>
            <w:noProof/>
            <w:webHidden/>
          </w:rPr>
          <w:instrText xml:space="preserve"> PAGEREF _Toc462306599 \h </w:instrText>
        </w:r>
        <w:r w:rsidR="00D56BFF">
          <w:rPr>
            <w:noProof/>
            <w:webHidden/>
          </w:rPr>
        </w:r>
        <w:r w:rsidR="00D56BFF">
          <w:rPr>
            <w:noProof/>
            <w:webHidden/>
          </w:rPr>
          <w:fldChar w:fldCharType="separate"/>
        </w:r>
        <w:r w:rsidR="00D56BFF">
          <w:rPr>
            <w:noProof/>
            <w:webHidden/>
          </w:rPr>
          <w:t>137</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600" w:history="1">
        <w:r w:rsidR="00D56BFF" w:rsidRPr="0096447C">
          <w:rPr>
            <w:rStyle w:val="Hypertextovodkaz"/>
            <w:rFonts w:cs="Times New Roman"/>
            <w:noProof/>
          </w:rPr>
          <w:t>2.3.1.</w:t>
        </w:r>
        <w:r w:rsidR="00D56BFF">
          <w:rPr>
            <w:rFonts w:asciiTheme="minorHAnsi" w:eastAsiaTheme="minorEastAsia" w:hAnsiTheme="minorHAnsi" w:cstheme="minorBidi"/>
            <w:noProof/>
            <w:lang w:eastAsia="cs-CZ"/>
          </w:rPr>
          <w:tab/>
        </w:r>
        <w:r w:rsidR="00D56BFF" w:rsidRPr="0096447C">
          <w:rPr>
            <w:rStyle w:val="Hypertextovodkaz"/>
            <w:noProof/>
          </w:rPr>
          <w:t>Integrovanost</w:t>
        </w:r>
        <w:r w:rsidR="00D56BFF">
          <w:rPr>
            <w:noProof/>
            <w:webHidden/>
          </w:rPr>
          <w:tab/>
        </w:r>
        <w:r w:rsidR="00D56BFF">
          <w:rPr>
            <w:noProof/>
            <w:webHidden/>
          </w:rPr>
          <w:fldChar w:fldCharType="begin"/>
        </w:r>
        <w:r w:rsidR="00D56BFF">
          <w:rPr>
            <w:noProof/>
            <w:webHidden/>
          </w:rPr>
          <w:instrText xml:space="preserve"> PAGEREF _Toc462306600 \h </w:instrText>
        </w:r>
        <w:r w:rsidR="00D56BFF">
          <w:rPr>
            <w:noProof/>
            <w:webHidden/>
          </w:rPr>
        </w:r>
        <w:r w:rsidR="00D56BFF">
          <w:rPr>
            <w:noProof/>
            <w:webHidden/>
          </w:rPr>
          <w:fldChar w:fldCharType="separate"/>
        </w:r>
        <w:r w:rsidR="00D56BFF">
          <w:rPr>
            <w:noProof/>
            <w:webHidden/>
          </w:rPr>
          <w:t>137</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601" w:history="1">
        <w:r w:rsidR="00D56BFF" w:rsidRPr="0096447C">
          <w:rPr>
            <w:rStyle w:val="Hypertextovodkaz"/>
            <w:noProof/>
          </w:rPr>
          <w:t>2.3.2.</w:t>
        </w:r>
        <w:r w:rsidR="00D56BFF">
          <w:rPr>
            <w:rFonts w:asciiTheme="minorHAnsi" w:eastAsiaTheme="minorEastAsia" w:hAnsiTheme="minorHAnsi" w:cstheme="minorBidi"/>
            <w:noProof/>
            <w:lang w:eastAsia="cs-CZ"/>
          </w:rPr>
          <w:tab/>
        </w:r>
        <w:r w:rsidR="00D56BFF" w:rsidRPr="0096447C">
          <w:rPr>
            <w:rStyle w:val="Hypertextovodkaz"/>
            <w:noProof/>
          </w:rPr>
          <w:t>Inovativnost</w:t>
        </w:r>
        <w:r w:rsidR="00D56BFF">
          <w:rPr>
            <w:noProof/>
            <w:webHidden/>
          </w:rPr>
          <w:tab/>
        </w:r>
        <w:r w:rsidR="00D56BFF">
          <w:rPr>
            <w:noProof/>
            <w:webHidden/>
          </w:rPr>
          <w:fldChar w:fldCharType="begin"/>
        </w:r>
        <w:r w:rsidR="00D56BFF">
          <w:rPr>
            <w:noProof/>
            <w:webHidden/>
          </w:rPr>
          <w:instrText xml:space="preserve"> PAGEREF _Toc462306601 \h </w:instrText>
        </w:r>
        <w:r w:rsidR="00D56BFF">
          <w:rPr>
            <w:noProof/>
            <w:webHidden/>
          </w:rPr>
        </w:r>
        <w:r w:rsidR="00D56BFF">
          <w:rPr>
            <w:noProof/>
            <w:webHidden/>
          </w:rPr>
          <w:fldChar w:fldCharType="separate"/>
        </w:r>
        <w:r w:rsidR="00D56BFF">
          <w:rPr>
            <w:noProof/>
            <w:webHidden/>
          </w:rPr>
          <w:t>142</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602" w:history="1">
        <w:r w:rsidR="00D56BFF" w:rsidRPr="0096447C">
          <w:rPr>
            <w:rStyle w:val="Hypertextovodkaz"/>
            <w:noProof/>
          </w:rPr>
          <w:t>2.4.</w:t>
        </w:r>
        <w:r w:rsidR="00D56BFF">
          <w:rPr>
            <w:rFonts w:asciiTheme="minorHAnsi" w:eastAsiaTheme="minorEastAsia" w:hAnsiTheme="minorHAnsi" w:cstheme="minorBidi"/>
            <w:noProof/>
            <w:lang w:eastAsia="cs-CZ"/>
          </w:rPr>
          <w:tab/>
        </w:r>
        <w:r w:rsidR="00D56BFF" w:rsidRPr="0096447C">
          <w:rPr>
            <w:rStyle w:val="Hypertextovodkaz"/>
            <w:noProof/>
          </w:rPr>
          <w:t>Návaznost na strategické dokumenty</w:t>
        </w:r>
        <w:r w:rsidR="00D56BFF">
          <w:rPr>
            <w:noProof/>
            <w:webHidden/>
          </w:rPr>
          <w:tab/>
        </w:r>
        <w:r w:rsidR="00D56BFF">
          <w:rPr>
            <w:noProof/>
            <w:webHidden/>
          </w:rPr>
          <w:fldChar w:fldCharType="begin"/>
        </w:r>
        <w:r w:rsidR="00D56BFF">
          <w:rPr>
            <w:noProof/>
            <w:webHidden/>
          </w:rPr>
          <w:instrText xml:space="preserve"> PAGEREF _Toc462306602 \h </w:instrText>
        </w:r>
        <w:r w:rsidR="00D56BFF">
          <w:rPr>
            <w:noProof/>
            <w:webHidden/>
          </w:rPr>
        </w:r>
        <w:r w:rsidR="00D56BFF">
          <w:rPr>
            <w:noProof/>
            <w:webHidden/>
          </w:rPr>
          <w:fldChar w:fldCharType="separate"/>
        </w:r>
        <w:r w:rsidR="00D56BFF">
          <w:rPr>
            <w:noProof/>
            <w:webHidden/>
          </w:rPr>
          <w:t>143</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603" w:history="1">
        <w:r w:rsidR="00D56BFF" w:rsidRPr="0096447C">
          <w:rPr>
            <w:rStyle w:val="Hypertextovodkaz"/>
            <w:noProof/>
          </w:rPr>
          <w:t>2.5.</w:t>
        </w:r>
        <w:r w:rsidR="00D56BFF">
          <w:rPr>
            <w:rFonts w:asciiTheme="minorHAnsi" w:eastAsiaTheme="minorEastAsia" w:hAnsiTheme="minorHAnsi" w:cstheme="minorBidi"/>
            <w:noProof/>
            <w:lang w:eastAsia="cs-CZ"/>
          </w:rPr>
          <w:tab/>
        </w:r>
        <w:r w:rsidR="00D56BFF" w:rsidRPr="0096447C">
          <w:rPr>
            <w:rStyle w:val="Hypertextovodkaz"/>
            <w:noProof/>
          </w:rPr>
          <w:t>Akční plán – popis programových rámců</w:t>
        </w:r>
        <w:r w:rsidR="00D56BFF">
          <w:rPr>
            <w:noProof/>
            <w:webHidden/>
          </w:rPr>
          <w:tab/>
        </w:r>
        <w:r w:rsidR="00D56BFF">
          <w:rPr>
            <w:noProof/>
            <w:webHidden/>
          </w:rPr>
          <w:fldChar w:fldCharType="begin"/>
        </w:r>
        <w:r w:rsidR="00D56BFF">
          <w:rPr>
            <w:noProof/>
            <w:webHidden/>
          </w:rPr>
          <w:instrText xml:space="preserve"> PAGEREF _Toc462306603 \h </w:instrText>
        </w:r>
        <w:r w:rsidR="00D56BFF">
          <w:rPr>
            <w:noProof/>
            <w:webHidden/>
          </w:rPr>
        </w:r>
        <w:r w:rsidR="00D56BFF">
          <w:rPr>
            <w:noProof/>
            <w:webHidden/>
          </w:rPr>
          <w:fldChar w:fldCharType="separate"/>
        </w:r>
        <w:r w:rsidR="00D56BFF">
          <w:rPr>
            <w:noProof/>
            <w:webHidden/>
          </w:rPr>
          <w:t>143</w:t>
        </w:r>
        <w:r w:rsidR="00D56BFF">
          <w:rPr>
            <w:noProof/>
            <w:webHidden/>
          </w:rPr>
          <w:fldChar w:fldCharType="end"/>
        </w:r>
      </w:hyperlink>
    </w:p>
    <w:p w:rsidR="00D56BFF" w:rsidRDefault="005D5917">
      <w:pPr>
        <w:pStyle w:val="Obsah2"/>
        <w:tabs>
          <w:tab w:val="left" w:pos="880"/>
          <w:tab w:val="right" w:leader="dot" w:pos="9062"/>
        </w:tabs>
        <w:rPr>
          <w:rFonts w:asciiTheme="minorHAnsi" w:eastAsiaTheme="minorEastAsia" w:hAnsiTheme="minorHAnsi" w:cstheme="minorBidi"/>
          <w:noProof/>
          <w:lang w:eastAsia="cs-CZ"/>
        </w:rPr>
      </w:pPr>
      <w:hyperlink w:anchor="_Toc462306604" w:history="1">
        <w:r w:rsidR="00D56BFF" w:rsidRPr="0096447C">
          <w:rPr>
            <w:rStyle w:val="Hypertextovodkaz"/>
            <w:noProof/>
          </w:rPr>
          <w:t>2.6.</w:t>
        </w:r>
        <w:r w:rsidR="00D56BFF">
          <w:rPr>
            <w:rFonts w:asciiTheme="minorHAnsi" w:eastAsiaTheme="minorEastAsia" w:hAnsiTheme="minorHAnsi" w:cstheme="minorBidi"/>
            <w:noProof/>
            <w:lang w:eastAsia="cs-CZ"/>
          </w:rPr>
          <w:tab/>
        </w:r>
        <w:r w:rsidR="00D56BFF" w:rsidRPr="0096447C">
          <w:rPr>
            <w:rStyle w:val="Hypertextovodkaz"/>
            <w:noProof/>
          </w:rPr>
          <w:t>Vazba na horizontální témata</w:t>
        </w:r>
        <w:r w:rsidR="00D56BFF">
          <w:rPr>
            <w:noProof/>
            <w:webHidden/>
          </w:rPr>
          <w:tab/>
        </w:r>
        <w:r w:rsidR="00D56BFF">
          <w:rPr>
            <w:noProof/>
            <w:webHidden/>
          </w:rPr>
          <w:fldChar w:fldCharType="begin"/>
        </w:r>
        <w:r w:rsidR="00D56BFF">
          <w:rPr>
            <w:noProof/>
            <w:webHidden/>
          </w:rPr>
          <w:instrText xml:space="preserve"> PAGEREF _Toc462306604 \h </w:instrText>
        </w:r>
        <w:r w:rsidR="00D56BFF">
          <w:rPr>
            <w:noProof/>
            <w:webHidden/>
          </w:rPr>
        </w:r>
        <w:r w:rsidR="00D56BFF">
          <w:rPr>
            <w:noProof/>
            <w:webHidden/>
          </w:rPr>
          <w:fldChar w:fldCharType="separate"/>
        </w:r>
        <w:r w:rsidR="00D56BFF">
          <w:rPr>
            <w:noProof/>
            <w:webHidden/>
          </w:rPr>
          <w:t>161</w:t>
        </w:r>
        <w:r w:rsidR="00D56BFF">
          <w:rPr>
            <w:noProof/>
            <w:webHidden/>
          </w:rPr>
          <w:fldChar w:fldCharType="end"/>
        </w:r>
      </w:hyperlink>
    </w:p>
    <w:p w:rsidR="00D56BFF" w:rsidRDefault="005D5917">
      <w:pPr>
        <w:pStyle w:val="Obsah1"/>
        <w:tabs>
          <w:tab w:val="left" w:pos="440"/>
          <w:tab w:val="right" w:leader="dot" w:pos="9062"/>
        </w:tabs>
        <w:rPr>
          <w:rFonts w:asciiTheme="minorHAnsi" w:eastAsiaTheme="minorEastAsia" w:hAnsiTheme="minorHAnsi" w:cstheme="minorBidi"/>
          <w:noProof/>
          <w:lang w:eastAsia="cs-CZ"/>
        </w:rPr>
      </w:pPr>
      <w:hyperlink w:anchor="_Toc462306605" w:history="1">
        <w:r w:rsidR="00D56BFF" w:rsidRPr="0096447C">
          <w:rPr>
            <w:rStyle w:val="Hypertextovodkaz"/>
            <w:noProof/>
          </w:rPr>
          <w:t>3.</w:t>
        </w:r>
        <w:r w:rsidR="00D56BFF">
          <w:rPr>
            <w:rFonts w:asciiTheme="minorHAnsi" w:eastAsiaTheme="minorEastAsia" w:hAnsiTheme="minorHAnsi" w:cstheme="minorBidi"/>
            <w:noProof/>
            <w:lang w:eastAsia="cs-CZ"/>
          </w:rPr>
          <w:tab/>
        </w:r>
        <w:r w:rsidR="00D56BFF" w:rsidRPr="0096447C">
          <w:rPr>
            <w:rStyle w:val="Hypertextovodkaz"/>
            <w:noProof/>
          </w:rPr>
          <w:t>Implementační část</w:t>
        </w:r>
        <w:r w:rsidR="00D56BFF">
          <w:rPr>
            <w:noProof/>
            <w:webHidden/>
          </w:rPr>
          <w:tab/>
        </w:r>
        <w:r w:rsidR="00D56BFF">
          <w:rPr>
            <w:noProof/>
            <w:webHidden/>
          </w:rPr>
          <w:fldChar w:fldCharType="begin"/>
        </w:r>
        <w:r w:rsidR="00D56BFF">
          <w:rPr>
            <w:noProof/>
            <w:webHidden/>
          </w:rPr>
          <w:instrText xml:space="preserve"> PAGEREF _Toc462306605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5D5917">
      <w:pPr>
        <w:pStyle w:val="Obsah2"/>
        <w:tabs>
          <w:tab w:val="right" w:leader="dot" w:pos="9062"/>
        </w:tabs>
        <w:rPr>
          <w:rFonts w:asciiTheme="minorHAnsi" w:eastAsiaTheme="minorEastAsia" w:hAnsiTheme="minorHAnsi" w:cstheme="minorBidi"/>
          <w:noProof/>
          <w:lang w:eastAsia="cs-CZ"/>
        </w:rPr>
      </w:pPr>
      <w:hyperlink w:anchor="_Toc462306606" w:history="1">
        <w:r w:rsidR="00D56BFF" w:rsidRPr="0096447C">
          <w:rPr>
            <w:rStyle w:val="Hypertextovodkaz"/>
            <w:noProof/>
          </w:rPr>
          <w:t>Popis řízení včetně struktury MAS</w:t>
        </w:r>
        <w:r w:rsidR="00D56BFF">
          <w:rPr>
            <w:noProof/>
            <w:webHidden/>
          </w:rPr>
          <w:tab/>
        </w:r>
        <w:r w:rsidR="00D56BFF">
          <w:rPr>
            <w:noProof/>
            <w:webHidden/>
          </w:rPr>
          <w:fldChar w:fldCharType="begin"/>
        </w:r>
        <w:r w:rsidR="00D56BFF">
          <w:rPr>
            <w:noProof/>
            <w:webHidden/>
          </w:rPr>
          <w:instrText xml:space="preserve"> PAGEREF _Toc462306606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5D5917">
      <w:pPr>
        <w:pStyle w:val="Obsah2"/>
        <w:tabs>
          <w:tab w:val="right" w:leader="dot" w:pos="9062"/>
        </w:tabs>
        <w:rPr>
          <w:rFonts w:asciiTheme="minorHAnsi" w:eastAsiaTheme="minorEastAsia" w:hAnsiTheme="minorHAnsi" w:cstheme="minorBidi"/>
          <w:noProof/>
          <w:lang w:eastAsia="cs-CZ"/>
        </w:rPr>
      </w:pPr>
      <w:hyperlink w:anchor="_Toc462306607" w:history="1">
        <w:r w:rsidR="00D56BFF" w:rsidRPr="0096447C">
          <w:rPr>
            <w:rStyle w:val="Hypertextovodkaz"/>
            <w:noProof/>
          </w:rPr>
          <w:t>5.1 Implementační proces na úrovni MAS</w:t>
        </w:r>
        <w:r w:rsidR="00D56BFF">
          <w:rPr>
            <w:noProof/>
            <w:webHidden/>
          </w:rPr>
          <w:tab/>
        </w:r>
        <w:r w:rsidR="00D56BFF">
          <w:rPr>
            <w:noProof/>
            <w:webHidden/>
          </w:rPr>
          <w:fldChar w:fldCharType="begin"/>
        </w:r>
        <w:r w:rsidR="00D56BFF">
          <w:rPr>
            <w:noProof/>
            <w:webHidden/>
          </w:rPr>
          <w:instrText xml:space="preserve"> PAGEREF _Toc462306607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614" w:history="1">
        <w:r w:rsidR="00D56BFF" w:rsidRPr="0096447C">
          <w:rPr>
            <w:rStyle w:val="Hypertextovodkaz"/>
            <w:noProof/>
          </w:rPr>
          <w:t>5.1.1</w:t>
        </w:r>
        <w:r w:rsidR="00D56BFF">
          <w:rPr>
            <w:rFonts w:asciiTheme="minorHAnsi" w:eastAsiaTheme="minorEastAsia" w:hAnsiTheme="minorHAnsi" w:cstheme="minorBidi"/>
            <w:noProof/>
            <w:lang w:eastAsia="cs-CZ"/>
          </w:rPr>
          <w:tab/>
        </w:r>
        <w:r w:rsidR="00D56BFF" w:rsidRPr="0096447C">
          <w:rPr>
            <w:rStyle w:val="Hypertextovodkaz"/>
            <w:noProof/>
          </w:rPr>
          <w:t>Popis řízení SCLLD včetně řídící a realizační struktury MAS</w:t>
        </w:r>
        <w:r w:rsidR="00D56BFF">
          <w:rPr>
            <w:noProof/>
            <w:webHidden/>
          </w:rPr>
          <w:tab/>
        </w:r>
        <w:r w:rsidR="00D56BFF">
          <w:rPr>
            <w:noProof/>
            <w:webHidden/>
          </w:rPr>
          <w:fldChar w:fldCharType="begin"/>
        </w:r>
        <w:r w:rsidR="00D56BFF">
          <w:rPr>
            <w:noProof/>
            <w:webHidden/>
          </w:rPr>
          <w:instrText xml:space="preserve"> PAGEREF _Toc462306614 \h </w:instrText>
        </w:r>
        <w:r w:rsidR="00D56BFF">
          <w:rPr>
            <w:noProof/>
            <w:webHidden/>
          </w:rPr>
        </w:r>
        <w:r w:rsidR="00D56BFF">
          <w:rPr>
            <w:noProof/>
            <w:webHidden/>
          </w:rPr>
          <w:fldChar w:fldCharType="separate"/>
        </w:r>
        <w:r w:rsidR="00D56BFF">
          <w:rPr>
            <w:noProof/>
            <w:webHidden/>
          </w:rPr>
          <w:t>162</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615" w:history="1">
        <w:r w:rsidR="00D56BFF" w:rsidRPr="0096447C">
          <w:rPr>
            <w:rStyle w:val="Hypertextovodkaz"/>
            <w:noProof/>
          </w:rPr>
          <w:t>5.1.2</w:t>
        </w:r>
        <w:r w:rsidR="00D56BFF">
          <w:rPr>
            <w:rFonts w:asciiTheme="minorHAnsi" w:eastAsiaTheme="minorEastAsia" w:hAnsiTheme="minorHAnsi" w:cstheme="minorBidi"/>
            <w:noProof/>
            <w:lang w:eastAsia="cs-CZ"/>
          </w:rPr>
          <w:tab/>
        </w:r>
        <w:r w:rsidR="00D56BFF" w:rsidRPr="0096447C">
          <w:rPr>
            <w:rStyle w:val="Hypertextovodkaz"/>
            <w:noProof/>
          </w:rPr>
          <w:t>Popis administrativních postupů pro vyhlašování výzev MAS, hodnocení  a výběr projektů</w:t>
        </w:r>
        <w:r w:rsidR="00D56BFF">
          <w:rPr>
            <w:noProof/>
            <w:webHidden/>
          </w:rPr>
          <w:tab/>
        </w:r>
        <w:r w:rsidR="00D56BFF">
          <w:rPr>
            <w:noProof/>
            <w:webHidden/>
          </w:rPr>
          <w:fldChar w:fldCharType="begin"/>
        </w:r>
        <w:r w:rsidR="00D56BFF">
          <w:rPr>
            <w:noProof/>
            <w:webHidden/>
          </w:rPr>
          <w:instrText xml:space="preserve"> PAGEREF _Toc462306615 \h </w:instrText>
        </w:r>
        <w:r w:rsidR="00D56BFF">
          <w:rPr>
            <w:noProof/>
            <w:webHidden/>
          </w:rPr>
        </w:r>
        <w:r w:rsidR="00D56BFF">
          <w:rPr>
            <w:noProof/>
            <w:webHidden/>
          </w:rPr>
          <w:fldChar w:fldCharType="separate"/>
        </w:r>
        <w:r w:rsidR="00D56BFF">
          <w:rPr>
            <w:noProof/>
            <w:webHidden/>
          </w:rPr>
          <w:t>169</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616" w:history="1">
        <w:r w:rsidR="00D56BFF" w:rsidRPr="0096447C">
          <w:rPr>
            <w:rStyle w:val="Hypertextovodkaz"/>
            <w:noProof/>
          </w:rPr>
          <w:t>5.1.3</w:t>
        </w:r>
        <w:r w:rsidR="00D56BFF">
          <w:rPr>
            <w:rFonts w:asciiTheme="minorHAnsi" w:eastAsiaTheme="minorEastAsia" w:hAnsiTheme="minorHAnsi" w:cstheme="minorBidi"/>
            <w:noProof/>
            <w:lang w:eastAsia="cs-CZ"/>
          </w:rPr>
          <w:tab/>
        </w:r>
        <w:r w:rsidR="00D56BFF" w:rsidRPr="0096447C">
          <w:rPr>
            <w:rStyle w:val="Hypertextovodkaz"/>
            <w:noProof/>
          </w:rPr>
          <w:t>Zamezení střetu zájmů zaměstnanců a členů orgánů MAS</w:t>
        </w:r>
        <w:r w:rsidR="00D56BFF">
          <w:rPr>
            <w:noProof/>
            <w:webHidden/>
          </w:rPr>
          <w:tab/>
        </w:r>
        <w:r w:rsidR="00D56BFF">
          <w:rPr>
            <w:noProof/>
            <w:webHidden/>
          </w:rPr>
          <w:fldChar w:fldCharType="begin"/>
        </w:r>
        <w:r w:rsidR="00D56BFF">
          <w:rPr>
            <w:noProof/>
            <w:webHidden/>
          </w:rPr>
          <w:instrText xml:space="preserve"> PAGEREF _Toc462306616 \h </w:instrText>
        </w:r>
        <w:r w:rsidR="00D56BFF">
          <w:rPr>
            <w:noProof/>
            <w:webHidden/>
          </w:rPr>
        </w:r>
        <w:r w:rsidR="00D56BFF">
          <w:rPr>
            <w:noProof/>
            <w:webHidden/>
          </w:rPr>
          <w:fldChar w:fldCharType="separate"/>
        </w:r>
        <w:r w:rsidR="00D56BFF">
          <w:rPr>
            <w:noProof/>
            <w:webHidden/>
          </w:rPr>
          <w:t>175</w:t>
        </w:r>
        <w:r w:rsidR="00D56BFF">
          <w:rPr>
            <w:noProof/>
            <w:webHidden/>
          </w:rPr>
          <w:fldChar w:fldCharType="end"/>
        </w:r>
      </w:hyperlink>
    </w:p>
    <w:p w:rsidR="00D56BFF" w:rsidRDefault="005D5917">
      <w:pPr>
        <w:pStyle w:val="Obsah3"/>
        <w:tabs>
          <w:tab w:val="left" w:pos="1320"/>
          <w:tab w:val="right" w:leader="dot" w:pos="9062"/>
        </w:tabs>
        <w:rPr>
          <w:rFonts w:asciiTheme="minorHAnsi" w:eastAsiaTheme="minorEastAsia" w:hAnsiTheme="minorHAnsi" w:cstheme="minorBidi"/>
          <w:noProof/>
          <w:lang w:eastAsia="cs-CZ"/>
        </w:rPr>
      </w:pPr>
      <w:hyperlink w:anchor="_Toc462306617" w:history="1">
        <w:r w:rsidR="00D56BFF" w:rsidRPr="0096447C">
          <w:rPr>
            <w:rStyle w:val="Hypertextovodkaz"/>
            <w:noProof/>
          </w:rPr>
          <w:t>5.1.4</w:t>
        </w:r>
        <w:r w:rsidR="00D56BFF">
          <w:rPr>
            <w:rFonts w:asciiTheme="minorHAnsi" w:eastAsiaTheme="minorEastAsia" w:hAnsiTheme="minorHAnsi" w:cstheme="minorBidi"/>
            <w:noProof/>
            <w:lang w:eastAsia="cs-CZ"/>
          </w:rPr>
          <w:tab/>
        </w:r>
        <w:r w:rsidR="00D56BFF" w:rsidRPr="0096447C">
          <w:rPr>
            <w:rStyle w:val="Hypertextovodkaz"/>
            <w:noProof/>
          </w:rPr>
          <w:t>Monitoring a evaluace</w:t>
        </w:r>
        <w:r w:rsidR="00D56BFF">
          <w:rPr>
            <w:noProof/>
            <w:webHidden/>
          </w:rPr>
          <w:tab/>
        </w:r>
        <w:r w:rsidR="00D56BFF">
          <w:rPr>
            <w:noProof/>
            <w:webHidden/>
          </w:rPr>
          <w:fldChar w:fldCharType="begin"/>
        </w:r>
        <w:r w:rsidR="00D56BFF">
          <w:rPr>
            <w:noProof/>
            <w:webHidden/>
          </w:rPr>
          <w:instrText xml:space="preserve"> PAGEREF _Toc462306617 \h </w:instrText>
        </w:r>
        <w:r w:rsidR="00D56BFF">
          <w:rPr>
            <w:noProof/>
            <w:webHidden/>
          </w:rPr>
        </w:r>
        <w:r w:rsidR="00D56BFF">
          <w:rPr>
            <w:noProof/>
            <w:webHidden/>
          </w:rPr>
          <w:fldChar w:fldCharType="separate"/>
        </w:r>
        <w:r w:rsidR="00D56BFF">
          <w:rPr>
            <w:noProof/>
            <w:webHidden/>
          </w:rPr>
          <w:t>176</w:t>
        </w:r>
        <w:r w:rsidR="00D56BFF">
          <w:rPr>
            <w:noProof/>
            <w:webHidden/>
          </w:rPr>
          <w:fldChar w:fldCharType="end"/>
        </w:r>
      </w:hyperlink>
    </w:p>
    <w:p w:rsidR="00D56BFF" w:rsidRDefault="005D5917">
      <w:pPr>
        <w:pStyle w:val="Obsah2"/>
        <w:tabs>
          <w:tab w:val="right" w:leader="dot" w:pos="9062"/>
        </w:tabs>
        <w:rPr>
          <w:rFonts w:asciiTheme="minorHAnsi" w:eastAsiaTheme="minorEastAsia" w:hAnsiTheme="minorHAnsi" w:cstheme="minorBidi"/>
          <w:noProof/>
          <w:lang w:eastAsia="cs-CZ"/>
        </w:rPr>
      </w:pPr>
      <w:hyperlink w:anchor="_Toc462306618" w:history="1">
        <w:r w:rsidR="00D56BFF" w:rsidRPr="0096447C">
          <w:rPr>
            <w:rStyle w:val="Hypertextovodkaz"/>
            <w:noProof/>
          </w:rPr>
          <w:t>5.2 Popis animačních aktivit</w:t>
        </w:r>
        <w:r w:rsidR="00D56BFF">
          <w:rPr>
            <w:noProof/>
            <w:webHidden/>
          </w:rPr>
          <w:tab/>
        </w:r>
        <w:r w:rsidR="00D56BFF">
          <w:rPr>
            <w:noProof/>
            <w:webHidden/>
          </w:rPr>
          <w:fldChar w:fldCharType="begin"/>
        </w:r>
        <w:r w:rsidR="00D56BFF">
          <w:rPr>
            <w:noProof/>
            <w:webHidden/>
          </w:rPr>
          <w:instrText xml:space="preserve"> PAGEREF _Toc462306618 \h </w:instrText>
        </w:r>
        <w:r w:rsidR="00D56BFF">
          <w:rPr>
            <w:noProof/>
            <w:webHidden/>
          </w:rPr>
        </w:r>
        <w:r w:rsidR="00D56BFF">
          <w:rPr>
            <w:noProof/>
            <w:webHidden/>
          </w:rPr>
          <w:fldChar w:fldCharType="separate"/>
        </w:r>
        <w:r w:rsidR="00D56BFF">
          <w:rPr>
            <w:noProof/>
            <w:webHidden/>
          </w:rPr>
          <w:t>178</w:t>
        </w:r>
        <w:r w:rsidR="00D56BFF">
          <w:rPr>
            <w:noProof/>
            <w:webHidden/>
          </w:rPr>
          <w:fldChar w:fldCharType="end"/>
        </w:r>
      </w:hyperlink>
    </w:p>
    <w:p w:rsidR="00D56BFF" w:rsidRDefault="005D5917">
      <w:pPr>
        <w:pStyle w:val="Obsah2"/>
        <w:tabs>
          <w:tab w:val="right" w:leader="dot" w:pos="9062"/>
        </w:tabs>
        <w:rPr>
          <w:rFonts w:asciiTheme="minorHAnsi" w:eastAsiaTheme="minorEastAsia" w:hAnsiTheme="minorHAnsi" w:cstheme="minorBidi"/>
          <w:noProof/>
          <w:lang w:eastAsia="cs-CZ"/>
        </w:rPr>
      </w:pPr>
      <w:hyperlink w:anchor="_Toc462306619" w:history="1">
        <w:r w:rsidR="00D56BFF" w:rsidRPr="0096447C">
          <w:rPr>
            <w:rStyle w:val="Hypertextovodkaz"/>
            <w:noProof/>
          </w:rPr>
          <w:t>5.3 Spolupráce mezi MAS na národní a mezinárodní úrovni</w:t>
        </w:r>
        <w:r w:rsidR="00D56BFF">
          <w:rPr>
            <w:noProof/>
            <w:webHidden/>
          </w:rPr>
          <w:tab/>
        </w:r>
        <w:r w:rsidR="00D56BFF">
          <w:rPr>
            <w:noProof/>
            <w:webHidden/>
          </w:rPr>
          <w:fldChar w:fldCharType="begin"/>
        </w:r>
        <w:r w:rsidR="00D56BFF">
          <w:rPr>
            <w:noProof/>
            <w:webHidden/>
          </w:rPr>
          <w:instrText xml:space="preserve"> PAGEREF _Toc462306619 \h </w:instrText>
        </w:r>
        <w:r w:rsidR="00D56BFF">
          <w:rPr>
            <w:noProof/>
            <w:webHidden/>
          </w:rPr>
        </w:r>
        <w:r w:rsidR="00D56BFF">
          <w:rPr>
            <w:noProof/>
            <w:webHidden/>
          </w:rPr>
          <w:fldChar w:fldCharType="separate"/>
        </w:r>
        <w:r w:rsidR="00D56BFF">
          <w:rPr>
            <w:noProof/>
            <w:webHidden/>
          </w:rPr>
          <w:t>179</w:t>
        </w:r>
        <w:r w:rsidR="00D56BFF">
          <w:rPr>
            <w:noProof/>
            <w:webHidden/>
          </w:rPr>
          <w:fldChar w:fldCharType="end"/>
        </w:r>
      </w:hyperlink>
    </w:p>
    <w:p w:rsidR="00D56BFF" w:rsidRDefault="005D5917">
      <w:pPr>
        <w:pStyle w:val="Obsah1"/>
        <w:tabs>
          <w:tab w:val="right" w:leader="dot" w:pos="9062"/>
        </w:tabs>
        <w:rPr>
          <w:rFonts w:asciiTheme="minorHAnsi" w:eastAsiaTheme="minorEastAsia" w:hAnsiTheme="minorHAnsi" w:cstheme="minorBidi"/>
          <w:noProof/>
          <w:lang w:eastAsia="cs-CZ"/>
        </w:rPr>
      </w:pPr>
      <w:hyperlink w:anchor="_Toc462306620" w:history="1">
        <w:r w:rsidR="00D56BFF" w:rsidRPr="0096447C">
          <w:rPr>
            <w:rStyle w:val="Hypertextovodkaz"/>
            <w:noProof/>
          </w:rPr>
          <w:t>Použité zdroje</w:t>
        </w:r>
        <w:r w:rsidR="00D56BFF">
          <w:rPr>
            <w:noProof/>
            <w:webHidden/>
          </w:rPr>
          <w:tab/>
        </w:r>
        <w:r w:rsidR="00D56BFF">
          <w:rPr>
            <w:noProof/>
            <w:webHidden/>
          </w:rPr>
          <w:fldChar w:fldCharType="begin"/>
        </w:r>
        <w:r w:rsidR="00D56BFF">
          <w:rPr>
            <w:noProof/>
            <w:webHidden/>
          </w:rPr>
          <w:instrText xml:space="preserve"> PAGEREF _Toc462306620 \h </w:instrText>
        </w:r>
        <w:r w:rsidR="00D56BFF">
          <w:rPr>
            <w:noProof/>
            <w:webHidden/>
          </w:rPr>
        </w:r>
        <w:r w:rsidR="00D56BFF">
          <w:rPr>
            <w:noProof/>
            <w:webHidden/>
          </w:rPr>
          <w:fldChar w:fldCharType="separate"/>
        </w:r>
        <w:r w:rsidR="00D56BFF">
          <w:rPr>
            <w:noProof/>
            <w:webHidden/>
          </w:rPr>
          <w:t>180</w:t>
        </w:r>
        <w:r w:rsidR="00D56BFF">
          <w:rPr>
            <w:noProof/>
            <w:webHidden/>
          </w:rPr>
          <w:fldChar w:fldCharType="end"/>
        </w:r>
      </w:hyperlink>
    </w:p>
    <w:p w:rsidR="00D56BFF" w:rsidRDefault="005D5917">
      <w:pPr>
        <w:pStyle w:val="Obsah1"/>
        <w:tabs>
          <w:tab w:val="right" w:leader="dot" w:pos="9062"/>
        </w:tabs>
        <w:rPr>
          <w:rFonts w:asciiTheme="minorHAnsi" w:eastAsiaTheme="minorEastAsia" w:hAnsiTheme="minorHAnsi" w:cstheme="minorBidi"/>
          <w:noProof/>
          <w:lang w:eastAsia="cs-CZ"/>
        </w:rPr>
      </w:pPr>
      <w:hyperlink w:anchor="_Toc462306621" w:history="1">
        <w:r w:rsidR="00D56BFF" w:rsidRPr="0096447C">
          <w:rPr>
            <w:rStyle w:val="Hypertextovodkaz"/>
            <w:noProof/>
          </w:rPr>
          <w:t>Seznam tabulek</w:t>
        </w:r>
        <w:r w:rsidR="00D56BFF">
          <w:rPr>
            <w:noProof/>
            <w:webHidden/>
          </w:rPr>
          <w:tab/>
        </w:r>
        <w:r w:rsidR="00D56BFF">
          <w:rPr>
            <w:noProof/>
            <w:webHidden/>
          </w:rPr>
          <w:fldChar w:fldCharType="begin"/>
        </w:r>
        <w:r w:rsidR="00D56BFF">
          <w:rPr>
            <w:noProof/>
            <w:webHidden/>
          </w:rPr>
          <w:instrText xml:space="preserve"> PAGEREF _Toc462306621 \h </w:instrText>
        </w:r>
        <w:r w:rsidR="00D56BFF">
          <w:rPr>
            <w:noProof/>
            <w:webHidden/>
          </w:rPr>
        </w:r>
        <w:r w:rsidR="00D56BFF">
          <w:rPr>
            <w:noProof/>
            <w:webHidden/>
          </w:rPr>
          <w:fldChar w:fldCharType="separate"/>
        </w:r>
        <w:r w:rsidR="00D56BFF">
          <w:rPr>
            <w:noProof/>
            <w:webHidden/>
          </w:rPr>
          <w:t>184</w:t>
        </w:r>
        <w:r w:rsidR="00D56BFF">
          <w:rPr>
            <w:noProof/>
            <w:webHidden/>
          </w:rPr>
          <w:fldChar w:fldCharType="end"/>
        </w:r>
      </w:hyperlink>
    </w:p>
    <w:p w:rsidR="00D56BFF" w:rsidRDefault="005D5917">
      <w:pPr>
        <w:pStyle w:val="Obsah1"/>
        <w:tabs>
          <w:tab w:val="right" w:leader="dot" w:pos="9062"/>
        </w:tabs>
        <w:rPr>
          <w:rFonts w:asciiTheme="minorHAnsi" w:eastAsiaTheme="minorEastAsia" w:hAnsiTheme="minorHAnsi" w:cstheme="minorBidi"/>
          <w:noProof/>
          <w:lang w:eastAsia="cs-CZ"/>
        </w:rPr>
      </w:pPr>
      <w:hyperlink w:anchor="_Toc462306622" w:history="1">
        <w:r w:rsidR="00D56BFF" w:rsidRPr="0096447C">
          <w:rPr>
            <w:rStyle w:val="Hypertextovodkaz"/>
            <w:noProof/>
          </w:rPr>
          <w:t>Seznam obrázků</w:t>
        </w:r>
        <w:r w:rsidR="00D56BFF">
          <w:rPr>
            <w:noProof/>
            <w:webHidden/>
          </w:rPr>
          <w:tab/>
        </w:r>
        <w:r w:rsidR="00D56BFF">
          <w:rPr>
            <w:noProof/>
            <w:webHidden/>
          </w:rPr>
          <w:fldChar w:fldCharType="begin"/>
        </w:r>
        <w:r w:rsidR="00D56BFF">
          <w:rPr>
            <w:noProof/>
            <w:webHidden/>
          </w:rPr>
          <w:instrText xml:space="preserve"> PAGEREF _Toc462306622 \h </w:instrText>
        </w:r>
        <w:r w:rsidR="00D56BFF">
          <w:rPr>
            <w:noProof/>
            <w:webHidden/>
          </w:rPr>
        </w:r>
        <w:r w:rsidR="00D56BFF">
          <w:rPr>
            <w:noProof/>
            <w:webHidden/>
          </w:rPr>
          <w:fldChar w:fldCharType="separate"/>
        </w:r>
        <w:r w:rsidR="00D56BFF">
          <w:rPr>
            <w:noProof/>
            <w:webHidden/>
          </w:rPr>
          <w:t>186</w:t>
        </w:r>
        <w:r w:rsidR="00D56BFF">
          <w:rPr>
            <w:noProof/>
            <w:webHidden/>
          </w:rPr>
          <w:fldChar w:fldCharType="end"/>
        </w:r>
      </w:hyperlink>
    </w:p>
    <w:p w:rsidR="00D56BFF" w:rsidRDefault="005D5917">
      <w:pPr>
        <w:pStyle w:val="Obsah1"/>
        <w:tabs>
          <w:tab w:val="right" w:leader="dot" w:pos="9062"/>
        </w:tabs>
        <w:rPr>
          <w:rFonts w:asciiTheme="minorHAnsi" w:eastAsiaTheme="minorEastAsia" w:hAnsiTheme="minorHAnsi" w:cstheme="minorBidi"/>
          <w:noProof/>
          <w:lang w:eastAsia="cs-CZ"/>
        </w:rPr>
      </w:pPr>
      <w:hyperlink w:anchor="_Toc462306623" w:history="1">
        <w:r w:rsidR="00D56BFF" w:rsidRPr="0096447C">
          <w:rPr>
            <w:rStyle w:val="Hypertextovodkaz"/>
            <w:noProof/>
          </w:rPr>
          <w:t>Seznam příloh</w:t>
        </w:r>
        <w:r w:rsidR="00D56BFF">
          <w:rPr>
            <w:noProof/>
            <w:webHidden/>
          </w:rPr>
          <w:tab/>
        </w:r>
        <w:r w:rsidR="00D56BFF">
          <w:rPr>
            <w:noProof/>
            <w:webHidden/>
          </w:rPr>
          <w:fldChar w:fldCharType="begin"/>
        </w:r>
        <w:r w:rsidR="00D56BFF">
          <w:rPr>
            <w:noProof/>
            <w:webHidden/>
          </w:rPr>
          <w:instrText xml:space="preserve"> PAGEREF _Toc462306623 \h </w:instrText>
        </w:r>
        <w:r w:rsidR="00D56BFF">
          <w:rPr>
            <w:noProof/>
            <w:webHidden/>
          </w:rPr>
        </w:r>
        <w:r w:rsidR="00D56BFF">
          <w:rPr>
            <w:noProof/>
            <w:webHidden/>
          </w:rPr>
          <w:fldChar w:fldCharType="separate"/>
        </w:r>
        <w:r w:rsidR="00D56BFF">
          <w:rPr>
            <w:noProof/>
            <w:webHidden/>
          </w:rPr>
          <w:t>187</w:t>
        </w:r>
        <w:r w:rsidR="00D56BFF">
          <w:rPr>
            <w:noProof/>
            <w:webHidden/>
          </w:rPr>
          <w:fldChar w:fldCharType="end"/>
        </w:r>
      </w:hyperlink>
    </w:p>
    <w:p w:rsidR="00254E10" w:rsidRDefault="000E3E1D" w:rsidP="00EE2BAD">
      <w:r w:rsidRPr="00C05D17">
        <w:fldChar w:fldCharType="end"/>
      </w:r>
      <w:bookmarkStart w:id="1" w:name="_Toc395506591"/>
    </w:p>
    <w:p w:rsidR="00254E10" w:rsidRDefault="00254E10">
      <w:pPr>
        <w:spacing w:before="0" w:after="0" w:line="240" w:lineRule="auto"/>
        <w:jc w:val="left"/>
      </w:pPr>
      <w:r>
        <w:br w:type="page"/>
      </w:r>
    </w:p>
    <w:p w:rsidR="00181BA7" w:rsidRPr="00C05D17" w:rsidRDefault="00181BA7" w:rsidP="00EE2BAD">
      <w:pPr>
        <w:rPr>
          <w:rFonts w:ascii="Cambria" w:hAnsi="Cambria" w:cs="Cambria"/>
          <w:b/>
          <w:bCs/>
          <w:sz w:val="28"/>
          <w:szCs w:val="28"/>
        </w:rPr>
      </w:pPr>
      <w:r w:rsidRPr="00C05D17">
        <w:rPr>
          <w:rFonts w:ascii="Cambria" w:hAnsi="Cambria" w:cs="Cambria"/>
          <w:b/>
          <w:bCs/>
          <w:sz w:val="28"/>
          <w:szCs w:val="28"/>
        </w:rPr>
        <w:lastRenderedPageBreak/>
        <w:t>Použité zkratky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7409"/>
      </w:tblGrid>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AOPK</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Agentura ochrany přírody a krajiny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Bi</w:t>
            </w:r>
            <w:proofErr w:type="spellEnd"/>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Bazický index</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CLLD</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Community</w:t>
            </w:r>
            <w:proofErr w:type="spellEnd"/>
            <w:r w:rsidRPr="00C05D17">
              <w:rPr>
                <w:color w:val="000000"/>
                <w:sz w:val="20"/>
                <w:szCs w:val="20"/>
                <w:lang w:eastAsia="cs-CZ"/>
              </w:rPr>
              <w:t xml:space="preserve"> –Led </w:t>
            </w:r>
            <w:proofErr w:type="spellStart"/>
            <w:r w:rsidRPr="00C05D17">
              <w:rPr>
                <w:color w:val="000000"/>
                <w:sz w:val="20"/>
                <w:szCs w:val="20"/>
                <w:lang w:eastAsia="cs-CZ"/>
              </w:rPr>
              <w:t>Local</w:t>
            </w:r>
            <w:proofErr w:type="spellEnd"/>
            <w:r w:rsidRPr="00C05D17">
              <w:rPr>
                <w:color w:val="000000"/>
                <w:sz w:val="20"/>
                <w:szCs w:val="20"/>
                <w:lang w:eastAsia="cs-CZ"/>
              </w:rPr>
              <w:t xml:space="preserve"> development (Komunitně vedený místní rozvoj)</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ČOV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Čistírna odpadních vod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ČR</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Česká republika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ČSÚ</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Český statistický úřad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Dohoda o provedení práce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DPS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Dům s pečovatelskou službou</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Dostupní uchazeči</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EU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Evropská unie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FC, FK</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Fotbalový klub</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FSS MU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Fakulta sociálních studií Masarykovy univerzity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HPP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Hlavní pracovní poměr</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CHOPAV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Chráněná oblast přirozené akumulace vod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INSPIRE</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INfrastructure</w:t>
            </w:r>
            <w:proofErr w:type="spellEnd"/>
            <w:r w:rsidRPr="00C05D17">
              <w:rPr>
                <w:color w:val="000000"/>
                <w:sz w:val="20"/>
                <w:szCs w:val="20"/>
                <w:lang w:eastAsia="cs-CZ"/>
              </w:rPr>
              <w:t xml:space="preserve"> </w:t>
            </w:r>
            <w:proofErr w:type="spellStart"/>
            <w:r w:rsidRPr="00C05D17">
              <w:rPr>
                <w:color w:val="000000"/>
                <w:sz w:val="20"/>
                <w:szCs w:val="20"/>
                <w:lang w:eastAsia="cs-CZ"/>
              </w:rPr>
              <w:t>for</w:t>
            </w:r>
            <w:proofErr w:type="spellEnd"/>
            <w:r w:rsidRPr="00C05D17">
              <w:rPr>
                <w:color w:val="000000"/>
                <w:sz w:val="20"/>
                <w:szCs w:val="20"/>
                <w:lang w:eastAsia="cs-CZ"/>
              </w:rPr>
              <w:t xml:space="preserve"> </w:t>
            </w:r>
            <w:proofErr w:type="spellStart"/>
            <w:r w:rsidRPr="00C05D17">
              <w:rPr>
                <w:color w:val="000000"/>
                <w:sz w:val="20"/>
                <w:szCs w:val="20"/>
                <w:lang w:eastAsia="cs-CZ"/>
              </w:rPr>
              <w:t>SPatial</w:t>
            </w:r>
            <w:proofErr w:type="spellEnd"/>
            <w:r w:rsidRPr="00C05D17">
              <w:rPr>
                <w:color w:val="000000"/>
                <w:sz w:val="20"/>
                <w:szCs w:val="20"/>
                <w:lang w:eastAsia="cs-CZ"/>
              </w:rPr>
              <w:t xml:space="preserve"> </w:t>
            </w:r>
            <w:proofErr w:type="spellStart"/>
            <w:r w:rsidRPr="00C05D17">
              <w:rPr>
                <w:color w:val="000000"/>
                <w:sz w:val="20"/>
                <w:szCs w:val="20"/>
                <w:lang w:eastAsia="cs-CZ"/>
              </w:rPr>
              <w:t>InfoRmation</w:t>
            </w:r>
            <w:proofErr w:type="spellEnd"/>
            <w:r w:rsidRPr="00C05D17">
              <w:rPr>
                <w:color w:val="000000"/>
                <w:sz w:val="20"/>
                <w:szCs w:val="20"/>
                <w:lang w:eastAsia="cs-CZ"/>
              </w:rPr>
              <w:t xml:space="preserve"> in </w:t>
            </w:r>
            <w:proofErr w:type="spellStart"/>
            <w:r w:rsidRPr="00C05D17">
              <w:rPr>
                <w:color w:val="000000"/>
                <w:sz w:val="20"/>
                <w:szCs w:val="20"/>
                <w:lang w:eastAsia="cs-CZ"/>
              </w:rPr>
              <w:t>Europe</w:t>
            </w:r>
            <w:proofErr w:type="spellEnd"/>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IROP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Integrovaný regionální operační program</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ISRÚ</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Integrovaní strategie regionu území</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ITI</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Integrované územní investice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JZD</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Jednotné zemědělské družstvo</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KÚOK</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Krajský úřad Olomouckého kraje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LEADER</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Liaison</w:t>
            </w:r>
            <w:proofErr w:type="spellEnd"/>
            <w:r w:rsidRPr="00C05D17">
              <w:rPr>
                <w:color w:val="000000"/>
                <w:sz w:val="20"/>
                <w:szCs w:val="20"/>
                <w:lang w:eastAsia="cs-CZ"/>
              </w:rPr>
              <w:t xml:space="preserve"> </w:t>
            </w:r>
            <w:proofErr w:type="spellStart"/>
            <w:r w:rsidRPr="00C05D17">
              <w:rPr>
                <w:color w:val="000000"/>
                <w:sz w:val="20"/>
                <w:szCs w:val="20"/>
                <w:lang w:eastAsia="cs-CZ"/>
              </w:rPr>
              <w:t>Entre</w:t>
            </w:r>
            <w:proofErr w:type="spellEnd"/>
            <w:r w:rsidRPr="00C05D17">
              <w:rPr>
                <w:color w:val="000000"/>
                <w:sz w:val="20"/>
                <w:szCs w:val="20"/>
                <w:lang w:eastAsia="cs-CZ"/>
              </w:rPr>
              <w:t xml:space="preserve"> </w:t>
            </w:r>
            <w:proofErr w:type="spellStart"/>
            <w:r w:rsidRPr="00C05D17">
              <w:rPr>
                <w:color w:val="000000"/>
                <w:sz w:val="20"/>
                <w:szCs w:val="20"/>
                <w:lang w:eastAsia="cs-CZ"/>
              </w:rPr>
              <w:t>Actions</w:t>
            </w:r>
            <w:proofErr w:type="spellEnd"/>
            <w:r w:rsidRPr="00C05D17">
              <w:rPr>
                <w:color w:val="000000"/>
                <w:sz w:val="20"/>
                <w:szCs w:val="20"/>
                <w:lang w:eastAsia="cs-CZ"/>
              </w:rPr>
              <w:t xml:space="preserve"> de </w:t>
            </w:r>
            <w:proofErr w:type="spellStart"/>
            <w:r w:rsidRPr="00C05D17">
              <w:rPr>
                <w:color w:val="000000"/>
                <w:sz w:val="20"/>
                <w:szCs w:val="20"/>
                <w:lang w:eastAsia="cs-CZ"/>
              </w:rPr>
              <w:t>Développement</w:t>
            </w:r>
            <w:proofErr w:type="spellEnd"/>
            <w:r w:rsidRPr="00C05D17">
              <w:rPr>
                <w:color w:val="000000"/>
                <w:sz w:val="20"/>
                <w:szCs w:val="20"/>
                <w:lang w:eastAsia="cs-CZ"/>
              </w:rPr>
              <w:t xml:space="preserve"> de </w:t>
            </w:r>
            <w:proofErr w:type="spellStart"/>
            <w:r w:rsidRPr="00C05D17">
              <w:rPr>
                <w:color w:val="000000"/>
                <w:sz w:val="20"/>
                <w:szCs w:val="20"/>
                <w:lang w:eastAsia="cs-CZ"/>
              </w:rPr>
              <w:t>l’Economie</w:t>
            </w:r>
            <w:proofErr w:type="spellEnd"/>
            <w:r w:rsidRPr="00C05D17">
              <w:rPr>
                <w:color w:val="000000"/>
                <w:sz w:val="20"/>
                <w:szCs w:val="20"/>
                <w:lang w:eastAsia="cs-CZ"/>
              </w:rPr>
              <w:t xml:space="preserve"> </w:t>
            </w:r>
            <w:proofErr w:type="spellStart"/>
            <w:r w:rsidRPr="00C05D17">
              <w:rPr>
                <w:color w:val="000000"/>
                <w:sz w:val="20"/>
                <w:szCs w:val="20"/>
                <w:lang w:eastAsia="cs-CZ"/>
              </w:rPr>
              <w:t>Régionale</w:t>
            </w:r>
            <w:proofErr w:type="spellEnd"/>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LZZ</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Lidské zdroje a zaměstnanost</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MAS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Místní akční skupina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Mechanický pohyb</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MPSV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Ministerstvo práce a sociálních věcí</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Mateřská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MZLU</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Mendelova zemědělská a lesnická univerzita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Národní přírodní památka</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Naučná stezka</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 xml:space="preserve">NUTS </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Nomenclature</w:t>
            </w:r>
            <w:proofErr w:type="spellEnd"/>
            <w:r w:rsidRPr="00C05D17">
              <w:rPr>
                <w:color w:val="000000"/>
                <w:sz w:val="20"/>
                <w:szCs w:val="20"/>
                <w:lang w:eastAsia="cs-CZ"/>
              </w:rPr>
              <w:t xml:space="preserve"> des </w:t>
            </w:r>
            <w:proofErr w:type="spellStart"/>
            <w:r w:rsidRPr="00C05D17">
              <w:rPr>
                <w:color w:val="000000"/>
                <w:sz w:val="20"/>
                <w:szCs w:val="20"/>
                <w:lang w:eastAsia="cs-CZ"/>
              </w:rPr>
              <w:t>Unites</w:t>
            </w:r>
            <w:proofErr w:type="spellEnd"/>
            <w:r w:rsidRPr="00C05D17">
              <w:rPr>
                <w:color w:val="000000"/>
                <w:sz w:val="20"/>
                <w:szCs w:val="20"/>
                <w:lang w:eastAsia="cs-CZ"/>
              </w:rPr>
              <w:t xml:space="preserve"> </w:t>
            </w:r>
            <w:proofErr w:type="spellStart"/>
            <w:r w:rsidRPr="00C05D17">
              <w:rPr>
                <w:color w:val="000000"/>
                <w:sz w:val="20"/>
                <w:szCs w:val="20"/>
                <w:lang w:eastAsia="cs-CZ"/>
              </w:rPr>
              <w:t>Territoriales</w:t>
            </w:r>
            <w:proofErr w:type="spellEnd"/>
            <w:r w:rsidRPr="00C05D17">
              <w:rPr>
                <w:color w:val="000000"/>
                <w:sz w:val="20"/>
                <w:szCs w:val="20"/>
                <w:lang w:eastAsia="cs-CZ"/>
              </w:rPr>
              <w:t xml:space="preserve"> </w:t>
            </w:r>
            <w:proofErr w:type="spellStart"/>
            <w:r w:rsidRPr="00C05D17">
              <w:rPr>
                <w:color w:val="000000"/>
                <w:sz w:val="20"/>
                <w:szCs w:val="20"/>
                <w:lang w:eastAsia="cs-CZ"/>
              </w:rPr>
              <w:t>Statistiques</w:t>
            </w:r>
            <w:proofErr w:type="spellEnd"/>
            <w:r w:rsidRPr="00C05D17">
              <w:rPr>
                <w:color w:val="000000"/>
                <w:sz w:val="20"/>
                <w:szCs w:val="20"/>
                <w:lang w:eastAsia="cs-CZ"/>
              </w:rPr>
              <w:t xml:space="preserve">, nebo anglického </w:t>
            </w:r>
            <w:proofErr w:type="spellStart"/>
            <w:r w:rsidRPr="00C05D17">
              <w:rPr>
                <w:color w:val="000000"/>
                <w:sz w:val="20"/>
                <w:szCs w:val="20"/>
                <w:lang w:eastAsia="cs-CZ"/>
              </w:rPr>
              <w:t>Nomenclature</w:t>
            </w:r>
            <w:proofErr w:type="spellEnd"/>
            <w:r w:rsidRPr="00C05D17">
              <w:rPr>
                <w:color w:val="000000"/>
                <w:sz w:val="20"/>
                <w:szCs w:val="20"/>
                <w:lang w:eastAsia="cs-CZ"/>
              </w:rPr>
              <w:t xml:space="preserve"> </w:t>
            </w:r>
            <w:proofErr w:type="spellStart"/>
            <w:r w:rsidRPr="00C05D17">
              <w:rPr>
                <w:color w:val="000000"/>
                <w:sz w:val="20"/>
                <w:szCs w:val="20"/>
                <w:lang w:eastAsia="cs-CZ"/>
              </w:rPr>
              <w:t>of</w:t>
            </w:r>
            <w:proofErr w:type="spellEnd"/>
            <w:r w:rsidRPr="00C05D17">
              <w:rPr>
                <w:color w:val="000000"/>
                <w:sz w:val="20"/>
                <w:szCs w:val="20"/>
                <w:lang w:eastAsia="cs-CZ"/>
              </w:rPr>
              <w:t xml:space="preserve"> </w:t>
            </w:r>
            <w:proofErr w:type="spellStart"/>
            <w:r w:rsidRPr="00C05D17">
              <w:rPr>
                <w:color w:val="000000"/>
                <w:sz w:val="20"/>
                <w:szCs w:val="20"/>
                <w:lang w:eastAsia="cs-CZ"/>
              </w:rPr>
              <w:t>Units</w:t>
            </w:r>
            <w:proofErr w:type="spellEnd"/>
            <w:r w:rsidRPr="00C05D17">
              <w:rPr>
                <w:color w:val="000000"/>
                <w:sz w:val="20"/>
                <w:szCs w:val="20"/>
                <w:lang w:eastAsia="cs-CZ"/>
              </w:rPr>
              <w:t xml:space="preserve"> </w:t>
            </w:r>
            <w:proofErr w:type="spellStart"/>
            <w:r w:rsidRPr="00C05D17">
              <w:rPr>
                <w:color w:val="000000"/>
                <w:sz w:val="20"/>
                <w:szCs w:val="20"/>
                <w:lang w:eastAsia="cs-CZ"/>
              </w:rPr>
              <w:t>for</w:t>
            </w:r>
            <w:proofErr w:type="spellEnd"/>
            <w:r w:rsidRPr="00C05D17">
              <w:rPr>
                <w:color w:val="000000"/>
                <w:sz w:val="20"/>
                <w:szCs w:val="20"/>
                <w:lang w:eastAsia="cs-CZ"/>
              </w:rPr>
              <w:t xml:space="preserve"> </w:t>
            </w:r>
            <w:proofErr w:type="spellStart"/>
            <w:r w:rsidRPr="00C05D17">
              <w:rPr>
                <w:color w:val="000000"/>
                <w:sz w:val="20"/>
                <w:szCs w:val="20"/>
                <w:lang w:eastAsia="cs-CZ"/>
              </w:rPr>
              <w:t>Territorial</w:t>
            </w:r>
            <w:proofErr w:type="spellEnd"/>
            <w:r w:rsidRPr="00C05D17">
              <w:rPr>
                <w:color w:val="000000"/>
                <w:sz w:val="20"/>
                <w:szCs w:val="20"/>
                <w:lang w:eastAsia="cs-CZ"/>
              </w:rPr>
              <w:t xml:space="preserve"> </w:t>
            </w:r>
            <w:proofErr w:type="spellStart"/>
            <w:r w:rsidRPr="00C05D17">
              <w:rPr>
                <w:color w:val="000000"/>
                <w:sz w:val="20"/>
                <w:szCs w:val="20"/>
                <w:lang w:eastAsia="cs-CZ"/>
              </w:rPr>
              <w:t>Statistics</w:t>
            </w:r>
            <w:proofErr w:type="spellEnd"/>
            <w:r w:rsidRPr="00C05D17">
              <w:rPr>
                <w:color w:val="000000"/>
                <w:sz w:val="20"/>
                <w:szCs w:val="20"/>
                <w:lang w:eastAsia="cs-CZ"/>
              </w:rPr>
              <w:t>) neboli Nomenklatura územních statistických jednotek</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Obecně prospěšná společnost</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Operační program</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OPŽP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Operační program životní prostředí</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OSVČ</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Osoba samostatně výdělečná činná</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PNO</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Podíl nezaměstnaných osob</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p.o</w:t>
            </w:r>
            <w:proofErr w:type="spellEnd"/>
            <w:r w:rsidRPr="00C05D17">
              <w:rPr>
                <w:color w:val="000000"/>
                <w:sz w:val="20"/>
                <w:szCs w:val="20"/>
                <w:lang w:eastAsia="cs-CZ"/>
              </w:rPr>
              <w:t>.</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Příspěvková organizace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Přirozený přírůstek</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PřP</w:t>
            </w:r>
            <w:proofErr w:type="spellEnd"/>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Přírodní památka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PR</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Přírodní rezervace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PRV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Program rozvoje venkova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PřF</w:t>
            </w:r>
            <w:proofErr w:type="spellEnd"/>
            <w:r w:rsidRPr="00C05D17">
              <w:rPr>
                <w:color w:val="000000"/>
                <w:sz w:val="20"/>
                <w:szCs w:val="20"/>
                <w:lang w:eastAsia="cs-CZ"/>
              </w:rPr>
              <w:t xml:space="preserve"> UP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Přírodovědecká fakulta Univerzity Palackého</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ROP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Regionální operační program</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lastRenderedPageBreak/>
              <w:t>ŘSD</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Ředitelství silnic a dálnic</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SCLLD</w:t>
            </w:r>
          </w:p>
        </w:tc>
        <w:tc>
          <w:tcPr>
            <w:tcW w:w="7544" w:type="dxa"/>
            <w:vAlign w:val="bottom"/>
          </w:tcPr>
          <w:p w:rsidR="00181BA7" w:rsidRPr="00C05D17" w:rsidRDefault="00181BA7" w:rsidP="0086451A">
            <w:pPr>
              <w:spacing w:before="0" w:after="0"/>
              <w:jc w:val="left"/>
              <w:rPr>
                <w:color w:val="000000"/>
                <w:sz w:val="20"/>
                <w:szCs w:val="20"/>
                <w:lang w:eastAsia="cs-CZ"/>
              </w:rPr>
            </w:pPr>
            <w:proofErr w:type="spellStart"/>
            <w:r w:rsidRPr="00C05D17">
              <w:rPr>
                <w:color w:val="000000"/>
                <w:sz w:val="20"/>
                <w:szCs w:val="20"/>
                <w:lang w:eastAsia="cs-CZ"/>
              </w:rPr>
              <w:t>Strategy</w:t>
            </w:r>
            <w:proofErr w:type="spellEnd"/>
            <w:r w:rsidRPr="00C05D17">
              <w:rPr>
                <w:color w:val="000000"/>
                <w:sz w:val="20"/>
                <w:szCs w:val="20"/>
                <w:lang w:eastAsia="cs-CZ"/>
              </w:rPr>
              <w:t xml:space="preserve"> </w:t>
            </w:r>
            <w:proofErr w:type="spellStart"/>
            <w:r w:rsidRPr="00C05D17">
              <w:rPr>
                <w:color w:val="000000"/>
                <w:sz w:val="20"/>
                <w:szCs w:val="20"/>
                <w:lang w:eastAsia="cs-CZ"/>
              </w:rPr>
              <w:t>Community</w:t>
            </w:r>
            <w:proofErr w:type="spellEnd"/>
            <w:r w:rsidRPr="00C05D17">
              <w:rPr>
                <w:color w:val="000000"/>
                <w:sz w:val="20"/>
                <w:szCs w:val="20"/>
                <w:lang w:eastAsia="cs-CZ"/>
              </w:rPr>
              <w:t xml:space="preserve"> </w:t>
            </w:r>
            <w:proofErr w:type="spellStart"/>
            <w:r w:rsidRPr="00C05D17">
              <w:rPr>
                <w:color w:val="000000"/>
                <w:sz w:val="20"/>
                <w:szCs w:val="20"/>
                <w:lang w:eastAsia="cs-CZ"/>
              </w:rPr>
              <w:t>Local</w:t>
            </w:r>
            <w:proofErr w:type="spellEnd"/>
            <w:r w:rsidRPr="00C05D17">
              <w:rPr>
                <w:color w:val="000000"/>
                <w:sz w:val="20"/>
                <w:szCs w:val="20"/>
                <w:lang w:eastAsia="cs-CZ"/>
              </w:rPr>
              <w:t>-led Development (Strategie komunitně vedeného místního rozvoje)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SDH</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Sbor dobrovolných hasičů</w:t>
            </w:r>
          </w:p>
        </w:tc>
      </w:tr>
      <w:tr w:rsidR="00AB3723" w:rsidRPr="00C05D17">
        <w:tc>
          <w:tcPr>
            <w:tcW w:w="1560" w:type="dxa"/>
            <w:vAlign w:val="bottom"/>
          </w:tcPr>
          <w:p w:rsidR="00AB3723" w:rsidRPr="00C05D17" w:rsidRDefault="00AB3723" w:rsidP="0086451A">
            <w:pPr>
              <w:spacing w:before="0" w:after="0"/>
              <w:jc w:val="left"/>
              <w:rPr>
                <w:color w:val="000000"/>
                <w:sz w:val="20"/>
                <w:szCs w:val="20"/>
                <w:lang w:eastAsia="cs-CZ"/>
              </w:rPr>
            </w:pPr>
            <w:r w:rsidRPr="00C05D17">
              <w:rPr>
                <w:color w:val="000000"/>
                <w:sz w:val="20"/>
                <w:szCs w:val="20"/>
                <w:lang w:eastAsia="cs-CZ"/>
              </w:rPr>
              <w:t>SFDI</w:t>
            </w:r>
          </w:p>
        </w:tc>
        <w:tc>
          <w:tcPr>
            <w:tcW w:w="7544" w:type="dxa"/>
            <w:vAlign w:val="bottom"/>
          </w:tcPr>
          <w:p w:rsidR="00AB3723" w:rsidRPr="00C05D17" w:rsidRDefault="00AB3723" w:rsidP="0086451A">
            <w:pPr>
              <w:spacing w:before="0" w:after="0"/>
              <w:jc w:val="left"/>
              <w:rPr>
                <w:color w:val="000000"/>
                <w:sz w:val="20"/>
                <w:szCs w:val="20"/>
                <w:lang w:eastAsia="cs-CZ"/>
              </w:rPr>
            </w:pPr>
            <w:r w:rsidRPr="00C05D17">
              <w:rPr>
                <w:color w:val="000000"/>
                <w:sz w:val="20"/>
                <w:szCs w:val="20"/>
                <w:lang w:eastAsia="cs-CZ"/>
              </w:rPr>
              <w:t>Státní fond dopravní infrastruktury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SKO</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Směsný komunální odpad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SLDB</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Sčítání lidu, domů a bytu</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SO ORP</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Správní obvod obce s rozšířenou působností</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SUV</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Syntetický ukazatel vzdělanosti</w:t>
            </w:r>
          </w:p>
        </w:tc>
      </w:tr>
      <w:tr w:rsidR="00181BA7" w:rsidRPr="00C05D17">
        <w:tc>
          <w:tcPr>
            <w:tcW w:w="1560" w:type="dxa"/>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SWOT analýza</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Metoda kvalitativního hodnocení, jejíž pomocí je možno identifikovat silné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S</w:t>
            </w:r>
            <w:r w:rsidRPr="00C05D17">
              <w:rPr>
                <w:color w:val="000000"/>
                <w:sz w:val="20"/>
                <w:szCs w:val="20"/>
                <w:lang w:eastAsia="cs-CZ"/>
              </w:rPr>
              <w:t>trengths</w:t>
            </w:r>
            <w:proofErr w:type="spellEnd"/>
            <w:r w:rsidRPr="00C05D17">
              <w:rPr>
                <w:color w:val="000000"/>
                <w:sz w:val="20"/>
                <w:szCs w:val="20"/>
                <w:lang w:eastAsia="cs-CZ"/>
              </w:rPr>
              <w:t>) a slabé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W</w:t>
            </w:r>
            <w:r w:rsidRPr="00C05D17">
              <w:rPr>
                <w:color w:val="000000"/>
                <w:sz w:val="20"/>
                <w:szCs w:val="20"/>
                <w:lang w:eastAsia="cs-CZ"/>
              </w:rPr>
              <w:t>eaknesses</w:t>
            </w:r>
            <w:proofErr w:type="spellEnd"/>
            <w:r w:rsidRPr="00C05D17">
              <w:rPr>
                <w:color w:val="000000"/>
                <w:sz w:val="20"/>
                <w:szCs w:val="20"/>
                <w:lang w:eastAsia="cs-CZ"/>
              </w:rPr>
              <w:t>) stránky, příležitosti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O</w:t>
            </w:r>
            <w:r w:rsidRPr="00C05D17">
              <w:rPr>
                <w:color w:val="000000"/>
                <w:sz w:val="20"/>
                <w:szCs w:val="20"/>
                <w:lang w:eastAsia="cs-CZ"/>
              </w:rPr>
              <w:t>pportunities</w:t>
            </w:r>
            <w:proofErr w:type="spellEnd"/>
            <w:r w:rsidRPr="00C05D17">
              <w:rPr>
                <w:color w:val="000000"/>
                <w:sz w:val="20"/>
                <w:szCs w:val="20"/>
                <w:lang w:eastAsia="cs-CZ"/>
              </w:rPr>
              <w:t>) a hrozby (</w:t>
            </w:r>
            <w:proofErr w:type="spellStart"/>
            <w:r w:rsidRPr="00C05D17">
              <w:rPr>
                <w:color w:val="000000"/>
                <w:sz w:val="20"/>
                <w:szCs w:val="20"/>
                <w:lang w:eastAsia="cs-CZ"/>
              </w:rPr>
              <w:t>ang</w:t>
            </w:r>
            <w:proofErr w:type="spellEnd"/>
            <w:r w:rsidRPr="00C05D17">
              <w:rPr>
                <w:color w:val="000000"/>
                <w:sz w:val="20"/>
                <w:szCs w:val="20"/>
                <w:lang w:eastAsia="cs-CZ"/>
              </w:rPr>
              <w:t xml:space="preserve">: </w:t>
            </w:r>
            <w:proofErr w:type="spellStart"/>
            <w:r w:rsidRPr="00C05D17">
              <w:rPr>
                <w:b/>
                <w:bCs/>
                <w:color w:val="000000"/>
                <w:sz w:val="20"/>
                <w:szCs w:val="20"/>
                <w:lang w:eastAsia="cs-CZ"/>
              </w:rPr>
              <w:t>T</w:t>
            </w:r>
            <w:r w:rsidRPr="00C05D17">
              <w:rPr>
                <w:color w:val="000000"/>
                <w:sz w:val="20"/>
                <w:szCs w:val="20"/>
                <w:lang w:eastAsia="cs-CZ"/>
              </w:rPr>
              <w:t>hreats</w:t>
            </w:r>
            <w:proofErr w:type="spellEnd"/>
            <w:r w:rsidRPr="00C05D17">
              <w:rPr>
                <w:color w:val="000000"/>
                <w:sz w:val="20"/>
                <w:szCs w:val="20"/>
                <w:lang w:eastAsia="cs-CZ"/>
              </w:rPr>
              <w:t>), spojené s určitým projektem, typem podnikání, podnikatelským záměrem, politikou (ve smyslu opatření) apod.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THP</w:t>
            </w:r>
          </w:p>
        </w:tc>
        <w:tc>
          <w:tcPr>
            <w:tcW w:w="7544" w:type="dxa"/>
            <w:vAlign w:val="bottom"/>
          </w:tcPr>
          <w:p w:rsidR="00181BA7" w:rsidRPr="00C05D17" w:rsidRDefault="00181BA7" w:rsidP="00633795">
            <w:pPr>
              <w:spacing w:before="0" w:after="0"/>
              <w:jc w:val="left"/>
              <w:rPr>
                <w:color w:val="000000"/>
                <w:sz w:val="20"/>
                <w:szCs w:val="20"/>
                <w:lang w:eastAsia="cs-CZ"/>
              </w:rPr>
            </w:pPr>
            <w:r w:rsidRPr="00C05D17">
              <w:rPr>
                <w:color w:val="000000"/>
                <w:sz w:val="20"/>
                <w:szCs w:val="20"/>
                <w:lang w:eastAsia="cs-CZ"/>
              </w:rPr>
              <w:t>Technicko-hospodářský pracovník</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TJ</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Tělovýchovná jednota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ÚPD</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Územně plánovací dokumentace</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ÚSES</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Územní systém ekologické stability</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Vysoká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VOŠ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Vyšší odborná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proofErr w:type="gramStart"/>
            <w:r w:rsidRPr="00C05D17">
              <w:rPr>
                <w:color w:val="000000"/>
                <w:sz w:val="20"/>
                <w:szCs w:val="20"/>
                <w:lang w:eastAsia="cs-CZ"/>
              </w:rPr>
              <w:t>VŠB - TU</w:t>
            </w:r>
            <w:proofErr w:type="gramEnd"/>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 xml:space="preserve">Vysoká škola </w:t>
            </w:r>
            <w:proofErr w:type="gramStart"/>
            <w:r w:rsidRPr="00C05D17">
              <w:rPr>
                <w:color w:val="000000"/>
                <w:sz w:val="20"/>
                <w:szCs w:val="20"/>
                <w:lang w:eastAsia="cs-CZ"/>
              </w:rPr>
              <w:t>báňská - Technická</w:t>
            </w:r>
            <w:proofErr w:type="gramEnd"/>
            <w:r w:rsidRPr="00C05D17">
              <w:rPr>
                <w:color w:val="000000"/>
                <w:sz w:val="20"/>
                <w:szCs w:val="20"/>
                <w:lang w:eastAsia="cs-CZ"/>
              </w:rPr>
              <w:t xml:space="preserve"> univerzita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ZPF</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Zemědělský půdní fond</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Základní škola</w:t>
            </w:r>
          </w:p>
        </w:tc>
      </w:tr>
      <w:tr w:rsidR="00181BA7" w:rsidRPr="00C05D17">
        <w:tc>
          <w:tcPr>
            <w:tcW w:w="1560"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ZUŠ</w:t>
            </w:r>
          </w:p>
        </w:tc>
        <w:tc>
          <w:tcPr>
            <w:tcW w:w="7544" w:type="dxa"/>
            <w:vAlign w:val="bottom"/>
          </w:tcPr>
          <w:p w:rsidR="00181BA7" w:rsidRPr="00C05D17" w:rsidRDefault="00181BA7" w:rsidP="0086451A">
            <w:pPr>
              <w:spacing w:before="0" w:after="0"/>
              <w:jc w:val="left"/>
              <w:rPr>
                <w:color w:val="000000"/>
                <w:sz w:val="20"/>
                <w:szCs w:val="20"/>
                <w:lang w:eastAsia="cs-CZ"/>
              </w:rPr>
            </w:pPr>
            <w:r w:rsidRPr="00C05D17">
              <w:rPr>
                <w:color w:val="000000"/>
                <w:sz w:val="20"/>
                <w:szCs w:val="20"/>
                <w:lang w:eastAsia="cs-CZ"/>
              </w:rPr>
              <w:t>Základní umělecká škola</w:t>
            </w:r>
          </w:p>
        </w:tc>
      </w:tr>
    </w:tbl>
    <w:p w:rsidR="00181BA7" w:rsidRPr="00C05D17" w:rsidRDefault="00181BA7" w:rsidP="00EE2BAD">
      <w:pPr>
        <w:rPr>
          <w:rFonts w:ascii="Cambria" w:hAnsi="Cambria" w:cs="Cambria"/>
          <w:b/>
          <w:bCs/>
          <w:sz w:val="28"/>
          <w:szCs w:val="28"/>
        </w:rPr>
      </w:pPr>
    </w:p>
    <w:p w:rsidR="00181BA7" w:rsidRPr="00C05D17" w:rsidRDefault="00181BA7" w:rsidP="009066D5">
      <w:pPr>
        <w:spacing w:before="0" w:after="0" w:line="240" w:lineRule="auto"/>
        <w:jc w:val="left"/>
        <w:rPr>
          <w:color w:val="000000"/>
          <w:lang w:eastAsia="cs-CZ"/>
        </w:rPr>
        <w:sectPr w:rsidR="00181BA7" w:rsidRPr="00C05D17" w:rsidSect="00AE352F">
          <w:headerReference w:type="even" r:id="rId11"/>
          <w:footerReference w:type="default" r:id="rId12"/>
          <w:headerReference w:type="first" r:id="rId13"/>
          <w:footerReference w:type="first" r:id="rId14"/>
          <w:type w:val="continuous"/>
          <w:pgSz w:w="11906" w:h="16838"/>
          <w:pgMar w:top="1417" w:right="1417" w:bottom="1417" w:left="1417" w:header="708" w:footer="708" w:gutter="0"/>
          <w:pgBorders w:offsetFrom="page">
            <w:top w:val="single" w:sz="4" w:space="24" w:color="auto"/>
            <w:bottom w:val="single" w:sz="4" w:space="24" w:color="auto"/>
          </w:pgBorders>
          <w:pgNumType w:start="0"/>
          <w:cols w:space="708"/>
          <w:titlePg/>
          <w:docGrid w:linePitch="360"/>
        </w:sect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9066D5">
      <w:pPr>
        <w:spacing w:before="0" w:after="0" w:line="240" w:lineRule="auto"/>
        <w:jc w:val="left"/>
        <w:rPr>
          <w:color w:val="000000"/>
          <w:lang w:eastAsia="cs-CZ"/>
        </w:rPr>
      </w:pPr>
    </w:p>
    <w:p w:rsidR="00181BA7" w:rsidRPr="00C05D17" w:rsidRDefault="00181BA7" w:rsidP="008C4929">
      <w:pPr>
        <w:pStyle w:val="Nadpis1"/>
        <w:numPr>
          <w:ilvl w:val="0"/>
          <w:numId w:val="1"/>
        </w:numPr>
      </w:pPr>
      <w:bookmarkStart w:id="2" w:name="_Toc413222803"/>
      <w:bookmarkStart w:id="3" w:name="_Ref438650864"/>
      <w:bookmarkStart w:id="4" w:name="_Ref438652758"/>
      <w:bookmarkStart w:id="5" w:name="_Toc462306560"/>
      <w:r w:rsidRPr="00C05D17">
        <w:lastRenderedPageBreak/>
        <w:t>Úvod</w:t>
      </w:r>
      <w:bookmarkEnd w:id="1"/>
      <w:bookmarkEnd w:id="2"/>
      <w:bookmarkEnd w:id="3"/>
      <w:bookmarkEnd w:id="4"/>
      <w:bookmarkEnd w:id="5"/>
    </w:p>
    <w:p w:rsidR="00181BA7" w:rsidRPr="00C05D17" w:rsidRDefault="00181BA7" w:rsidP="003C73B4">
      <w:pPr>
        <w:pStyle w:val="Bezmezer"/>
        <w:spacing w:line="276" w:lineRule="auto"/>
        <w:jc w:val="both"/>
      </w:pPr>
      <w:r w:rsidRPr="00C05D17">
        <w:t>Strategie komunitně vedeného místního rozvoje území místní akční skupiny Prostějov venkov o.p.s. je střednědobou strategií, která vychází ze záměrů dlouhodobého udržitelného rozvoje území na základě reálných potřeb.</w:t>
      </w:r>
      <w:bookmarkStart w:id="6" w:name="_Toc395506592"/>
    </w:p>
    <w:p w:rsidR="00181BA7" w:rsidRPr="00C05D17" w:rsidRDefault="00181BA7" w:rsidP="00403F18">
      <w:pPr>
        <w:pStyle w:val="Nadpis3"/>
        <w:numPr>
          <w:ilvl w:val="0"/>
          <w:numId w:val="0"/>
        </w:numPr>
        <w:ind w:left="720" w:hanging="720"/>
        <w:rPr>
          <w:rFonts w:asciiTheme="minorHAnsi" w:hAnsiTheme="minorHAnsi"/>
        </w:rPr>
      </w:pPr>
      <w:bookmarkStart w:id="7" w:name="_Toc395506593"/>
      <w:bookmarkStart w:id="8" w:name="_Toc462306561"/>
      <w:bookmarkEnd w:id="6"/>
      <w:r w:rsidRPr="00C05D17">
        <w:rPr>
          <w:rFonts w:asciiTheme="minorHAnsi" w:hAnsiTheme="minorHAnsi"/>
        </w:rPr>
        <w:t>Identifikace MAS</w:t>
      </w:r>
      <w:bookmarkEnd w:id="7"/>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6577"/>
      </w:tblGrid>
      <w:tr w:rsidR="00E911FC" w:rsidRPr="00C05D17" w:rsidTr="00EC7D2B">
        <w:trPr>
          <w:trHeight w:val="387"/>
        </w:trPr>
        <w:tc>
          <w:tcPr>
            <w:tcW w:w="2410" w:type="dxa"/>
            <w:shd w:val="clear" w:color="auto" w:fill="D9D9D9" w:themeFill="background1" w:themeFillShade="D9"/>
            <w:vAlign w:val="center"/>
          </w:tcPr>
          <w:p w:rsidR="00E911FC" w:rsidRPr="00C05D17" w:rsidRDefault="00E911FC" w:rsidP="00E911FC">
            <w:pPr>
              <w:pStyle w:val="Bezmezer"/>
              <w:spacing w:line="276" w:lineRule="auto"/>
              <w:jc w:val="center"/>
              <w:rPr>
                <w:b/>
              </w:rPr>
            </w:pPr>
            <w:r w:rsidRPr="00C05D17">
              <w:rPr>
                <w:b/>
              </w:rPr>
              <w:t>Identifikace</w:t>
            </w:r>
          </w:p>
        </w:tc>
        <w:tc>
          <w:tcPr>
            <w:tcW w:w="6694" w:type="dxa"/>
            <w:shd w:val="clear" w:color="auto" w:fill="D9D9D9" w:themeFill="background1" w:themeFillShade="D9"/>
            <w:vAlign w:val="center"/>
          </w:tcPr>
          <w:p w:rsidR="00E911FC" w:rsidRPr="00C05D17" w:rsidRDefault="00E911FC" w:rsidP="00E911FC">
            <w:pPr>
              <w:pStyle w:val="Bezmezer"/>
              <w:spacing w:line="276" w:lineRule="auto"/>
              <w:jc w:val="center"/>
              <w:rPr>
                <w:b/>
              </w:rPr>
            </w:pPr>
            <w:r w:rsidRPr="00C05D17">
              <w:rPr>
                <w:b/>
              </w:rPr>
              <w:t>MAS</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Název společnosti</w:t>
            </w:r>
          </w:p>
        </w:tc>
        <w:tc>
          <w:tcPr>
            <w:tcW w:w="6694" w:type="dxa"/>
          </w:tcPr>
          <w:p w:rsidR="00E911FC" w:rsidRPr="00C05D17" w:rsidRDefault="00E911FC" w:rsidP="00E911FC">
            <w:pPr>
              <w:pStyle w:val="Bezmezer"/>
              <w:spacing w:line="276" w:lineRule="auto"/>
            </w:pPr>
            <w:r w:rsidRPr="00C05D17">
              <w:t>Prostějov venkov o.p.s.</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Sídlo společnosti</w:t>
            </w:r>
          </w:p>
        </w:tc>
        <w:tc>
          <w:tcPr>
            <w:tcW w:w="6694" w:type="dxa"/>
          </w:tcPr>
          <w:p w:rsidR="00E911FC" w:rsidRPr="00C05D17" w:rsidRDefault="00E911FC" w:rsidP="00E911FC">
            <w:pPr>
              <w:pStyle w:val="Bezmezer"/>
              <w:spacing w:line="276" w:lineRule="auto"/>
            </w:pPr>
            <w:r w:rsidRPr="00C05D17">
              <w:t>Masarykovo nám. 41, 798 12 Kralice na Hané</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Identifikační číslo</w:t>
            </w:r>
          </w:p>
        </w:tc>
        <w:tc>
          <w:tcPr>
            <w:tcW w:w="6694" w:type="dxa"/>
          </w:tcPr>
          <w:p w:rsidR="00E911FC" w:rsidRPr="00C05D17" w:rsidRDefault="00E911FC" w:rsidP="00E911FC">
            <w:pPr>
              <w:pStyle w:val="Bezmezer"/>
              <w:spacing w:line="276" w:lineRule="auto"/>
            </w:pPr>
            <w:r w:rsidRPr="00C05D17">
              <w:t>27693058</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Právní forma</w:t>
            </w:r>
          </w:p>
        </w:tc>
        <w:tc>
          <w:tcPr>
            <w:tcW w:w="6694" w:type="dxa"/>
          </w:tcPr>
          <w:p w:rsidR="00E911FC" w:rsidRPr="00C05D17" w:rsidRDefault="00E911FC" w:rsidP="00E911FC">
            <w:pPr>
              <w:pStyle w:val="Bezmezer"/>
              <w:spacing w:line="276" w:lineRule="auto"/>
            </w:pPr>
            <w:r w:rsidRPr="00C05D17">
              <w:t>Obecně prospěšná společnost</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Předseda správní rady</w:t>
            </w:r>
          </w:p>
        </w:tc>
        <w:tc>
          <w:tcPr>
            <w:tcW w:w="6694" w:type="dxa"/>
          </w:tcPr>
          <w:p w:rsidR="00E911FC" w:rsidRPr="00C05D17" w:rsidRDefault="00E911FC" w:rsidP="00E911FC">
            <w:pPr>
              <w:pStyle w:val="Bezmezer"/>
              <w:spacing w:line="276" w:lineRule="auto"/>
            </w:pPr>
            <w:r w:rsidRPr="00C05D17">
              <w:t xml:space="preserve">Antonín </w:t>
            </w:r>
            <w:proofErr w:type="spellStart"/>
            <w:r w:rsidRPr="00C05D17">
              <w:t>Frgal</w:t>
            </w:r>
            <w:proofErr w:type="spellEnd"/>
            <w:r w:rsidRPr="00C05D17">
              <w:t>, +420 725 131 160, ou@obecskalka.cz</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Ředitelka</w:t>
            </w:r>
          </w:p>
        </w:tc>
        <w:tc>
          <w:tcPr>
            <w:tcW w:w="6694" w:type="dxa"/>
          </w:tcPr>
          <w:p w:rsidR="00E911FC" w:rsidRPr="00C05D17" w:rsidRDefault="00E911FC" w:rsidP="00E911FC">
            <w:pPr>
              <w:pStyle w:val="Bezmezer"/>
              <w:spacing w:line="276" w:lineRule="auto"/>
            </w:pPr>
            <w:r w:rsidRPr="00C05D17">
              <w:t xml:space="preserve">Ing. Ludmila </w:t>
            </w:r>
            <w:proofErr w:type="spellStart"/>
            <w:r w:rsidRPr="00C05D17">
              <w:t>Švitelová</w:t>
            </w:r>
            <w:proofErr w:type="spellEnd"/>
            <w:r w:rsidRPr="00C05D17">
              <w:t xml:space="preserve">, +420 724 788 131, </w:t>
            </w:r>
            <w:hyperlink r:id="rId15" w:history="1">
              <w:r w:rsidRPr="00C05D17">
                <w:rPr>
                  <w:rStyle w:val="Hypertextovodkaz"/>
                </w:rPr>
                <w:t>maspvvenkov@seznam.cz</w:t>
              </w:r>
            </w:hyperlink>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Projektová manažerka</w:t>
            </w:r>
          </w:p>
        </w:tc>
        <w:tc>
          <w:tcPr>
            <w:tcW w:w="6694" w:type="dxa"/>
          </w:tcPr>
          <w:p w:rsidR="00E911FC" w:rsidRPr="00C05D17" w:rsidRDefault="00E911FC" w:rsidP="00E911FC">
            <w:pPr>
              <w:pStyle w:val="Bezmezer"/>
              <w:spacing w:line="276" w:lineRule="auto"/>
            </w:pPr>
            <w:r w:rsidRPr="00C05D17">
              <w:t xml:space="preserve">Ing. Lenka Štěpánková, +420 725 177 677, </w:t>
            </w:r>
            <w:hyperlink r:id="rId16" w:history="1">
              <w:r w:rsidRPr="00C05D17">
                <w:rPr>
                  <w:rStyle w:val="Hypertextovodkaz"/>
                </w:rPr>
                <w:t>prostejov.venkov@seznam.cz</w:t>
              </w:r>
            </w:hyperlink>
            <w:r w:rsidRPr="00C05D17">
              <w:rPr>
                <w:rStyle w:val="Hypertextovodkaz"/>
              </w:rPr>
              <w:t>,</w:t>
            </w:r>
            <w:r w:rsidRPr="00C05D17">
              <w:rPr>
                <w:rStyle w:val="Hypertextovodkaz"/>
                <w:u w:val="none"/>
              </w:rPr>
              <w:t xml:space="preserve"> </w:t>
            </w:r>
            <w:r w:rsidRPr="00C05D17">
              <w:rPr>
                <w:rStyle w:val="Hypertextovodkaz"/>
                <w:color w:val="auto"/>
                <w:u w:val="none"/>
              </w:rPr>
              <w:t>zastupuje Ing. Šárka Nováková</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Webové stránky</w:t>
            </w:r>
          </w:p>
        </w:tc>
        <w:tc>
          <w:tcPr>
            <w:tcW w:w="6694" w:type="dxa"/>
          </w:tcPr>
          <w:p w:rsidR="00E911FC" w:rsidRPr="00C05D17" w:rsidRDefault="00E911FC" w:rsidP="00E911FC">
            <w:pPr>
              <w:pStyle w:val="Bezmezer"/>
              <w:spacing w:line="276" w:lineRule="auto"/>
            </w:pPr>
            <w:r w:rsidRPr="00C05D17">
              <w:t>http://www.maspvvenkov.cz/</w:t>
            </w:r>
          </w:p>
        </w:tc>
      </w:tr>
      <w:tr w:rsidR="00E911FC" w:rsidRPr="00C05D17" w:rsidTr="00EC7D2B">
        <w:tc>
          <w:tcPr>
            <w:tcW w:w="2410" w:type="dxa"/>
            <w:shd w:val="clear" w:color="auto" w:fill="D9D9D9" w:themeFill="background1" w:themeFillShade="D9"/>
          </w:tcPr>
          <w:p w:rsidR="00E911FC" w:rsidRPr="00C05D17" w:rsidRDefault="00E911FC" w:rsidP="00E911FC">
            <w:pPr>
              <w:pStyle w:val="Bezmezer"/>
              <w:spacing w:line="276" w:lineRule="auto"/>
              <w:rPr>
                <w:b/>
              </w:rPr>
            </w:pPr>
            <w:r w:rsidRPr="00C05D17">
              <w:rPr>
                <w:b/>
              </w:rPr>
              <w:t>Bankovní spojení</w:t>
            </w:r>
          </w:p>
        </w:tc>
        <w:tc>
          <w:tcPr>
            <w:tcW w:w="6694" w:type="dxa"/>
          </w:tcPr>
          <w:p w:rsidR="00E911FC" w:rsidRPr="00C05D17" w:rsidRDefault="00E911FC" w:rsidP="00E911FC">
            <w:pPr>
              <w:pStyle w:val="Bezmezer"/>
              <w:spacing w:line="276" w:lineRule="auto"/>
            </w:pPr>
            <w:r w:rsidRPr="00C05D17">
              <w:t>Česká spořitelna, a.s., číslo účtu: 1896113319/0800</w:t>
            </w:r>
          </w:p>
          <w:p w:rsidR="00E911FC" w:rsidRPr="00C05D17" w:rsidRDefault="00E911FC" w:rsidP="00E911FC">
            <w:pPr>
              <w:pStyle w:val="Bezmezer"/>
              <w:spacing w:line="276" w:lineRule="auto"/>
            </w:pPr>
            <w:r w:rsidRPr="00C05D17">
              <w:t>číslo účtu: 1896113319/0800</w:t>
            </w:r>
          </w:p>
        </w:tc>
      </w:tr>
    </w:tbl>
    <w:p w:rsidR="00181BA7" w:rsidRPr="00C05D17" w:rsidRDefault="00181BA7" w:rsidP="003C73B4">
      <w:pPr>
        <w:pStyle w:val="Bezmezer"/>
      </w:pPr>
    </w:p>
    <w:p w:rsidR="00181BA7" w:rsidRPr="00C05D17" w:rsidRDefault="00181BA7" w:rsidP="003C73B4">
      <w:pPr>
        <w:pStyle w:val="Bezmezer"/>
        <w:spacing w:line="276" w:lineRule="auto"/>
      </w:pPr>
      <w:r w:rsidRPr="00C05D17">
        <w:t>Právní formou místní akční skupiny je obecně prospěšná společnost Prostějov venkov o.p.s. Obecným cílem společnosti je rozvoj regionu, který je naplňován i následujícími kroky:</w:t>
      </w:r>
    </w:p>
    <w:p w:rsidR="00181BA7" w:rsidRPr="00C05D17" w:rsidRDefault="00181BA7" w:rsidP="003C73B4">
      <w:pPr>
        <w:pStyle w:val="Bezmezer"/>
        <w:spacing w:line="276" w:lineRule="auto"/>
      </w:pPr>
    </w:p>
    <w:p w:rsidR="00181BA7" w:rsidRPr="00C05D17" w:rsidRDefault="00181BA7" w:rsidP="00CA3FC8">
      <w:pPr>
        <w:pStyle w:val="Bezmezer"/>
        <w:numPr>
          <w:ilvl w:val="0"/>
          <w:numId w:val="3"/>
        </w:numPr>
        <w:spacing w:line="276" w:lineRule="auto"/>
        <w:jc w:val="both"/>
      </w:pPr>
      <w:r w:rsidRPr="00C05D17">
        <w:t>zajištění naplňování principu partnerství spočívající v intenzivní spolupráci mezi státní správou a samosprávou, podnikatelskými subjekty, nevládními organizacemi, dalšími subjekty a občany;</w:t>
      </w:r>
    </w:p>
    <w:p w:rsidR="00181BA7" w:rsidRPr="00C05D17" w:rsidRDefault="00181BA7" w:rsidP="00CA3FC8">
      <w:pPr>
        <w:pStyle w:val="Bezmezer"/>
        <w:numPr>
          <w:ilvl w:val="0"/>
          <w:numId w:val="3"/>
        </w:numPr>
        <w:spacing w:line="276" w:lineRule="auto"/>
        <w:jc w:val="both"/>
      </w:pPr>
      <w:r w:rsidRPr="00C05D17">
        <w:t>podpora rozvoje občanských iniciativ na místní a regionální úrovni, ochrana přírodního a kulturního bohatství a zdraví obyvatel regionu;</w:t>
      </w:r>
    </w:p>
    <w:p w:rsidR="00181BA7" w:rsidRPr="00C05D17" w:rsidRDefault="00181BA7" w:rsidP="00CA3FC8">
      <w:pPr>
        <w:pStyle w:val="Bezmezer"/>
        <w:numPr>
          <w:ilvl w:val="0"/>
          <w:numId w:val="3"/>
        </w:numPr>
        <w:spacing w:line="276" w:lineRule="auto"/>
        <w:jc w:val="both"/>
      </w:pPr>
      <w:r w:rsidRPr="00C05D17">
        <w:t>zvýšení ekonomické prosperity a kvality života v regionu;</w:t>
      </w:r>
    </w:p>
    <w:p w:rsidR="00181BA7" w:rsidRPr="00C05D17" w:rsidRDefault="00181BA7" w:rsidP="00CA3FC8">
      <w:pPr>
        <w:pStyle w:val="Bezmezer"/>
        <w:numPr>
          <w:ilvl w:val="0"/>
          <w:numId w:val="3"/>
        </w:numPr>
        <w:spacing w:line="276" w:lineRule="auto"/>
        <w:jc w:val="both"/>
      </w:pPr>
      <w:r w:rsidRPr="00C05D17">
        <w:t>zajišťování finančních, lidských, materiálních a informačních zdrojů pro rozvoj regionu.</w:t>
      </w:r>
    </w:p>
    <w:p w:rsidR="00181BA7" w:rsidRPr="00C05D17" w:rsidRDefault="00181BA7" w:rsidP="003C73B4">
      <w:r w:rsidRPr="00C05D17">
        <w:t>Místní akční skupina se řídí zákonem č. 248/1995 Sb., ve znění pozdějších předpisů, Občanským zákoníkem č. 89/2012 Sb. a pravidly stanovenými pro dotační programy vyhlášené v ČR.</w:t>
      </w:r>
    </w:p>
    <w:p w:rsidR="00181BA7" w:rsidRPr="00C05D17" w:rsidRDefault="00181BA7" w:rsidP="008C4929">
      <w:pPr>
        <w:pStyle w:val="Nadpis2"/>
        <w:numPr>
          <w:ilvl w:val="1"/>
          <w:numId w:val="1"/>
        </w:numPr>
      </w:pPr>
      <w:bookmarkStart w:id="9" w:name="_Toc395506596"/>
      <w:bookmarkStart w:id="10" w:name="_Ref438652772"/>
      <w:bookmarkStart w:id="11" w:name="_Toc462306562"/>
      <w:r w:rsidRPr="00C05D17">
        <w:t>Historie Prostějov venkov o.p.s. a zkušenosti místního partnerství</w:t>
      </w:r>
      <w:bookmarkEnd w:id="9"/>
      <w:bookmarkEnd w:id="10"/>
      <w:bookmarkEnd w:id="11"/>
    </w:p>
    <w:p w:rsidR="00181BA7" w:rsidRPr="00C05D17" w:rsidRDefault="00181BA7" w:rsidP="008C4929">
      <w:r w:rsidRPr="00C05D17">
        <w:t xml:space="preserve">Místní akční skupina Prostějov venkov o.p.s. byla založena na zakládací schůzi konané 29. března 2006 ve Skalce za účelem všestranné podpory rozvoje regionu prostějovského venkova. Společnost byla zapsána do rejstříku obecně prospěšných společností, vedeného u Krajského soudu v Brně v oddílu O, vložka 298, usnesením soudu ze dne 15. června 2006 s datem zápisu 3. července 2006. Společnost je založena na dobu neurčitou. </w:t>
      </w:r>
    </w:p>
    <w:p w:rsidR="00181BA7" w:rsidRPr="00C05D17" w:rsidRDefault="00181BA7" w:rsidP="008C4929">
      <w:pPr>
        <w:spacing w:before="0" w:after="0"/>
      </w:pPr>
      <w:r w:rsidRPr="00C05D17">
        <w:lastRenderedPageBreak/>
        <w:t>Společnost poskytuje formou obecně prospěšných služeb za účelem rozvoje regionu především aktualizaci rozvojové strategie společnosti a v rámci ní podporuje projekty především z následujících oblastí:</w:t>
      </w:r>
    </w:p>
    <w:p w:rsidR="00181BA7" w:rsidRPr="00C05D17" w:rsidRDefault="00181BA7" w:rsidP="004B0773">
      <w:pPr>
        <w:pStyle w:val="Odstavecseseznamem"/>
        <w:numPr>
          <w:ilvl w:val="0"/>
          <w:numId w:val="2"/>
        </w:numPr>
      </w:pPr>
      <w:r w:rsidRPr="00C05D17">
        <w:t>péče o kulturní a hospodářský rozvoj oblasti;</w:t>
      </w:r>
    </w:p>
    <w:p w:rsidR="00181BA7" w:rsidRPr="00C05D17" w:rsidRDefault="00181BA7" w:rsidP="004B0773">
      <w:pPr>
        <w:pStyle w:val="Odstavecseseznamem"/>
        <w:numPr>
          <w:ilvl w:val="0"/>
          <w:numId w:val="2"/>
        </w:numPr>
      </w:pPr>
      <w:r w:rsidRPr="00C05D17">
        <w:t>spoluúčast na projektech evropské spolupráce;</w:t>
      </w:r>
    </w:p>
    <w:p w:rsidR="00181BA7" w:rsidRPr="00C05D17" w:rsidRDefault="00181BA7" w:rsidP="004B0773">
      <w:pPr>
        <w:pStyle w:val="Odstavecseseznamem"/>
        <w:numPr>
          <w:ilvl w:val="0"/>
          <w:numId w:val="2"/>
        </w:numPr>
      </w:pPr>
      <w:r w:rsidRPr="00C05D17">
        <w:t>péče o životní prostředí a rozvoj ochrany životního prostředí;</w:t>
      </w:r>
    </w:p>
    <w:p w:rsidR="00181BA7" w:rsidRPr="00C05D17" w:rsidRDefault="00181BA7" w:rsidP="004B0773">
      <w:pPr>
        <w:pStyle w:val="Odstavecseseznamem"/>
        <w:numPr>
          <w:ilvl w:val="0"/>
          <w:numId w:val="2"/>
        </w:numPr>
      </w:pPr>
      <w:r w:rsidRPr="00C05D17">
        <w:t>podpora malého a středního podnikání;</w:t>
      </w:r>
    </w:p>
    <w:p w:rsidR="00181BA7" w:rsidRPr="00C05D17" w:rsidRDefault="00181BA7" w:rsidP="004B0773">
      <w:pPr>
        <w:pStyle w:val="Odstavecseseznamem"/>
        <w:numPr>
          <w:ilvl w:val="0"/>
          <w:numId w:val="2"/>
        </w:numPr>
      </w:pPr>
      <w:r w:rsidRPr="00C05D17">
        <w:t>péče o rozvoj cestovního ruchu;</w:t>
      </w:r>
    </w:p>
    <w:p w:rsidR="00181BA7" w:rsidRPr="00C05D17" w:rsidRDefault="00181BA7" w:rsidP="004B0773">
      <w:pPr>
        <w:pStyle w:val="Odstavecseseznamem"/>
        <w:numPr>
          <w:ilvl w:val="0"/>
          <w:numId w:val="2"/>
        </w:numPr>
      </w:pPr>
      <w:r w:rsidRPr="00C05D17">
        <w:t>práce s dětmi, mládeží a seniory;</w:t>
      </w:r>
    </w:p>
    <w:p w:rsidR="00181BA7" w:rsidRPr="00C05D17" w:rsidRDefault="00181BA7" w:rsidP="004B0773">
      <w:pPr>
        <w:pStyle w:val="Odstavecseseznamem"/>
        <w:numPr>
          <w:ilvl w:val="0"/>
          <w:numId w:val="2"/>
        </w:numPr>
        <w:spacing w:before="0" w:after="0"/>
        <w:jc w:val="left"/>
      </w:pPr>
      <w:r w:rsidRPr="00C05D17">
        <w:t>poradenská činnost;</w:t>
      </w:r>
    </w:p>
    <w:p w:rsidR="00181BA7" w:rsidRPr="00C05D17" w:rsidRDefault="00181BA7" w:rsidP="004B0773">
      <w:pPr>
        <w:pStyle w:val="Odstavecseseznamem"/>
        <w:numPr>
          <w:ilvl w:val="0"/>
          <w:numId w:val="2"/>
        </w:numPr>
        <w:spacing w:before="0" w:after="0"/>
        <w:jc w:val="left"/>
      </w:pPr>
      <w:r w:rsidRPr="00C05D17">
        <w:t>propagace území;</w:t>
      </w:r>
    </w:p>
    <w:p w:rsidR="00181BA7" w:rsidRPr="00C05D17" w:rsidRDefault="00181BA7" w:rsidP="000D0BBD">
      <w:pPr>
        <w:pStyle w:val="Odstavecseseznamem"/>
        <w:numPr>
          <w:ilvl w:val="0"/>
          <w:numId w:val="2"/>
        </w:numPr>
        <w:spacing w:before="0" w:after="0"/>
        <w:jc w:val="left"/>
      </w:pPr>
      <w:r w:rsidRPr="00C05D17">
        <w:t xml:space="preserve">meziregionální nebo mezinárodní spolupráce na výše uvedené téma. </w:t>
      </w:r>
    </w:p>
    <w:p w:rsidR="00181BA7" w:rsidRPr="00C05D17" w:rsidRDefault="00181BA7" w:rsidP="008C4929">
      <w:r w:rsidRPr="00C05D17">
        <w:t>Tyto služby jsou pak uskutečňovány naplňováním principu partnerství metodou LEADER spočívající v intenzivní spolupráci mezi státní správou a samosprávou, podnikatelskými subjekty, nevládními organizacemi, dalšími subjekty a občany, a to i na mezinárodní úrovni a také podporou rozvoje občanských iniciativ na místní a regionální úrovni, ochranou přírodního a kulturního bohatství a zdraví obyvatel regionu.</w:t>
      </w:r>
    </w:p>
    <w:p w:rsidR="00181BA7" w:rsidRPr="00C05D17" w:rsidRDefault="00181BA7" w:rsidP="008C4929">
      <w:r w:rsidRPr="00C05D17">
        <w:t xml:space="preserve">Realizované činnosti místní akční skupiny mají za cíl bezprostředně sloužit obyvatelům </w:t>
      </w:r>
      <w:r w:rsidRPr="00C05D17">
        <w:br/>
        <w:t>a návštěvníkům, ale také obcím, neziskovým organizacím, drobným podnikatelům, malým a středním podnikům a dalším subjektům, které působí v tomto regionu. Hlavní náplní práce Prostějov venkov o.p.s. je tvorba rozvojové strategie, prostřednictvím které může žádat o finanční prostředky z operačních programů vyhlášených v ČR.</w:t>
      </w:r>
    </w:p>
    <w:p w:rsidR="00181BA7" w:rsidRPr="00C05D17" w:rsidRDefault="00E911FC" w:rsidP="008C4929">
      <w:pPr>
        <w:spacing w:before="0" w:after="0"/>
      </w:pPr>
      <w:r w:rsidRPr="00C05D17">
        <w:t xml:space="preserve">V průběhu let </w:t>
      </w:r>
      <w:proofErr w:type="gramStart"/>
      <w:r w:rsidRPr="00C05D17">
        <w:t xml:space="preserve">2007 - </w:t>
      </w:r>
      <w:r w:rsidR="00181BA7" w:rsidRPr="00C05D17">
        <w:t>2013</w:t>
      </w:r>
      <w:proofErr w:type="gramEnd"/>
      <w:r w:rsidR="00181BA7" w:rsidRPr="00C05D17">
        <w:t xml:space="preserve"> se společnost primárně zaměřovala na naplňování Strategického plánu LEADER,</w:t>
      </w:r>
      <w:r w:rsidRPr="00C05D17">
        <w:t xml:space="preserve"> Region Prostějov venkov 2007 - </w:t>
      </w:r>
      <w:r w:rsidR="00181BA7" w:rsidRPr="00C05D17">
        <w:t xml:space="preserve">2013. V rámci strategického plánu bylo stanoveno několik priorit a cílů, kterých bylo dosahováno prostřednictvím </w:t>
      </w:r>
      <w:proofErr w:type="spellStart"/>
      <w:r w:rsidR="00181BA7" w:rsidRPr="00C05D17">
        <w:t>fichí</w:t>
      </w:r>
      <w:proofErr w:type="spellEnd"/>
      <w:r w:rsidR="00181BA7" w:rsidRPr="00C05D17">
        <w:t>, opatření a podpořených projektů:</w:t>
      </w:r>
    </w:p>
    <w:p w:rsidR="00181BA7" w:rsidRPr="00C05D17" w:rsidRDefault="00181BA7" w:rsidP="00E64FD2">
      <w:pPr>
        <w:pStyle w:val="Bezmezer"/>
        <w:numPr>
          <w:ilvl w:val="0"/>
          <w:numId w:val="4"/>
        </w:numPr>
        <w:spacing w:line="276" w:lineRule="auto"/>
        <w:rPr>
          <w:b/>
          <w:bCs/>
        </w:rPr>
      </w:pPr>
      <w:r w:rsidRPr="00C05D17">
        <w:rPr>
          <w:b/>
          <w:bCs/>
        </w:rPr>
        <w:t>FICHE 1: Modernizace zemědělských podniků</w:t>
      </w:r>
    </w:p>
    <w:p w:rsidR="00181BA7" w:rsidRPr="00C05D17" w:rsidRDefault="00181BA7" w:rsidP="00E64FD2">
      <w:pPr>
        <w:pStyle w:val="Bezmezer"/>
        <w:numPr>
          <w:ilvl w:val="1"/>
          <w:numId w:val="4"/>
        </w:numPr>
        <w:spacing w:line="276" w:lineRule="auto"/>
      </w:pPr>
      <w:r w:rsidRPr="00C05D17">
        <w:t>Opatření 1. Modernizace zemědělských podniků – 12 projektů</w:t>
      </w:r>
    </w:p>
    <w:p w:rsidR="00181BA7" w:rsidRPr="00C05D17" w:rsidRDefault="00181BA7" w:rsidP="00E64FD2">
      <w:pPr>
        <w:pStyle w:val="Bezmezer"/>
        <w:numPr>
          <w:ilvl w:val="0"/>
          <w:numId w:val="4"/>
        </w:numPr>
        <w:spacing w:line="276" w:lineRule="auto"/>
        <w:rPr>
          <w:b/>
          <w:bCs/>
        </w:rPr>
      </w:pPr>
      <w:r w:rsidRPr="00C05D17">
        <w:rPr>
          <w:b/>
          <w:bCs/>
        </w:rPr>
        <w:t>FICHE 2: Podpora nezemědělského podnikání</w:t>
      </w:r>
    </w:p>
    <w:p w:rsidR="00181BA7" w:rsidRPr="00C05D17" w:rsidRDefault="00181BA7" w:rsidP="00E64FD2">
      <w:pPr>
        <w:pStyle w:val="Bezmezer"/>
        <w:numPr>
          <w:ilvl w:val="1"/>
          <w:numId w:val="4"/>
        </w:numPr>
        <w:spacing w:line="276" w:lineRule="auto"/>
      </w:pPr>
      <w:r w:rsidRPr="00C05D17">
        <w:t>Opatření 1. Diverzifikace činností nezemědělské povahy – 4 projekty</w:t>
      </w:r>
    </w:p>
    <w:p w:rsidR="00181BA7" w:rsidRPr="00C05D17" w:rsidRDefault="00181BA7" w:rsidP="00E64FD2">
      <w:pPr>
        <w:pStyle w:val="Bezmezer"/>
        <w:numPr>
          <w:ilvl w:val="0"/>
          <w:numId w:val="4"/>
        </w:numPr>
        <w:spacing w:line="276" w:lineRule="auto"/>
        <w:rPr>
          <w:b/>
          <w:bCs/>
        </w:rPr>
      </w:pPr>
      <w:r w:rsidRPr="00C05D17">
        <w:rPr>
          <w:b/>
          <w:bCs/>
        </w:rPr>
        <w:t xml:space="preserve">FICHE 3: Péče o infrastrukturu a zeleň </w:t>
      </w:r>
    </w:p>
    <w:p w:rsidR="00181BA7" w:rsidRPr="00C05D17" w:rsidRDefault="00181BA7" w:rsidP="00E64FD2">
      <w:pPr>
        <w:pStyle w:val="Bezmezer"/>
        <w:numPr>
          <w:ilvl w:val="1"/>
          <w:numId w:val="4"/>
        </w:numPr>
        <w:spacing w:line="276" w:lineRule="auto"/>
      </w:pPr>
      <w:r w:rsidRPr="00C05D17">
        <w:t>Opatření 1. Obnova a rozvoj vesnic – 18 projektů</w:t>
      </w:r>
    </w:p>
    <w:p w:rsidR="00181BA7" w:rsidRPr="00C05D17" w:rsidRDefault="00181BA7" w:rsidP="00E64FD2">
      <w:pPr>
        <w:pStyle w:val="Bezmezer"/>
        <w:numPr>
          <w:ilvl w:val="0"/>
          <w:numId w:val="4"/>
        </w:numPr>
        <w:spacing w:line="276" w:lineRule="auto"/>
        <w:rPr>
          <w:b/>
          <w:bCs/>
        </w:rPr>
      </w:pPr>
      <w:r w:rsidRPr="00C05D17">
        <w:rPr>
          <w:b/>
          <w:bCs/>
        </w:rPr>
        <w:t>FICHE 4: Občanské vybavení a služby</w:t>
      </w:r>
    </w:p>
    <w:p w:rsidR="00181BA7" w:rsidRPr="00C05D17" w:rsidRDefault="00181BA7" w:rsidP="00E64FD2">
      <w:pPr>
        <w:pStyle w:val="Bezmezer"/>
        <w:numPr>
          <w:ilvl w:val="1"/>
          <w:numId w:val="4"/>
        </w:numPr>
        <w:spacing w:line="276" w:lineRule="auto"/>
      </w:pPr>
      <w:r w:rsidRPr="00C05D17">
        <w:t>Opatření 1. Občanské vybavení a služby – 25 projektů</w:t>
      </w:r>
    </w:p>
    <w:p w:rsidR="00181BA7" w:rsidRPr="00C05D17" w:rsidRDefault="00181BA7" w:rsidP="00E64FD2">
      <w:pPr>
        <w:pStyle w:val="Bezmezer"/>
        <w:numPr>
          <w:ilvl w:val="1"/>
          <w:numId w:val="4"/>
        </w:numPr>
        <w:spacing w:line="276" w:lineRule="auto"/>
      </w:pPr>
      <w:r w:rsidRPr="00C05D17">
        <w:t>Opatření 2. Obnova a rozvoj vesnic</w:t>
      </w:r>
    </w:p>
    <w:p w:rsidR="00181BA7" w:rsidRPr="00C05D17" w:rsidRDefault="00181BA7" w:rsidP="00E64FD2">
      <w:pPr>
        <w:pStyle w:val="Bezmezer"/>
        <w:numPr>
          <w:ilvl w:val="1"/>
          <w:numId w:val="4"/>
        </w:numPr>
        <w:spacing w:line="276" w:lineRule="auto"/>
      </w:pPr>
      <w:r w:rsidRPr="00C05D17">
        <w:t xml:space="preserve">Opatření 3. Rozhledny, pěší trasy, vinařské stezky, </w:t>
      </w:r>
      <w:proofErr w:type="spellStart"/>
      <w:r w:rsidRPr="00C05D17">
        <w:t>hippostezky</w:t>
      </w:r>
      <w:proofErr w:type="spellEnd"/>
      <w:r w:rsidRPr="00C05D17">
        <w:t xml:space="preserve"> a další tematické stezky</w:t>
      </w:r>
    </w:p>
    <w:p w:rsidR="00181BA7" w:rsidRPr="00C05D17" w:rsidRDefault="00181BA7" w:rsidP="00E64FD2">
      <w:pPr>
        <w:pStyle w:val="Bezmezer"/>
        <w:numPr>
          <w:ilvl w:val="0"/>
          <w:numId w:val="4"/>
        </w:numPr>
        <w:spacing w:line="276" w:lineRule="auto"/>
        <w:rPr>
          <w:b/>
          <w:bCs/>
        </w:rPr>
      </w:pPr>
      <w:r w:rsidRPr="00C05D17">
        <w:rPr>
          <w:b/>
          <w:bCs/>
        </w:rPr>
        <w:t>FICHE 5: Kulturní dědictví</w:t>
      </w:r>
    </w:p>
    <w:p w:rsidR="00181BA7" w:rsidRPr="00C05D17" w:rsidRDefault="00181BA7" w:rsidP="00E64FD2">
      <w:pPr>
        <w:pStyle w:val="Bezmezer"/>
        <w:numPr>
          <w:ilvl w:val="1"/>
          <w:numId w:val="4"/>
        </w:numPr>
        <w:spacing w:line="276" w:lineRule="auto"/>
      </w:pPr>
      <w:r w:rsidRPr="00C05D17">
        <w:t>Opatření 1. Kulturní dědictví venkova – 5 projektů</w:t>
      </w:r>
    </w:p>
    <w:p w:rsidR="00181BA7" w:rsidRPr="00C05D17" w:rsidRDefault="00181BA7" w:rsidP="00E64FD2">
      <w:pPr>
        <w:pStyle w:val="Bezmezer"/>
        <w:numPr>
          <w:ilvl w:val="0"/>
          <w:numId w:val="4"/>
        </w:numPr>
        <w:spacing w:line="276" w:lineRule="auto"/>
        <w:rPr>
          <w:b/>
          <w:bCs/>
        </w:rPr>
      </w:pPr>
      <w:r w:rsidRPr="00C05D17">
        <w:rPr>
          <w:b/>
          <w:bCs/>
        </w:rPr>
        <w:t xml:space="preserve">FICHE 6: Cestovní ruch </w:t>
      </w:r>
    </w:p>
    <w:p w:rsidR="00181BA7" w:rsidRPr="00C05D17" w:rsidRDefault="00181BA7" w:rsidP="00E64FD2">
      <w:pPr>
        <w:pStyle w:val="Bezmezer"/>
        <w:numPr>
          <w:ilvl w:val="1"/>
          <w:numId w:val="4"/>
        </w:numPr>
        <w:spacing w:line="276" w:lineRule="auto"/>
      </w:pPr>
      <w:r w:rsidRPr="00C05D17">
        <w:t>Opatření 1. Ubytování a sport – 3 projekty</w:t>
      </w:r>
    </w:p>
    <w:p w:rsidR="00181BA7" w:rsidRPr="00C05D17" w:rsidRDefault="00181BA7" w:rsidP="00E64FD2">
      <w:pPr>
        <w:pStyle w:val="Bezmezer"/>
        <w:numPr>
          <w:ilvl w:val="0"/>
          <w:numId w:val="4"/>
        </w:numPr>
        <w:spacing w:line="276" w:lineRule="auto"/>
        <w:rPr>
          <w:b/>
          <w:bCs/>
        </w:rPr>
      </w:pPr>
      <w:r w:rsidRPr="00C05D17">
        <w:rPr>
          <w:b/>
          <w:bCs/>
        </w:rPr>
        <w:lastRenderedPageBreak/>
        <w:t>FICHE 7: Podpora drobného podnikání</w:t>
      </w:r>
    </w:p>
    <w:p w:rsidR="00181BA7" w:rsidRPr="00C05D17" w:rsidRDefault="00181BA7" w:rsidP="00E64FD2">
      <w:pPr>
        <w:pStyle w:val="Bezmezer"/>
        <w:numPr>
          <w:ilvl w:val="1"/>
          <w:numId w:val="4"/>
        </w:numPr>
        <w:spacing w:line="276" w:lineRule="auto"/>
      </w:pPr>
      <w:r w:rsidRPr="00C05D17">
        <w:t>Opatření 1. Podpora zakládání podniků a jejich rozvoje – 16 projektů</w:t>
      </w:r>
    </w:p>
    <w:p w:rsidR="00181BA7" w:rsidRPr="00C05D17" w:rsidRDefault="00181BA7" w:rsidP="008C4929">
      <w:pPr>
        <w:rPr>
          <w:i/>
          <w:iCs/>
          <w:sz w:val="18"/>
          <w:szCs w:val="18"/>
        </w:rPr>
      </w:pPr>
      <w:r w:rsidRPr="00C05D17">
        <w:rPr>
          <w:i/>
          <w:iCs/>
          <w:sz w:val="18"/>
          <w:szCs w:val="18"/>
        </w:rPr>
        <w:t xml:space="preserve">(Zdroj: Strategický plán LEADER, Region Prostějov venkov </w:t>
      </w:r>
      <w:proofErr w:type="gramStart"/>
      <w:r w:rsidRPr="00C05D17">
        <w:rPr>
          <w:i/>
          <w:iCs/>
          <w:sz w:val="18"/>
          <w:szCs w:val="18"/>
        </w:rPr>
        <w:t>2007 - 2013</w:t>
      </w:r>
      <w:proofErr w:type="gramEnd"/>
      <w:r w:rsidRPr="00C05D17">
        <w:rPr>
          <w:i/>
          <w:iCs/>
          <w:sz w:val="18"/>
          <w:szCs w:val="18"/>
        </w:rPr>
        <w:t>, dostupné z: http://www.maspvvenkov.cz/)</w:t>
      </w:r>
    </w:p>
    <w:p w:rsidR="00181BA7" w:rsidRPr="00C05D17" w:rsidRDefault="00181BA7" w:rsidP="008C4929">
      <w:r w:rsidRPr="00C05D17">
        <w:t xml:space="preserve">Za celé období let </w:t>
      </w:r>
      <w:proofErr w:type="gramStart"/>
      <w:r w:rsidRPr="00C05D17">
        <w:t>2007 - 2013</w:t>
      </w:r>
      <w:proofErr w:type="gramEnd"/>
      <w:r w:rsidRPr="00C05D17">
        <w:t xml:space="preserve"> bylo v rámci dotací LEADER Programu rozvoje venkova ČR podpořeno v Prostějov venkov o.p.s. celkem 83 projektů s finanční podporou v celkové výši 35,897 milionů Kč.</w:t>
      </w:r>
    </w:p>
    <w:p w:rsidR="00A831CF" w:rsidRPr="00C05D17" w:rsidRDefault="00A831CF" w:rsidP="00A831CF">
      <w:pPr>
        <w:pStyle w:val="Titulek"/>
        <w:rPr>
          <w:sz w:val="20"/>
          <w:szCs w:val="20"/>
        </w:rPr>
      </w:pPr>
      <w:bookmarkStart w:id="12" w:name="_Toc449114375"/>
      <w:r w:rsidRPr="00C05D17">
        <w:t xml:space="preserve">Tabulka </w:t>
      </w:r>
      <w:r w:rsidR="005D5917">
        <w:fldChar w:fldCharType="begin"/>
      </w:r>
      <w:r w:rsidR="005D5917">
        <w:instrText xml:space="preserve"> SEQ Tabulka \* ARABIC </w:instrText>
      </w:r>
      <w:r w:rsidR="005D5917">
        <w:fldChar w:fldCharType="separate"/>
      </w:r>
      <w:r w:rsidR="00D56BFF">
        <w:rPr>
          <w:noProof/>
        </w:rPr>
        <w:t>1</w:t>
      </w:r>
      <w:r w:rsidR="005D5917">
        <w:rPr>
          <w:noProof/>
        </w:rPr>
        <w:fldChar w:fldCharType="end"/>
      </w:r>
      <w:r w:rsidRPr="00C05D17">
        <w:t xml:space="preserve">: </w:t>
      </w:r>
      <w:r w:rsidRPr="00C05D17">
        <w:rPr>
          <w:sz w:val="20"/>
          <w:szCs w:val="20"/>
        </w:rPr>
        <w:t xml:space="preserve">Přidělená finanční podpora podle typu žadatele v období </w:t>
      </w:r>
      <w:proofErr w:type="gramStart"/>
      <w:r w:rsidRPr="00C05D17">
        <w:rPr>
          <w:sz w:val="20"/>
          <w:szCs w:val="20"/>
        </w:rPr>
        <w:t>2007 – 2013</w:t>
      </w:r>
      <w:proofErr w:type="gramEnd"/>
      <w:r w:rsidRPr="00C05D17">
        <w:rPr>
          <w:sz w:val="20"/>
          <w:szCs w:val="20"/>
        </w:rPr>
        <w:t>.</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173"/>
        <w:gridCol w:w="1932"/>
        <w:gridCol w:w="1932"/>
        <w:gridCol w:w="1932"/>
        <w:gridCol w:w="2093"/>
      </w:tblGrid>
      <w:tr w:rsidR="00181BA7" w:rsidRPr="00C05D17" w:rsidTr="00834299">
        <w:trPr>
          <w:trHeight w:val="361"/>
        </w:trPr>
        <w:tc>
          <w:tcPr>
            <w:tcW w:w="647" w:type="pct"/>
            <w:shd w:val="clear" w:color="auto" w:fill="D9D9D9" w:themeFill="background1" w:themeFillShade="D9"/>
            <w:tcMar>
              <w:top w:w="15" w:type="dxa"/>
              <w:left w:w="15" w:type="dxa"/>
              <w:bottom w:w="0" w:type="dxa"/>
              <w:right w:w="15" w:type="dxa"/>
            </w:tcMar>
            <w:vAlign w:val="center"/>
          </w:tcPr>
          <w:p w:rsidR="00181BA7" w:rsidRPr="00C05D17" w:rsidRDefault="00A242AD" w:rsidP="00805840">
            <w:pPr>
              <w:pStyle w:val="Bezmezer"/>
              <w:spacing w:line="276" w:lineRule="auto"/>
              <w:jc w:val="center"/>
              <w:rPr>
                <w:b/>
                <w:color w:val="000000"/>
                <w:kern w:val="28"/>
              </w:rPr>
            </w:pPr>
            <w:r w:rsidRPr="00C05D17">
              <w:rPr>
                <w:b/>
                <w:noProof/>
                <w:lang w:eastAsia="cs-CZ"/>
              </w:rPr>
              <mc:AlternateContent>
                <mc:Choice Requires="wps">
                  <w:drawing>
                    <wp:anchor distT="36576" distB="36576" distL="36576" distR="36576" simplePos="0" relativeHeight="251656704" behindDoc="0" locked="0" layoutInCell="1" allowOverlap="1" wp14:anchorId="1FA9A663" wp14:editId="4A60DDBC">
                      <wp:simplePos x="0" y="0"/>
                      <wp:positionH relativeFrom="column">
                        <wp:posOffset>3672840</wp:posOffset>
                      </wp:positionH>
                      <wp:positionV relativeFrom="paragraph">
                        <wp:posOffset>8430895</wp:posOffset>
                      </wp:positionV>
                      <wp:extent cx="3515995" cy="1572260"/>
                      <wp:effectExtent l="0" t="0" r="8255" b="8890"/>
                      <wp:wrapNone/>
                      <wp:docPr id="2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515995" cy="157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39D09" id="Obdélník 1" o:spid="_x0000_s1026" style="position:absolute;margin-left:289.2pt;margin-top:663.85pt;width:276.85pt;height:123.8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" filled="f" stroked="f" insetpen="t">
                      <o:lock v:ext="edit" shapetype="t"/>
                      <v:textbox inset="0,0,0,0"/>
                    </v:rect>
                  </w:pict>
                </mc:Fallback>
              </mc:AlternateContent>
            </w:r>
            <w:r w:rsidR="00181BA7" w:rsidRPr="00C05D17">
              <w:rPr>
                <w:b/>
              </w:rPr>
              <w:t>Výzva</w:t>
            </w:r>
          </w:p>
        </w:tc>
        <w:tc>
          <w:tcPr>
            <w:tcW w:w="1066"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NNO</w:t>
            </w:r>
          </w:p>
        </w:tc>
        <w:tc>
          <w:tcPr>
            <w:tcW w:w="1066"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Podnikatel</w:t>
            </w:r>
          </w:p>
        </w:tc>
        <w:tc>
          <w:tcPr>
            <w:tcW w:w="1066"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Obec</w:t>
            </w:r>
          </w:p>
        </w:tc>
        <w:tc>
          <w:tcPr>
            <w:tcW w:w="1155" w:type="pct"/>
            <w:shd w:val="clear" w:color="auto" w:fill="D9D9D9" w:themeFill="background1" w:themeFillShade="D9"/>
            <w:tcMar>
              <w:top w:w="15" w:type="dxa"/>
              <w:left w:w="15" w:type="dxa"/>
              <w:bottom w:w="0" w:type="dxa"/>
              <w:right w:w="15" w:type="dxa"/>
            </w:tcMar>
            <w:vAlign w:val="center"/>
          </w:tcPr>
          <w:p w:rsidR="00181BA7" w:rsidRPr="00C05D17" w:rsidRDefault="00181BA7" w:rsidP="00805840">
            <w:pPr>
              <w:pStyle w:val="Bezmezer"/>
              <w:spacing w:line="276" w:lineRule="auto"/>
              <w:jc w:val="center"/>
              <w:rPr>
                <w:b/>
                <w:color w:val="000000"/>
                <w:kern w:val="28"/>
              </w:rPr>
            </w:pPr>
            <w:r w:rsidRPr="00C05D17">
              <w:rPr>
                <w:b/>
              </w:rPr>
              <w:t>Celkem</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1.</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790 469 Kč</w:t>
            </w:r>
          </w:p>
        </w:tc>
        <w:tc>
          <w:tcPr>
            <w:tcW w:w="1066" w:type="pct"/>
            <w:tcMar>
              <w:top w:w="15" w:type="dxa"/>
              <w:left w:w="15" w:type="dxa"/>
              <w:bottom w:w="0" w:type="dxa"/>
              <w:right w:w="15" w:type="dxa"/>
            </w:tcMar>
            <w:vAlign w:val="center"/>
          </w:tcPr>
          <w:p w:rsidR="00181BA7" w:rsidRPr="00C05D17" w:rsidRDefault="00181BA7" w:rsidP="00805840">
            <w:pPr>
              <w:pStyle w:val="Bezmezer"/>
              <w:spacing w:line="276" w:lineRule="auto"/>
              <w:jc w:val="right"/>
              <w:rPr>
                <w:color w:val="000000"/>
                <w:kern w:val="28"/>
              </w:rPr>
            </w:pPr>
            <w:r w:rsidRPr="00C05D17">
              <w:t>-</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6 129 709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6 920 178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2.</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1 135 200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1 000 000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3 175 800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5 311 000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3.</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150 000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800 000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1 085 283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2 035 283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4.</w:t>
            </w:r>
          </w:p>
        </w:tc>
        <w:tc>
          <w:tcPr>
            <w:tcW w:w="1066" w:type="pct"/>
            <w:tcMar>
              <w:top w:w="15" w:type="dxa"/>
              <w:left w:w="15" w:type="dxa"/>
              <w:bottom w:w="0" w:type="dxa"/>
              <w:right w:w="15" w:type="dxa"/>
            </w:tcMar>
            <w:vAlign w:val="center"/>
          </w:tcPr>
          <w:p w:rsidR="00181BA7" w:rsidRPr="00C05D17" w:rsidRDefault="00805840" w:rsidP="00805840">
            <w:pPr>
              <w:pStyle w:val="Bezmezer"/>
              <w:spacing w:line="276" w:lineRule="auto"/>
              <w:jc w:val="right"/>
              <w:rPr>
                <w:color w:val="000000"/>
                <w:kern w:val="28"/>
              </w:rPr>
            </w:pPr>
            <w:r w:rsidRPr="00C05D17">
              <w:t xml:space="preserve"> </w:t>
            </w:r>
            <w:r w:rsidR="00181BA7" w:rsidRPr="00C05D17">
              <w:t>-</w:t>
            </w:r>
            <w:r w:rsidRPr="00C05D17">
              <w:t xml:space="preserve"> </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2 015 737 Kč</w:t>
            </w:r>
          </w:p>
        </w:tc>
        <w:tc>
          <w:tcPr>
            <w:tcW w:w="1066" w:type="pct"/>
            <w:tcMar>
              <w:top w:w="15" w:type="dxa"/>
              <w:left w:w="15" w:type="dxa"/>
              <w:bottom w:w="0" w:type="dxa"/>
              <w:right w:w="15" w:type="dxa"/>
            </w:tcMar>
            <w:vAlign w:val="center"/>
          </w:tcPr>
          <w:p w:rsidR="00181BA7" w:rsidRPr="00C05D17" w:rsidRDefault="00181BA7" w:rsidP="00805840">
            <w:pPr>
              <w:pStyle w:val="Bezmezer"/>
              <w:spacing w:line="276" w:lineRule="auto"/>
              <w:jc w:val="right"/>
              <w:rPr>
                <w:color w:val="000000"/>
                <w:kern w:val="28"/>
              </w:rPr>
            </w:pPr>
            <w:r w:rsidRPr="00C05D17">
              <w:t>-</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2 015 737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5.</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2 656 282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1 008 268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1 649 705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5 314 255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6.</w:t>
            </w:r>
          </w:p>
        </w:tc>
        <w:tc>
          <w:tcPr>
            <w:tcW w:w="1066" w:type="pct"/>
            <w:tcMar>
              <w:top w:w="15" w:type="dxa"/>
              <w:left w:w="15" w:type="dxa"/>
              <w:bottom w:w="0" w:type="dxa"/>
              <w:right w:w="15" w:type="dxa"/>
            </w:tcMar>
            <w:vAlign w:val="center"/>
          </w:tcPr>
          <w:p w:rsidR="00181BA7" w:rsidRPr="00C05D17" w:rsidRDefault="00181BA7" w:rsidP="00805840">
            <w:pPr>
              <w:pStyle w:val="Bezmezer"/>
              <w:spacing w:line="276" w:lineRule="auto"/>
              <w:jc w:val="right"/>
              <w:rPr>
                <w:color w:val="000000"/>
                <w:kern w:val="28"/>
              </w:rPr>
            </w:pPr>
            <w:r w:rsidRPr="00C05D17">
              <w:t>-</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3 208 040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63 200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3 271 240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8.</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1 662 078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1 445 356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1 641 070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4 748 504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9.</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711 330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2 569 100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709 785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3 990 215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10.</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499 297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1 455 321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165 360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color w:val="000000"/>
                <w:kern w:val="28"/>
              </w:rPr>
            </w:pPr>
            <w:r w:rsidRPr="00C05D17">
              <w:t>2 119 978 Kč</w:t>
            </w:r>
          </w:p>
        </w:tc>
      </w:tr>
      <w:tr w:rsidR="00181BA7" w:rsidRPr="00C05D17" w:rsidTr="00834299">
        <w:trPr>
          <w:trHeight w:val="284"/>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rPr>
            </w:pPr>
            <w:r w:rsidRPr="00C05D17">
              <w:rPr>
                <w:b/>
              </w:rPr>
              <w:t>11.</w:t>
            </w:r>
          </w:p>
        </w:tc>
        <w:tc>
          <w:tcPr>
            <w:tcW w:w="1066" w:type="pct"/>
            <w:tcMar>
              <w:top w:w="15" w:type="dxa"/>
              <w:left w:w="15" w:type="dxa"/>
              <w:bottom w:w="0" w:type="dxa"/>
              <w:right w:w="15" w:type="dxa"/>
            </w:tcMar>
            <w:vAlign w:val="bottom"/>
          </w:tcPr>
          <w:p w:rsidR="00181BA7" w:rsidRPr="00C05D17" w:rsidRDefault="00805840" w:rsidP="00805840">
            <w:pPr>
              <w:pStyle w:val="Bezmezer"/>
              <w:spacing w:line="276" w:lineRule="auto"/>
              <w:jc w:val="right"/>
            </w:pPr>
            <w:r w:rsidRPr="00C05D17">
              <w:t>-</w:t>
            </w:r>
          </w:p>
        </w:tc>
        <w:tc>
          <w:tcPr>
            <w:tcW w:w="1066" w:type="pct"/>
            <w:tcMar>
              <w:top w:w="15" w:type="dxa"/>
              <w:left w:w="15" w:type="dxa"/>
              <w:bottom w:w="0" w:type="dxa"/>
              <w:right w:w="15" w:type="dxa"/>
            </w:tcMar>
            <w:vAlign w:val="bottom"/>
          </w:tcPr>
          <w:p w:rsidR="00181BA7" w:rsidRPr="00C05D17" w:rsidRDefault="00805840" w:rsidP="00805840">
            <w:pPr>
              <w:pStyle w:val="Bezmezer"/>
              <w:spacing w:line="276" w:lineRule="auto"/>
              <w:jc w:val="right"/>
            </w:pPr>
            <w:r w:rsidRPr="00C05D17">
              <w:t>-</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pPr>
            <w:r w:rsidRPr="00C05D17">
              <w:t>170370 Kč</w:t>
            </w:r>
          </w:p>
        </w:tc>
        <w:tc>
          <w:tcPr>
            <w:tcW w:w="1155" w:type="pct"/>
            <w:tcMar>
              <w:top w:w="15" w:type="dxa"/>
              <w:left w:w="15" w:type="dxa"/>
              <w:bottom w:w="0" w:type="dxa"/>
              <w:right w:w="15" w:type="dxa"/>
            </w:tcMar>
            <w:vAlign w:val="bottom"/>
          </w:tcPr>
          <w:p w:rsidR="00181BA7" w:rsidRPr="00C05D17" w:rsidRDefault="00805840" w:rsidP="00805840">
            <w:pPr>
              <w:pStyle w:val="Bezmezer"/>
              <w:spacing w:line="276" w:lineRule="auto"/>
              <w:jc w:val="right"/>
            </w:pPr>
            <w:r w:rsidRPr="00C05D17">
              <w:t>-</w:t>
            </w:r>
          </w:p>
        </w:tc>
      </w:tr>
      <w:tr w:rsidR="00181BA7" w:rsidRPr="00C05D17" w:rsidTr="00834299">
        <w:trPr>
          <w:trHeight w:val="229"/>
        </w:trPr>
        <w:tc>
          <w:tcPr>
            <w:tcW w:w="647" w:type="pct"/>
            <w:shd w:val="clear" w:color="auto" w:fill="D9D9D9" w:themeFill="background1" w:themeFillShade="D9"/>
            <w:tcMar>
              <w:top w:w="15" w:type="dxa"/>
              <w:left w:w="15" w:type="dxa"/>
              <w:bottom w:w="0" w:type="dxa"/>
              <w:right w:w="15" w:type="dxa"/>
            </w:tcMar>
            <w:vAlign w:val="bottom"/>
          </w:tcPr>
          <w:p w:rsidR="00181BA7" w:rsidRPr="00C05D17" w:rsidRDefault="00181BA7" w:rsidP="00805840">
            <w:pPr>
              <w:pStyle w:val="Bezmezer"/>
              <w:spacing w:line="276" w:lineRule="auto"/>
              <w:jc w:val="center"/>
              <w:rPr>
                <w:b/>
                <w:color w:val="000000"/>
                <w:kern w:val="28"/>
              </w:rPr>
            </w:pPr>
            <w:r w:rsidRPr="00C05D17">
              <w:rPr>
                <w:b/>
              </w:rPr>
              <w:t>Celkem</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7 105 359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12 046 501 Kč</w:t>
            </w:r>
          </w:p>
        </w:tc>
        <w:tc>
          <w:tcPr>
            <w:tcW w:w="1066"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14 790 282 Kč</w:t>
            </w:r>
          </w:p>
        </w:tc>
        <w:tc>
          <w:tcPr>
            <w:tcW w:w="1155" w:type="pct"/>
            <w:tcMar>
              <w:top w:w="15" w:type="dxa"/>
              <w:left w:w="15" w:type="dxa"/>
              <w:bottom w:w="0" w:type="dxa"/>
              <w:right w:w="15" w:type="dxa"/>
            </w:tcMar>
            <w:vAlign w:val="bottom"/>
          </w:tcPr>
          <w:p w:rsidR="00181BA7" w:rsidRPr="00C05D17" w:rsidRDefault="00181BA7" w:rsidP="00805840">
            <w:pPr>
              <w:pStyle w:val="Bezmezer"/>
              <w:spacing w:line="276" w:lineRule="auto"/>
              <w:jc w:val="right"/>
              <w:rPr>
                <w:b/>
                <w:color w:val="000000"/>
                <w:kern w:val="28"/>
              </w:rPr>
            </w:pPr>
            <w:r w:rsidRPr="00C05D17">
              <w:rPr>
                <w:b/>
              </w:rPr>
              <w:t>35 896 760 Kč</w:t>
            </w:r>
          </w:p>
        </w:tc>
      </w:tr>
    </w:tbl>
    <w:p w:rsidR="00181BA7" w:rsidRPr="00C05D17" w:rsidRDefault="00181BA7" w:rsidP="008C4929">
      <w:pPr>
        <w:rPr>
          <w:i/>
          <w:iCs/>
          <w:sz w:val="18"/>
          <w:szCs w:val="18"/>
        </w:rPr>
      </w:pPr>
      <w:r w:rsidRPr="00C05D17">
        <w:rPr>
          <w:i/>
          <w:iCs/>
          <w:sz w:val="18"/>
          <w:szCs w:val="18"/>
        </w:rPr>
        <w:t>Zdroj: Prostějov venkov o.p.s.</w:t>
      </w:r>
    </w:p>
    <w:p w:rsidR="00181BA7" w:rsidRPr="00C05D17" w:rsidRDefault="00181BA7" w:rsidP="008C4929">
      <w:r w:rsidRPr="00C05D17">
        <w:t xml:space="preserve">Společnost Prostějov venkov o.p.s. se aktivně podílela na rozvoji regionu i prostřednictvím dalších dotačních titulů. Jednalo se primárně o projekty spolupráce (opatření IV. 2.1 Realizace projektů spolupráce Programu rozvoje venkova ČR), např. projekty „Kniha základ života“, „Svědkové minulosti“ (15. kolo PRV), „Nová energie pro regionální značku (13. kolo PRV), či „Při utkání soupeři, přátelé po zbytek roku“ (10. kolo PRV). V letech </w:t>
      </w:r>
      <w:proofErr w:type="gramStart"/>
      <w:r w:rsidRPr="00C05D17">
        <w:t>2013 – 2014</w:t>
      </w:r>
      <w:proofErr w:type="gramEnd"/>
      <w:r w:rsidRPr="00C05D17">
        <w:t xml:space="preserve"> byl realizován projekt z OP ŽP „Separace a využití bioodpadů na Prostějovsku“.</w:t>
      </w:r>
    </w:p>
    <w:p w:rsidR="00181BA7" w:rsidRPr="00C05D17" w:rsidRDefault="00181BA7" w:rsidP="008C4929">
      <w:pPr>
        <w:pStyle w:val="Nadpis2"/>
        <w:numPr>
          <w:ilvl w:val="1"/>
          <w:numId w:val="1"/>
        </w:numPr>
        <w:rPr>
          <w:rFonts w:cs="Times New Roman"/>
        </w:rPr>
      </w:pPr>
      <w:bookmarkStart w:id="13" w:name="_Toc395506597"/>
      <w:r w:rsidRPr="00C05D17">
        <w:t xml:space="preserve"> </w:t>
      </w:r>
      <w:bookmarkStart w:id="14" w:name="_Toc462306563"/>
      <w:r w:rsidRPr="00C05D17">
        <w:t xml:space="preserve">Odpovědnost za realizaci </w:t>
      </w:r>
      <w:bookmarkEnd w:id="13"/>
      <w:r w:rsidRPr="00C05D17">
        <w:t>SCLLD</w:t>
      </w:r>
      <w:bookmarkEnd w:id="14"/>
    </w:p>
    <w:p w:rsidR="00181BA7" w:rsidRPr="00C05D17" w:rsidRDefault="00181BA7" w:rsidP="00D93489">
      <w:r w:rsidRPr="00C05D17">
        <w:t xml:space="preserve">Za naplňování integrované strategie území je primárně zodpovědná společnost Prostějov venkov o.p.s., která je jejím zpracovatelem. Odpovědnou osobou je pak vedoucí zaměstnanec realizace SCLLD. Tento řídí činnost organizační jednotky místní akční </w:t>
      </w:r>
      <w:proofErr w:type="gramStart"/>
      <w:r w:rsidRPr="00C05D17">
        <w:t>skupiny</w:t>
      </w:r>
      <w:proofErr w:type="gramEnd"/>
      <w:r w:rsidRPr="00C05D17">
        <w:t xml:space="preserve"> a to v rámci kompetencí, které mu svěří Programový výbor. Konkrétní odpovědnosti a specifikace implementace strategie jsou popsány ve Statutu společnosti Prostějov venkov o.p.s., který je Přílohou č. 1.</w:t>
      </w:r>
    </w:p>
    <w:p w:rsidR="00181BA7" w:rsidRPr="00C05D17" w:rsidRDefault="00181BA7" w:rsidP="008C4929">
      <w:pPr>
        <w:pStyle w:val="Nadpis1"/>
        <w:numPr>
          <w:ilvl w:val="0"/>
          <w:numId w:val="1"/>
        </w:numPr>
      </w:pPr>
      <w:bookmarkStart w:id="15" w:name="_Toc462306564"/>
      <w:r w:rsidRPr="00C05D17">
        <w:lastRenderedPageBreak/>
        <w:t>Metoda zpracování SCLLD</w:t>
      </w:r>
      <w:bookmarkEnd w:id="15"/>
    </w:p>
    <w:p w:rsidR="00181BA7" w:rsidRPr="00C05D17" w:rsidRDefault="00181BA7" w:rsidP="008C4929">
      <w:pPr>
        <w:pStyle w:val="Nadpis2"/>
        <w:numPr>
          <w:ilvl w:val="1"/>
          <w:numId w:val="1"/>
        </w:numPr>
      </w:pPr>
      <w:r w:rsidRPr="00C05D17">
        <w:t xml:space="preserve"> </w:t>
      </w:r>
      <w:bookmarkStart w:id="16" w:name="_Toc462306565"/>
      <w:r w:rsidRPr="00C05D17">
        <w:t>Přehled členů týmu pro přípravu a zpracování strategie</w:t>
      </w:r>
      <w:bookmarkEnd w:id="16"/>
    </w:p>
    <w:tbl>
      <w:tblPr>
        <w:tblW w:w="0" w:type="auto"/>
        <w:tblInd w:w="108" w:type="dxa"/>
        <w:tblLook w:val="04A0" w:firstRow="1" w:lastRow="0" w:firstColumn="1" w:lastColumn="0" w:noHBand="0" w:noVBand="1"/>
      </w:tblPr>
      <w:tblGrid>
        <w:gridCol w:w="4432"/>
        <w:gridCol w:w="4532"/>
      </w:tblGrid>
      <w:tr w:rsidR="00DF19B2" w:rsidRPr="00C05D17" w:rsidTr="00DF19B2">
        <w:tc>
          <w:tcPr>
            <w:tcW w:w="4498" w:type="dxa"/>
            <w:shd w:val="clear" w:color="auto" w:fill="D9D9D9" w:themeFill="background1" w:themeFillShade="D9"/>
            <w:vAlign w:val="center"/>
          </w:tcPr>
          <w:p w:rsidR="00DF19B2" w:rsidRPr="00C05D17" w:rsidRDefault="00DF19B2" w:rsidP="00DF19B2">
            <w:pPr>
              <w:pStyle w:val="Bezmezer"/>
              <w:spacing w:line="276" w:lineRule="auto"/>
              <w:jc w:val="center"/>
              <w:rPr>
                <w:b/>
              </w:rPr>
            </w:pPr>
            <w:r w:rsidRPr="00C05D17">
              <w:rPr>
                <w:b/>
              </w:rPr>
              <w:t>Jméno</w:t>
            </w:r>
          </w:p>
        </w:tc>
        <w:tc>
          <w:tcPr>
            <w:tcW w:w="4606" w:type="dxa"/>
            <w:shd w:val="clear" w:color="auto" w:fill="D9D9D9" w:themeFill="background1" w:themeFillShade="D9"/>
            <w:vAlign w:val="center"/>
          </w:tcPr>
          <w:p w:rsidR="00DF19B2" w:rsidRPr="00C05D17" w:rsidRDefault="00DF19B2" w:rsidP="00DF19B2">
            <w:pPr>
              <w:pStyle w:val="Bezmezer"/>
              <w:spacing w:line="276" w:lineRule="auto"/>
              <w:jc w:val="center"/>
              <w:rPr>
                <w:b/>
              </w:rPr>
            </w:pPr>
            <w:r w:rsidRPr="00C05D17">
              <w:rPr>
                <w:b/>
              </w:rPr>
              <w:t>Pozice</w:t>
            </w:r>
          </w:p>
        </w:tc>
      </w:tr>
      <w:tr w:rsidR="00DF19B2" w:rsidRPr="00C05D17" w:rsidTr="00DF19B2">
        <w:tc>
          <w:tcPr>
            <w:tcW w:w="4498" w:type="dxa"/>
          </w:tcPr>
          <w:p w:rsidR="00DF19B2" w:rsidRPr="00C05D17" w:rsidRDefault="00DF19B2" w:rsidP="00DF19B2">
            <w:pPr>
              <w:pStyle w:val="Bezmezer"/>
              <w:spacing w:line="276" w:lineRule="auto"/>
            </w:pPr>
            <w:r w:rsidRPr="00C05D17">
              <w:t>Ing. Ludmila ŠVITELOVÁ</w:t>
            </w:r>
          </w:p>
        </w:tc>
        <w:tc>
          <w:tcPr>
            <w:tcW w:w="4606" w:type="dxa"/>
          </w:tcPr>
          <w:p w:rsidR="00DF19B2" w:rsidRPr="00C05D17" w:rsidRDefault="00DF19B2" w:rsidP="00DF19B2">
            <w:pPr>
              <w:pStyle w:val="Bezmezer"/>
              <w:spacing w:line="276" w:lineRule="auto"/>
            </w:pPr>
            <w:r w:rsidRPr="00C05D17">
              <w:t>Ředitelka společnosti Prostějov venkov o.p.s.</w:t>
            </w:r>
          </w:p>
        </w:tc>
      </w:tr>
      <w:tr w:rsidR="00DF19B2" w:rsidRPr="00C05D17" w:rsidTr="00DF19B2">
        <w:tc>
          <w:tcPr>
            <w:tcW w:w="4498" w:type="dxa"/>
          </w:tcPr>
          <w:p w:rsidR="00DF19B2" w:rsidRPr="00C05D17" w:rsidRDefault="00DF19B2" w:rsidP="00DF19B2">
            <w:pPr>
              <w:pStyle w:val="Bezmezer"/>
              <w:spacing w:line="276" w:lineRule="auto"/>
            </w:pPr>
            <w:r w:rsidRPr="00C05D17">
              <w:t>Mgr. Roman ŠTĚPÁNEK</w:t>
            </w:r>
          </w:p>
        </w:tc>
        <w:tc>
          <w:tcPr>
            <w:tcW w:w="4606" w:type="dxa"/>
          </w:tcPr>
          <w:p w:rsidR="00DF19B2" w:rsidRPr="00C05D17" w:rsidRDefault="00DF19B2" w:rsidP="00DF19B2">
            <w:pPr>
              <w:pStyle w:val="Bezmezer"/>
              <w:spacing w:line="276" w:lineRule="auto"/>
            </w:pPr>
            <w:r w:rsidRPr="00C05D17">
              <w:t>Externí expert pro přípravu strategie</w:t>
            </w:r>
          </w:p>
        </w:tc>
      </w:tr>
      <w:tr w:rsidR="00DF19B2" w:rsidRPr="00C05D17" w:rsidTr="00DF19B2">
        <w:tc>
          <w:tcPr>
            <w:tcW w:w="4498" w:type="dxa"/>
          </w:tcPr>
          <w:p w:rsidR="00DF19B2" w:rsidRPr="00C05D17" w:rsidRDefault="00DF19B2" w:rsidP="00DF19B2">
            <w:pPr>
              <w:pStyle w:val="Bezmezer"/>
              <w:spacing w:line="276" w:lineRule="auto"/>
            </w:pPr>
            <w:r w:rsidRPr="00C05D17">
              <w:t xml:space="preserve">Mgr. Jiří HRUBÝ, Ing. Michaela PRUKNEROVÁ </w:t>
            </w:r>
          </w:p>
        </w:tc>
        <w:tc>
          <w:tcPr>
            <w:tcW w:w="4606" w:type="dxa"/>
          </w:tcPr>
          <w:p w:rsidR="00DF19B2" w:rsidRPr="00C05D17" w:rsidRDefault="00DF19B2" w:rsidP="00DF19B2">
            <w:pPr>
              <w:pStyle w:val="Bezmezer"/>
              <w:spacing w:line="276" w:lineRule="auto"/>
            </w:pPr>
            <w:r w:rsidRPr="00C05D17">
              <w:t>Odborní garanti strategie</w:t>
            </w:r>
          </w:p>
        </w:tc>
      </w:tr>
      <w:tr w:rsidR="00DF19B2" w:rsidRPr="00C05D17" w:rsidTr="00E911FC">
        <w:tc>
          <w:tcPr>
            <w:tcW w:w="4498" w:type="dxa"/>
          </w:tcPr>
          <w:p w:rsidR="00DF19B2" w:rsidRPr="00C05D17" w:rsidRDefault="00DF19B2" w:rsidP="00DF19B2">
            <w:pPr>
              <w:pStyle w:val="Bezmezer"/>
              <w:spacing w:line="276" w:lineRule="auto"/>
            </w:pPr>
            <w:r w:rsidRPr="00C05D17">
              <w:t xml:space="preserve">Mgr. Petra HAVRDOVÁ, </w:t>
            </w:r>
          </w:p>
          <w:p w:rsidR="00DF19B2" w:rsidRPr="00C05D17" w:rsidRDefault="00DF19B2" w:rsidP="00DF19B2">
            <w:pPr>
              <w:pStyle w:val="Bezmezer"/>
              <w:spacing w:line="276" w:lineRule="auto"/>
            </w:pPr>
            <w:r w:rsidRPr="00C05D17">
              <w:t xml:space="preserve">Ing. Šárka NOVÁKOVÁ, </w:t>
            </w:r>
          </w:p>
          <w:p w:rsidR="00DF19B2" w:rsidRPr="00C05D17" w:rsidRDefault="00DF19B2" w:rsidP="00DF19B2">
            <w:pPr>
              <w:pStyle w:val="Bezmezer"/>
              <w:spacing w:line="276" w:lineRule="auto"/>
            </w:pPr>
            <w:r w:rsidRPr="00C05D17">
              <w:t xml:space="preserve">Mgr. Zdeněk OPRAVIL, </w:t>
            </w:r>
            <w:r w:rsidRPr="00C05D17">
              <w:br/>
              <w:t xml:space="preserve">Mgr. Tomáš VYTÁSEK </w:t>
            </w:r>
          </w:p>
        </w:tc>
        <w:tc>
          <w:tcPr>
            <w:tcW w:w="4606" w:type="dxa"/>
            <w:vAlign w:val="center"/>
          </w:tcPr>
          <w:p w:rsidR="00DF19B2" w:rsidRPr="00C05D17" w:rsidRDefault="00DF19B2" w:rsidP="00E911FC">
            <w:pPr>
              <w:pStyle w:val="Bezmezer"/>
              <w:spacing w:line="276" w:lineRule="auto"/>
            </w:pPr>
            <w:r w:rsidRPr="00C05D17">
              <w:t>Analytici</w:t>
            </w:r>
          </w:p>
        </w:tc>
      </w:tr>
    </w:tbl>
    <w:p w:rsidR="00181BA7" w:rsidRPr="00C05D17" w:rsidRDefault="00181BA7" w:rsidP="00F42CE3">
      <w:pPr>
        <w:pStyle w:val="Nadpis2"/>
        <w:numPr>
          <w:ilvl w:val="1"/>
          <w:numId w:val="1"/>
        </w:numPr>
      </w:pPr>
      <w:r w:rsidRPr="00C05D17">
        <w:t xml:space="preserve"> </w:t>
      </w:r>
      <w:bookmarkStart w:id="17" w:name="_Toc462306566"/>
      <w:r w:rsidRPr="00C05D17">
        <w:t>Popis způsobu zapojení veřejnosti a členů místního partnerství</w:t>
      </w:r>
      <w:bookmarkEnd w:id="17"/>
    </w:p>
    <w:p w:rsidR="00181BA7" w:rsidRPr="00C05D17" w:rsidRDefault="00181BA7" w:rsidP="008C4929">
      <w:r w:rsidRPr="00C05D17">
        <w:t>Zapojení veřejnosti, odborníků a starostů obcí probíhalo v několika fázích přípravy a prostřednictvím různých forem.</w:t>
      </w:r>
    </w:p>
    <w:p w:rsidR="00181BA7" w:rsidRPr="00C05D17" w:rsidRDefault="00181BA7" w:rsidP="008C4929">
      <w:pPr>
        <w:pStyle w:val="Nadpis3"/>
        <w:numPr>
          <w:ilvl w:val="2"/>
          <w:numId w:val="1"/>
        </w:numPr>
      </w:pPr>
      <w:bookmarkStart w:id="18" w:name="_Toc462306567"/>
      <w:r w:rsidRPr="00C05D17">
        <w:t>Participativní zapojení</w:t>
      </w:r>
      <w:bookmarkEnd w:id="18"/>
    </w:p>
    <w:p w:rsidR="00181BA7" w:rsidRPr="00C05D17" w:rsidRDefault="00181BA7" w:rsidP="008C4929">
      <w:r w:rsidRPr="00C05D17">
        <w:t xml:space="preserve">Participativní část </w:t>
      </w:r>
      <w:r w:rsidRPr="00C05D17">
        <w:rPr>
          <w:b/>
        </w:rPr>
        <w:t>zapojení veřejnosti a členů místního partnerství</w:t>
      </w:r>
      <w:r w:rsidRPr="00C05D17">
        <w:t xml:space="preserve"> probíhala </w:t>
      </w:r>
      <w:r w:rsidRPr="00C05D17">
        <w:rPr>
          <w:b/>
        </w:rPr>
        <w:t>formou dotazníků</w:t>
      </w:r>
      <w:r w:rsidRPr="00C05D17">
        <w:t xml:space="preserve"> (Příloha č. 2 – Dotazník pro veřejnost), k distribuci bylo využito služeb České pošty zasláním do každé domácnosti a zároveň byl dotazník k dispozici na webových stránkách Prostějov venkov o.p.s. Sběr dotazníků proběhl ve spolupráci s jednotlivými obecními úřady. Celkem bylo v březnu 2013 distribuováno 6 176 ks dotazníků, odevzdáno bylo vyplněných 255 ks, vč. 36 ks elektronicky přes webové stránky Prostějov venkov o.p.s. Cílem bylo získat informace, jaké problémy a jaké vize mají konkrétní občané všech obcí regionu. Obyvatelé obcí byli o probíhajícím dotazníkovém šetření informováni obecním rozhlasem a formou odkazu na dotazník na webových stránkách Prostějov venkov o.p.s. </w:t>
      </w:r>
    </w:p>
    <w:p w:rsidR="00181BA7" w:rsidRPr="00C05D17" w:rsidRDefault="00181BA7" w:rsidP="008C4929">
      <w:r w:rsidRPr="00C05D17">
        <w:t xml:space="preserve">Dále byli v průběhu dubna 2013 dotazováni </w:t>
      </w:r>
      <w:r w:rsidRPr="00C05D17">
        <w:rPr>
          <w:b/>
        </w:rPr>
        <w:t>starostové obcí při osobních pohovorech a významné osobnosti regionu</w:t>
      </w:r>
      <w:r w:rsidRPr="00C05D17">
        <w:t>. Dotazník pro starosty a pro další významné představitele veřejného, hospodářského a sociálního dění v rámci Prostějov venkov o.p.s. (Příloha č. 3 - Řízený rozhovor se starosty a Příloha č. 4 - Řízený rozhovor s významnými osobnostmi) reflektoval aktuální situaci v obcích a výhled pro následující období. Vyplnění dotazníku proběhlo formou řízených rozhovorů (se starosty) a elektronickou poštou (s významnými představiteli). Cílem bylo získat informace od osob aktivních ve veřejném, hospodářském či sociálním dění v rámci území Prostějov venkov o.p.s. Celkem bylo vyplněno 35 ks dotazníků, uskutečněno 25 rozhovorů se starosty a vyplněno 10 ks elektronických dotazníků pro významné osobnosti.</w:t>
      </w:r>
    </w:p>
    <w:p w:rsidR="00181BA7" w:rsidRPr="00C05D17" w:rsidRDefault="00181BA7" w:rsidP="008C4929">
      <w:r w:rsidRPr="00C05D17">
        <w:t xml:space="preserve">Dále proběhla dne 11. května 2013 </w:t>
      </w:r>
      <w:r w:rsidRPr="00C05D17">
        <w:rPr>
          <w:b/>
        </w:rPr>
        <w:t>anketa</w:t>
      </w:r>
      <w:r w:rsidRPr="00C05D17">
        <w:t xml:space="preserve"> (viz Příloha č. 5 - Dotazník pro místní dotazníkové šetření) ve Skalce v rámci akce Otevírání pramenů, kdy byli oslovováni a dotazováni občané přímo na ulici. </w:t>
      </w:r>
    </w:p>
    <w:p w:rsidR="00181BA7" w:rsidRPr="00C05D17" w:rsidRDefault="00181BA7" w:rsidP="008C4929">
      <w:r w:rsidRPr="00C05D17">
        <w:lastRenderedPageBreak/>
        <w:t>Veřejnost byla o průběhu zpracování strategie a svém možném zapojení</w:t>
      </w:r>
      <w:r w:rsidR="00B33A81" w:rsidRPr="00C05D17">
        <w:t xml:space="preserve"> informována </w:t>
      </w:r>
      <w:r w:rsidRPr="00C05D17">
        <w:t xml:space="preserve">prostřednictvím tiskových zpráv vydávaných na webových stránkách </w:t>
      </w:r>
      <w:hyperlink r:id="rId17" w:history="1">
        <w:r w:rsidRPr="00C05D17">
          <w:rPr>
            <w:rStyle w:val="Hypertextovodkaz"/>
          </w:rPr>
          <w:t>www.maspvvenkov.cz</w:t>
        </w:r>
      </w:hyperlink>
      <w:r w:rsidRPr="00C05D17">
        <w:t>.</w:t>
      </w:r>
    </w:p>
    <w:p w:rsidR="00181BA7" w:rsidRPr="00C05D17" w:rsidRDefault="00181BA7" w:rsidP="008C4929">
      <w:pPr>
        <w:pStyle w:val="Nadpis3"/>
        <w:numPr>
          <w:ilvl w:val="2"/>
          <w:numId w:val="1"/>
        </w:numPr>
      </w:pPr>
      <w:bookmarkStart w:id="19" w:name="_Ref447888935"/>
      <w:bookmarkStart w:id="20" w:name="_Toc462306568"/>
      <w:r w:rsidRPr="00C05D17">
        <w:t>Expertní zapojení</w:t>
      </w:r>
      <w:bookmarkEnd w:id="19"/>
      <w:bookmarkEnd w:id="20"/>
    </w:p>
    <w:p w:rsidR="00181BA7" w:rsidRPr="00C05D17" w:rsidRDefault="00181BA7" w:rsidP="008C4929">
      <w:r w:rsidRPr="00C05D17">
        <w:t xml:space="preserve">Z hlediska expertního zapojení členů místního partnerství byly využity tyto formy spolupráce: </w:t>
      </w:r>
    </w:p>
    <w:p w:rsidR="00181BA7" w:rsidRPr="00C05D17" w:rsidRDefault="00181BA7" w:rsidP="00E64FD2">
      <w:pPr>
        <w:pStyle w:val="Odstavecseseznamem"/>
        <w:numPr>
          <w:ilvl w:val="0"/>
          <w:numId w:val="6"/>
        </w:numPr>
        <w:rPr>
          <w:b/>
          <w:bCs/>
        </w:rPr>
      </w:pPr>
      <w:r w:rsidRPr="00C05D17">
        <w:rPr>
          <w:b/>
          <w:bCs/>
        </w:rPr>
        <w:t xml:space="preserve">Setkání s představiteli MAS </w:t>
      </w:r>
      <w:r w:rsidR="001D47C2" w:rsidRPr="00C05D17">
        <w:rPr>
          <w:b/>
          <w:bCs/>
        </w:rPr>
        <w:t>2013</w:t>
      </w:r>
    </w:p>
    <w:p w:rsidR="00181BA7" w:rsidRPr="00C05D17" w:rsidRDefault="00181BA7" w:rsidP="003B6F1C">
      <w:pPr>
        <w:pStyle w:val="Odstavecseseznamem"/>
        <w:numPr>
          <w:ilvl w:val="0"/>
          <w:numId w:val="19"/>
        </w:numPr>
        <w:ind w:left="1134" w:hanging="283"/>
      </w:pPr>
      <w:r w:rsidRPr="00C05D17">
        <w:t>správní rada Prostějov venkov o.p.s. 14. února 2013 – nastavení harmonogramu přípravy strategie, základní metodická nastavení;</w:t>
      </w:r>
    </w:p>
    <w:p w:rsidR="00181BA7" w:rsidRPr="00C05D17" w:rsidRDefault="00181BA7" w:rsidP="003B6F1C">
      <w:pPr>
        <w:pStyle w:val="Odstavecseseznamem"/>
        <w:numPr>
          <w:ilvl w:val="0"/>
          <w:numId w:val="19"/>
        </w:numPr>
        <w:ind w:left="1134" w:hanging="283"/>
      </w:pPr>
      <w:r w:rsidRPr="00C05D17">
        <w:t>mimořádná valná hromada Prostějov venkov o.p.s. ve Skalce 5. března 2013 -seznámení všech účastníků s postupem přípravy a sběr témat a podnětů pro strategii;</w:t>
      </w:r>
    </w:p>
    <w:p w:rsidR="00181BA7" w:rsidRPr="00C05D17" w:rsidRDefault="00181BA7" w:rsidP="003B6F1C">
      <w:pPr>
        <w:pStyle w:val="Odstavecseseznamem"/>
        <w:numPr>
          <w:ilvl w:val="0"/>
          <w:numId w:val="19"/>
        </w:numPr>
        <w:ind w:left="1134" w:hanging="283"/>
      </w:pPr>
      <w:r w:rsidRPr="00C05D17">
        <w:t>správní rada Prostějov venkov o.p.s. 7. srpna 2013 – projednání priorit strategie na základě výstupů z dotazníků a SWOT analýz;</w:t>
      </w:r>
    </w:p>
    <w:p w:rsidR="001D47C2" w:rsidRPr="00C05D17" w:rsidRDefault="00181BA7" w:rsidP="003B6F1C">
      <w:pPr>
        <w:pStyle w:val="Odstavecseseznamem"/>
        <w:numPr>
          <w:ilvl w:val="0"/>
          <w:numId w:val="19"/>
        </w:numPr>
        <w:ind w:left="1134" w:hanging="283"/>
      </w:pPr>
      <w:r w:rsidRPr="00C05D17">
        <w:t>správní rada Prostějov venkov o.p.s. 7. listopadu 2013 – připomínkování analytické části.</w:t>
      </w:r>
    </w:p>
    <w:p w:rsidR="00181BA7" w:rsidRPr="00C05D17" w:rsidRDefault="00181BA7" w:rsidP="005502B4">
      <w:pPr>
        <w:pStyle w:val="Odstavecseseznamem"/>
        <w:ind w:left="1134"/>
      </w:pPr>
    </w:p>
    <w:p w:rsidR="00181BA7" w:rsidRPr="00C05D17" w:rsidRDefault="00181BA7" w:rsidP="00E64FD2">
      <w:pPr>
        <w:pStyle w:val="Odstavecseseznamem"/>
        <w:numPr>
          <w:ilvl w:val="0"/>
          <w:numId w:val="6"/>
        </w:numPr>
      </w:pPr>
      <w:r w:rsidRPr="00C05D17">
        <w:rPr>
          <w:b/>
          <w:bCs/>
        </w:rPr>
        <w:t xml:space="preserve">Setkání s představiteli Mikroregionu </w:t>
      </w:r>
      <w:proofErr w:type="spellStart"/>
      <w:r w:rsidRPr="00C05D17">
        <w:rPr>
          <w:b/>
          <w:bCs/>
        </w:rPr>
        <w:t>Plumlovsko</w:t>
      </w:r>
      <w:proofErr w:type="spellEnd"/>
      <w:r w:rsidRPr="00C05D17">
        <w:t xml:space="preserve">, 28. února 2013 - sběr podnětů pro přípravu strategie formou krátkého dotazníku. (viz Příloha č. 6 - Dotazník pro Valné shromáždění Mikroregionu </w:t>
      </w:r>
      <w:proofErr w:type="spellStart"/>
      <w:r w:rsidRPr="00C05D17">
        <w:t>Plumlovsko</w:t>
      </w:r>
      <w:proofErr w:type="spellEnd"/>
      <w:r w:rsidRPr="00C05D17">
        <w:t>).</w:t>
      </w:r>
    </w:p>
    <w:p w:rsidR="00181BA7" w:rsidRPr="00C05D17" w:rsidRDefault="00181BA7" w:rsidP="00E64FD2">
      <w:pPr>
        <w:pStyle w:val="Odstavecseseznamem"/>
        <w:numPr>
          <w:ilvl w:val="0"/>
          <w:numId w:val="6"/>
        </w:numPr>
      </w:pPr>
      <w:r w:rsidRPr="00C05D17">
        <w:rPr>
          <w:b/>
          <w:bCs/>
        </w:rPr>
        <w:t>Setkání s představiteli Svazku obcí Prostějov-venkov</w:t>
      </w:r>
      <w:r w:rsidRPr="00C05D17">
        <w:t>, 12. března 2013 - sběr podnětů pro přípravu strategie formou krátkého dotazníku. (viz Příloha č. 7 - Dotazník pro setkání s představiteli Svazku obcí Prostějov-venkov).</w:t>
      </w:r>
    </w:p>
    <w:p w:rsidR="00174A07" w:rsidRPr="00C05D17" w:rsidRDefault="00174A07" w:rsidP="00E64FD2">
      <w:pPr>
        <w:pStyle w:val="Odstavecseseznamem"/>
        <w:numPr>
          <w:ilvl w:val="0"/>
          <w:numId w:val="6"/>
        </w:numPr>
      </w:pPr>
      <w:r w:rsidRPr="00C05D17">
        <w:rPr>
          <w:b/>
          <w:bCs/>
        </w:rPr>
        <w:t xml:space="preserve">Programový výbor, </w:t>
      </w:r>
      <w:r w:rsidRPr="00C05D17">
        <w:rPr>
          <w:bCs/>
        </w:rPr>
        <w:t xml:space="preserve">19. února 2014 – programový výbor nařídil oslovit všechny obce, aby vydaly souhlas s realizací SCLLD pro období </w:t>
      </w:r>
      <w:proofErr w:type="gramStart"/>
      <w:r w:rsidRPr="00C05D17">
        <w:rPr>
          <w:bCs/>
        </w:rPr>
        <w:t>2014 – 2020</w:t>
      </w:r>
      <w:proofErr w:type="gramEnd"/>
      <w:r w:rsidRPr="00C05D17">
        <w:rPr>
          <w:bCs/>
        </w:rPr>
        <w:t xml:space="preserve"> na své správním území.</w:t>
      </w:r>
    </w:p>
    <w:p w:rsidR="00174A07" w:rsidRPr="00C05D17" w:rsidRDefault="00174A07" w:rsidP="00E64FD2">
      <w:pPr>
        <w:pStyle w:val="Odstavecseseznamem"/>
        <w:numPr>
          <w:ilvl w:val="0"/>
          <w:numId w:val="6"/>
        </w:numPr>
      </w:pPr>
      <w:r w:rsidRPr="00C05D17">
        <w:rPr>
          <w:b/>
          <w:bCs/>
        </w:rPr>
        <w:t>Pracovní skupina zemědělci</w:t>
      </w:r>
      <w:r w:rsidRPr="00C05D17">
        <w:rPr>
          <w:bCs/>
        </w:rPr>
        <w:t xml:space="preserve">, 15. dubna 2014 - setkání zemědělců, aktualizace projektových záměrů na připravované programové období </w:t>
      </w:r>
      <w:proofErr w:type="gramStart"/>
      <w:r w:rsidRPr="00C05D17">
        <w:rPr>
          <w:bCs/>
        </w:rPr>
        <w:t>2014 – 2020</w:t>
      </w:r>
      <w:proofErr w:type="gramEnd"/>
      <w:r w:rsidRPr="00C05D17">
        <w:rPr>
          <w:bCs/>
        </w:rPr>
        <w:t>.</w:t>
      </w:r>
    </w:p>
    <w:p w:rsidR="00410718" w:rsidRPr="00C05D17" w:rsidRDefault="00410718" w:rsidP="00E64FD2">
      <w:pPr>
        <w:pStyle w:val="Odstavecseseznamem"/>
        <w:numPr>
          <w:ilvl w:val="0"/>
          <w:numId w:val="6"/>
        </w:numPr>
      </w:pPr>
      <w:r w:rsidRPr="00C05D17">
        <w:rPr>
          <w:b/>
          <w:bCs/>
        </w:rPr>
        <w:t xml:space="preserve">Programový výbor, </w:t>
      </w:r>
      <w:r w:rsidRPr="00C05D17">
        <w:rPr>
          <w:bCs/>
        </w:rPr>
        <w:t>15. prosince 2014 – programový výbor schválil přistoupení dvou nových obcí a řešil změnu SCLLD.</w:t>
      </w:r>
    </w:p>
    <w:p w:rsidR="00181BA7" w:rsidRPr="00C05D17" w:rsidRDefault="00181BA7" w:rsidP="00E64FD2">
      <w:pPr>
        <w:pStyle w:val="Odstavecseseznamem"/>
        <w:numPr>
          <w:ilvl w:val="0"/>
          <w:numId w:val="6"/>
        </w:numPr>
      </w:pPr>
      <w:r w:rsidRPr="00C05D17">
        <w:rPr>
          <w:b/>
          <w:bCs/>
        </w:rPr>
        <w:t xml:space="preserve">Pracovní skupina starostové, </w:t>
      </w:r>
      <w:r w:rsidRPr="00C05D17">
        <w:t>20. července 2015 –</w:t>
      </w:r>
      <w:r w:rsidRPr="00C05D17">
        <w:rPr>
          <w:b/>
          <w:bCs/>
        </w:rPr>
        <w:t xml:space="preserve"> </w:t>
      </w:r>
      <w:r w:rsidRPr="00C05D17">
        <w:t>seznámení s možnostmi SCLLD v rámci IROP, nastínění možných aktivit realizovaných v rámci tohoto operačního rámce.</w:t>
      </w:r>
    </w:p>
    <w:p w:rsidR="00181BA7" w:rsidRPr="00C05D17" w:rsidRDefault="00181BA7" w:rsidP="00B33A81">
      <w:pPr>
        <w:pStyle w:val="Odstavecseseznamem"/>
        <w:numPr>
          <w:ilvl w:val="0"/>
          <w:numId w:val="6"/>
        </w:numPr>
      </w:pPr>
      <w:r w:rsidRPr="00C05D17">
        <w:rPr>
          <w:b/>
          <w:bCs/>
        </w:rPr>
        <w:t>Veřejné projednání operačních rámců,</w:t>
      </w:r>
      <w:r w:rsidRPr="00C05D17">
        <w:t xml:space="preserve"> 12. srpna 2015 - v rámci programovacího období 2014 - 2020 nám bylo umožněno připravit v rámci </w:t>
      </w:r>
      <w:proofErr w:type="gramStart"/>
      <w:r w:rsidRPr="00C05D17">
        <w:t>CLLD  rámce</w:t>
      </w:r>
      <w:proofErr w:type="gramEnd"/>
      <w:r w:rsidRPr="00C05D17">
        <w:t xml:space="preserve"> ze dvou operačních programů PRV a IROP.  Veřejnost byla seznámena se všemi opatřeními, která se dají zařadit do realizace formou CLLD. Poté byl veden dialog o vhodných opatřeních, která jsou nezbytná realizovat na území MAS. </w:t>
      </w:r>
    </w:p>
    <w:p w:rsidR="001D47C2" w:rsidRPr="00C05D17" w:rsidRDefault="001D47C2" w:rsidP="00B33A81">
      <w:pPr>
        <w:pStyle w:val="Odstavecseseznamem"/>
        <w:numPr>
          <w:ilvl w:val="0"/>
          <w:numId w:val="6"/>
        </w:numPr>
      </w:pPr>
      <w:r w:rsidRPr="00C05D17">
        <w:rPr>
          <w:b/>
          <w:bCs/>
        </w:rPr>
        <w:t xml:space="preserve">Valná hromada partnerů organizační jednotky MAS Prostějov venkov, </w:t>
      </w:r>
      <w:r w:rsidRPr="00C05D17">
        <w:rPr>
          <w:bCs/>
        </w:rPr>
        <w:t xml:space="preserve">10. prosince 2015 – na valné hromadě došlo ke schválení konečné verze SCLLD včetně programových rámců, opatření, </w:t>
      </w:r>
      <w:proofErr w:type="spellStart"/>
      <w:r w:rsidRPr="00C05D17">
        <w:rPr>
          <w:bCs/>
        </w:rPr>
        <w:t>fishí</w:t>
      </w:r>
      <w:proofErr w:type="spellEnd"/>
      <w:r w:rsidRPr="00C05D17">
        <w:rPr>
          <w:bCs/>
        </w:rPr>
        <w:t>, monitorovacích indikátorů a finanční alokace, které byly od srpnové verze přepracovány dle podmínek operačních programů.</w:t>
      </w:r>
    </w:p>
    <w:p w:rsidR="001D47C2" w:rsidRPr="00C05D17" w:rsidRDefault="001D47C2" w:rsidP="00B33A81">
      <w:pPr>
        <w:pStyle w:val="Odstavecseseznamem"/>
        <w:numPr>
          <w:ilvl w:val="0"/>
          <w:numId w:val="6"/>
        </w:numPr>
      </w:pPr>
      <w:r w:rsidRPr="00C05D17">
        <w:rPr>
          <w:b/>
          <w:bCs/>
        </w:rPr>
        <w:t>Kulatý stůl s řediteli ŽŠ a MŠ</w:t>
      </w:r>
      <w:r w:rsidRPr="00C05D17">
        <w:rPr>
          <w:bCs/>
        </w:rPr>
        <w:t xml:space="preserve">, 19. listopadu </w:t>
      </w:r>
      <w:proofErr w:type="gramStart"/>
      <w:r w:rsidRPr="00C05D17">
        <w:rPr>
          <w:bCs/>
        </w:rPr>
        <w:t>2015 – v</w:t>
      </w:r>
      <w:proofErr w:type="gramEnd"/>
      <w:r w:rsidRPr="00C05D17">
        <w:rPr>
          <w:bCs/>
        </w:rPr>
        <w:t xml:space="preserve"> rámci kulatého stolu s řediteli ZŠ a MŠ se probírala aktuální témata, která ředitele škol nejvíce trápí. Jejich </w:t>
      </w:r>
      <w:r w:rsidR="00174A07" w:rsidRPr="00C05D17">
        <w:rPr>
          <w:bCs/>
        </w:rPr>
        <w:t>problémy a náměty</w:t>
      </w:r>
      <w:r w:rsidRPr="00C05D17">
        <w:rPr>
          <w:bCs/>
        </w:rPr>
        <w:t xml:space="preserve"> by</w:t>
      </w:r>
      <w:r w:rsidR="00174A07" w:rsidRPr="00C05D17">
        <w:rPr>
          <w:bCs/>
        </w:rPr>
        <w:t>ly zapracovány do SCLLD.</w:t>
      </w:r>
    </w:p>
    <w:p w:rsidR="00174A07" w:rsidRPr="00C05D17" w:rsidRDefault="00174A07" w:rsidP="00174A07">
      <w:r w:rsidRPr="00C05D17">
        <w:lastRenderedPageBreak/>
        <w:t xml:space="preserve">Důležitou a velmi přínosnou formou expertního zapojení veřejnosti do přípravy strategie byla </w:t>
      </w:r>
      <w:r w:rsidRPr="00C05D17">
        <w:rPr>
          <w:b/>
        </w:rPr>
        <w:t>veřejná projednávání</w:t>
      </w:r>
      <w:r w:rsidRPr="00C05D17">
        <w:t>, která se zaměřila na sběr podnětů a zpracování SWOT analýz vyb</w:t>
      </w:r>
      <w:r w:rsidR="00410718" w:rsidRPr="00C05D17">
        <w:t>raných oblastí územního rozvoje, připomínkování strategických cílů, opatření a aktivit strategické části a jejich prioritizace.</w:t>
      </w:r>
      <w:r w:rsidRPr="00C05D17">
        <w:t xml:space="preserve"> Tyto akce se uskutečnily v následujících obcích:</w:t>
      </w:r>
    </w:p>
    <w:p w:rsidR="00174A07" w:rsidRPr="00C05D17" w:rsidRDefault="00174A07" w:rsidP="003B6F1C">
      <w:pPr>
        <w:pStyle w:val="Odstavecseseznamem"/>
        <w:numPr>
          <w:ilvl w:val="0"/>
          <w:numId w:val="20"/>
        </w:numPr>
      </w:pPr>
      <w:r w:rsidRPr="00C05D17">
        <w:t>Skalka - 11. května 2013</w:t>
      </w:r>
      <w:r w:rsidR="00B33A81" w:rsidRPr="00C05D17">
        <w:t>;</w:t>
      </w:r>
    </w:p>
    <w:p w:rsidR="00174A07" w:rsidRPr="00C05D17" w:rsidRDefault="00174A07" w:rsidP="00174A07">
      <w:pPr>
        <w:pStyle w:val="Odstavecseseznamem"/>
        <w:numPr>
          <w:ilvl w:val="0"/>
          <w:numId w:val="7"/>
        </w:numPr>
      </w:pPr>
      <w:r w:rsidRPr="00C05D17">
        <w:t>Plumlov - 11. června 2013</w:t>
      </w:r>
      <w:r w:rsidR="00B33A81" w:rsidRPr="00C05D17">
        <w:t>;</w:t>
      </w:r>
    </w:p>
    <w:p w:rsidR="00174A07" w:rsidRPr="00C05D17" w:rsidRDefault="00174A07" w:rsidP="00174A07">
      <w:pPr>
        <w:pStyle w:val="Odstavecseseznamem"/>
        <w:numPr>
          <w:ilvl w:val="0"/>
          <w:numId w:val="7"/>
        </w:numPr>
      </w:pPr>
      <w:r w:rsidRPr="00C05D17">
        <w:t>Vrbátky - 12. června 2013</w:t>
      </w:r>
      <w:r w:rsidR="00B33A81" w:rsidRPr="00C05D17">
        <w:t>;</w:t>
      </w:r>
    </w:p>
    <w:p w:rsidR="00410718" w:rsidRPr="00C05D17" w:rsidRDefault="00B33A81" w:rsidP="00174A07">
      <w:pPr>
        <w:pStyle w:val="Odstavecseseznamem"/>
        <w:numPr>
          <w:ilvl w:val="0"/>
          <w:numId w:val="7"/>
        </w:numPr>
      </w:pPr>
      <w:r w:rsidRPr="00C05D17">
        <w:t xml:space="preserve">Kralice na Hané - </w:t>
      </w:r>
      <w:r w:rsidR="00410718" w:rsidRPr="00C05D17">
        <w:t>14. srpna 2014</w:t>
      </w:r>
      <w:r w:rsidRPr="00C05D17">
        <w:t>;</w:t>
      </w:r>
    </w:p>
    <w:p w:rsidR="00174A07" w:rsidRPr="00C05D17" w:rsidRDefault="00174A07" w:rsidP="00174A07">
      <w:pPr>
        <w:pStyle w:val="Odstavecseseznamem"/>
        <w:numPr>
          <w:ilvl w:val="0"/>
          <w:numId w:val="7"/>
        </w:numPr>
      </w:pPr>
      <w:r w:rsidRPr="00C05D17">
        <w:t>Vranovice-Kelčice - 4. března 2015</w:t>
      </w:r>
      <w:r w:rsidR="00B33A81" w:rsidRPr="00C05D17">
        <w:t>;</w:t>
      </w:r>
    </w:p>
    <w:p w:rsidR="00174A07" w:rsidRPr="00C05D17" w:rsidRDefault="00174A07" w:rsidP="00174A07">
      <w:pPr>
        <w:pStyle w:val="Odstavecseseznamem"/>
        <w:numPr>
          <w:ilvl w:val="0"/>
          <w:numId w:val="7"/>
        </w:numPr>
      </w:pPr>
      <w:r w:rsidRPr="00C05D17">
        <w:t>Dobrochov - 5. března 2015</w:t>
      </w:r>
      <w:r w:rsidR="00B33A81" w:rsidRPr="00C05D17">
        <w:t>.</w:t>
      </w:r>
    </w:p>
    <w:p w:rsidR="00F42CE3" w:rsidRPr="00C05D17" w:rsidRDefault="00174A07" w:rsidP="00F42CE3">
      <w:r w:rsidRPr="00C05D17">
        <w:t xml:space="preserve">Cílem komunitních setkání bylo seznámit obyvatele místní akční skupiny Prostějov venkov o.p.s. s úlohou strategie, vyzvat zúčastněné k zapojení do tvorby strategie a prostřednictvím facilitace získat další podněty pro tvorbu strategické části. </w:t>
      </w:r>
    </w:p>
    <w:p w:rsidR="00181BA7" w:rsidRPr="00C05D17" w:rsidRDefault="00181BA7" w:rsidP="003B6F1C">
      <w:pPr>
        <w:pStyle w:val="Nadpis2"/>
        <w:numPr>
          <w:ilvl w:val="1"/>
          <w:numId w:val="18"/>
        </w:numPr>
      </w:pPr>
      <w:bookmarkStart w:id="21" w:name="_Toc462306569"/>
      <w:r w:rsidRPr="00C05D17">
        <w:t>Způsob zpracování analytické části SCLLD</w:t>
      </w:r>
      <w:bookmarkEnd w:id="21"/>
    </w:p>
    <w:p w:rsidR="00181BA7" w:rsidRPr="00C05D17" w:rsidRDefault="00181BA7" w:rsidP="005F75D4">
      <w:r w:rsidRPr="00C05D17">
        <w:t xml:space="preserve">Prvním krokem v rámci tvorby SCLLD bylo analytické zhodnocení území </w:t>
      </w:r>
      <w:proofErr w:type="gramStart"/>
      <w:r w:rsidRPr="00C05D17">
        <w:t xml:space="preserve">MAS - </w:t>
      </w:r>
      <w:r w:rsidRPr="00C05D17">
        <w:rPr>
          <w:b/>
          <w:bCs/>
        </w:rPr>
        <w:t>analytická</w:t>
      </w:r>
      <w:proofErr w:type="gramEnd"/>
      <w:r w:rsidRPr="00C05D17">
        <w:rPr>
          <w:b/>
          <w:bCs/>
        </w:rPr>
        <w:t xml:space="preserve"> část.</w:t>
      </w:r>
      <w:r w:rsidRPr="00C05D17">
        <w:t xml:space="preserve"> V návaznosti na analytickou část byla vyhotovena </w:t>
      </w:r>
      <w:r w:rsidRPr="00C05D17">
        <w:rPr>
          <w:b/>
          <w:bCs/>
        </w:rPr>
        <w:t>SWOT analýza</w:t>
      </w:r>
      <w:r w:rsidRPr="00C05D17">
        <w:t>, která shrnuje nejdůležitější poznatky z analytické části a zachycuje tyto klíčové skutečnosti ve formě silných a slabých stránek MAS a v možných hrozbách a příležitostech působících na území MAS.</w:t>
      </w:r>
    </w:p>
    <w:p w:rsidR="00181BA7" w:rsidRPr="00C05D17" w:rsidRDefault="00181BA7" w:rsidP="005F75D4">
      <w:pPr>
        <w:rPr>
          <w:lang w:eastAsia="cs-CZ"/>
        </w:rPr>
      </w:pPr>
      <w:r w:rsidRPr="00C05D17">
        <w:rPr>
          <w:lang w:eastAsia="cs-CZ"/>
        </w:rPr>
        <w:t xml:space="preserve">Tabulková část sdružující data popisu území je součástí tohoto dokumentu jako </w:t>
      </w:r>
      <w:r w:rsidR="0036426A" w:rsidRPr="00C05D17">
        <w:rPr>
          <w:lang w:eastAsia="cs-CZ"/>
        </w:rPr>
        <w:t>Příloha č. 8 „</w:t>
      </w:r>
      <w:r w:rsidRPr="00C05D17">
        <w:rPr>
          <w:lang w:eastAsia="cs-CZ"/>
        </w:rPr>
        <w:t>Tabulková část sdružující data popisu území</w:t>
      </w:r>
      <w:r w:rsidR="0036426A" w:rsidRPr="00C05D17">
        <w:rPr>
          <w:lang w:eastAsia="cs-CZ"/>
        </w:rPr>
        <w:t>“ a Příloha č. 9 „</w:t>
      </w:r>
      <w:r w:rsidRPr="00C05D17">
        <w:rPr>
          <w:lang w:eastAsia="cs-CZ"/>
        </w:rPr>
        <w:t>Data zjištěná šetřením u obcí</w:t>
      </w:r>
      <w:r w:rsidR="0036426A" w:rsidRPr="00C05D17">
        <w:rPr>
          <w:lang w:eastAsia="cs-CZ"/>
        </w:rPr>
        <w:t>“</w:t>
      </w:r>
      <w:r w:rsidRPr="00C05D17">
        <w:rPr>
          <w:lang w:eastAsia="cs-CZ"/>
        </w:rPr>
        <w:t xml:space="preserve">. Důležitou součástí SCLLD </w:t>
      </w:r>
      <w:r w:rsidR="00B3765C" w:rsidRPr="00C05D17">
        <w:rPr>
          <w:lang w:eastAsia="cs-CZ"/>
        </w:rPr>
        <w:t>byly</w:t>
      </w:r>
      <w:r w:rsidRPr="00C05D17">
        <w:rPr>
          <w:lang w:eastAsia="cs-CZ"/>
        </w:rPr>
        <w:t xml:space="preserve"> i tzv. karty obcí</w:t>
      </w:r>
      <w:r w:rsidR="00B3765C" w:rsidRPr="00C05D17">
        <w:rPr>
          <w:lang w:eastAsia="cs-CZ"/>
        </w:rPr>
        <w:t xml:space="preserve"> </w:t>
      </w:r>
      <w:proofErr w:type="gramStart"/>
      <w:r w:rsidR="00B3765C" w:rsidRPr="00C05D17">
        <w:rPr>
          <w:lang w:eastAsia="cs-CZ"/>
        </w:rPr>
        <w:t>MAS</w:t>
      </w:r>
      <w:proofErr w:type="gramEnd"/>
      <w:r w:rsidRPr="00C05D17">
        <w:rPr>
          <w:lang w:eastAsia="cs-CZ"/>
        </w:rPr>
        <w:t xml:space="preserve"> ve kterých jsou zaznamenány základní údaje o obci, projektové záměry obce, problémy k řešení v územně plánovací dokumentaci a informace k občanské vybavenosti.</w:t>
      </w:r>
      <w:r w:rsidR="00B3765C" w:rsidRPr="00C05D17">
        <w:rPr>
          <w:lang w:eastAsia="cs-CZ"/>
        </w:rPr>
        <w:t xml:space="preserve"> Karty obcí byly vytvořeny v roce 2013, jsou pravidelně aktualizovány a jsou uloženy v kanceláři MAS.</w:t>
      </w:r>
    </w:p>
    <w:p w:rsidR="00181BA7" w:rsidRPr="00C05D17" w:rsidRDefault="00181BA7" w:rsidP="005F75D4">
      <w:pPr>
        <w:rPr>
          <w:b/>
          <w:bCs/>
        </w:rPr>
      </w:pPr>
      <w:r w:rsidRPr="00C05D17">
        <w:rPr>
          <w:b/>
          <w:bCs/>
        </w:rPr>
        <w:t>Analýza území čerpá ze 4 základních zdrojů informací:</w:t>
      </w:r>
    </w:p>
    <w:p w:rsidR="00181BA7" w:rsidRPr="00C05D17" w:rsidRDefault="00181BA7" w:rsidP="005F75D4">
      <w:r w:rsidRPr="00C05D17">
        <w:rPr>
          <w:b/>
          <w:bCs/>
        </w:rPr>
        <w:t xml:space="preserve">1) Analýza dosavadních dokumentů </w:t>
      </w:r>
      <w:r w:rsidRPr="00C05D17">
        <w:t xml:space="preserve">– tato aktivita spočívá v analýze informací, které byly zpracovány v rámci různých strategií, plánů a studií, a to jak na úrovni obcí, ale i mikroregionu </w:t>
      </w:r>
      <w:r w:rsidRPr="00C05D17">
        <w:br/>
        <w:t xml:space="preserve">a okresu. </w:t>
      </w:r>
    </w:p>
    <w:p w:rsidR="00181BA7" w:rsidRPr="00C05D17" w:rsidRDefault="00181BA7" w:rsidP="005F75D4">
      <w:pPr>
        <w:rPr>
          <w:b/>
        </w:rPr>
      </w:pPr>
      <w:r w:rsidRPr="00C05D17">
        <w:rPr>
          <w:b/>
        </w:rPr>
        <w:t xml:space="preserve">Relevantní strategické dokumenty: </w:t>
      </w:r>
    </w:p>
    <w:p w:rsidR="00181BA7" w:rsidRPr="00C05D17" w:rsidRDefault="00181BA7" w:rsidP="00E64FD2">
      <w:pPr>
        <w:pStyle w:val="Odstavecseseznamem"/>
        <w:numPr>
          <w:ilvl w:val="0"/>
          <w:numId w:val="5"/>
        </w:numPr>
      </w:pPr>
      <w:r w:rsidRPr="00C05D17">
        <w:t xml:space="preserve">Program rozvoje venkova ČR </w:t>
      </w:r>
      <w:proofErr w:type="gramStart"/>
      <w:r w:rsidRPr="00C05D17">
        <w:t>2007 – 2013</w:t>
      </w:r>
      <w:proofErr w:type="gramEnd"/>
      <w:r w:rsidRPr="00C05D17">
        <w:t xml:space="preserve"> a Program rozvoje venkova ČR 2014-2020; </w:t>
      </w:r>
    </w:p>
    <w:p w:rsidR="00A44BA6" w:rsidRPr="00C05D17" w:rsidRDefault="00A44BA6" w:rsidP="00E64FD2">
      <w:pPr>
        <w:pStyle w:val="Odstavecseseznamem"/>
        <w:numPr>
          <w:ilvl w:val="0"/>
          <w:numId w:val="5"/>
        </w:numPr>
      </w:pPr>
      <w:r w:rsidRPr="00C05D17">
        <w:t xml:space="preserve">Strategie regionálního rozvoje ČR </w:t>
      </w:r>
      <w:proofErr w:type="gramStart"/>
      <w:r w:rsidRPr="00C05D17">
        <w:t>2014 - 2020</w:t>
      </w:r>
      <w:proofErr w:type="gramEnd"/>
      <w:r w:rsidRPr="00C05D17">
        <w:t>;</w:t>
      </w:r>
    </w:p>
    <w:p w:rsidR="00A44BA6" w:rsidRPr="00C05D17" w:rsidRDefault="00A44BA6" w:rsidP="00E64FD2">
      <w:pPr>
        <w:pStyle w:val="Odstavecseseznamem"/>
        <w:numPr>
          <w:ilvl w:val="0"/>
          <w:numId w:val="5"/>
        </w:numPr>
      </w:pPr>
      <w:r w:rsidRPr="00C05D17">
        <w:t>Strategie vzdělávání 2020;</w:t>
      </w:r>
    </w:p>
    <w:p w:rsidR="00181BA7" w:rsidRPr="00C05D17" w:rsidRDefault="00181BA7" w:rsidP="00E64FD2">
      <w:pPr>
        <w:pStyle w:val="Odstavecseseznamem"/>
        <w:numPr>
          <w:ilvl w:val="0"/>
          <w:numId w:val="5"/>
        </w:numPr>
      </w:pPr>
      <w:r w:rsidRPr="00C05D17">
        <w:t xml:space="preserve">Koncepce optimalizace a rozvoje silniční sítě II. a III. třídy Olomouckého kraje do roku 2020 </w:t>
      </w:r>
      <w:r w:rsidRPr="00C05D17">
        <w:br/>
        <w:t>(z r. 2013);</w:t>
      </w:r>
    </w:p>
    <w:p w:rsidR="00181BA7" w:rsidRPr="00C05D17" w:rsidRDefault="00181BA7" w:rsidP="00E64FD2">
      <w:pPr>
        <w:pStyle w:val="Odstavecseseznamem"/>
        <w:numPr>
          <w:ilvl w:val="0"/>
          <w:numId w:val="5"/>
        </w:numPr>
      </w:pPr>
      <w:r w:rsidRPr="00C05D17">
        <w:t xml:space="preserve">Program rozvoje územního obvodu Olomouckého kraje 2011; </w:t>
      </w:r>
    </w:p>
    <w:p w:rsidR="00181BA7" w:rsidRPr="00C05D17" w:rsidRDefault="00181BA7" w:rsidP="00E64FD2">
      <w:pPr>
        <w:pStyle w:val="Odstavecseseznamem"/>
        <w:numPr>
          <w:ilvl w:val="0"/>
          <w:numId w:val="5"/>
        </w:numPr>
      </w:pPr>
      <w:r w:rsidRPr="00C05D17">
        <w:lastRenderedPageBreak/>
        <w:t xml:space="preserve">Koncepce zemědělské politiky a rozvoje venkova Olomouckého kraje 2005; </w:t>
      </w:r>
    </w:p>
    <w:p w:rsidR="00181BA7" w:rsidRPr="00C05D17" w:rsidRDefault="00181BA7" w:rsidP="00E64FD2">
      <w:pPr>
        <w:pStyle w:val="Odstavecseseznamem"/>
        <w:numPr>
          <w:ilvl w:val="0"/>
          <w:numId w:val="5"/>
        </w:numPr>
      </w:pPr>
      <w:r w:rsidRPr="00C05D17">
        <w:t xml:space="preserve">Zásady územního rozvoje Olomouckého kraje 2008, vč. aktualizací; </w:t>
      </w:r>
    </w:p>
    <w:p w:rsidR="00181BA7" w:rsidRPr="00C05D17" w:rsidRDefault="00181BA7" w:rsidP="00E64FD2">
      <w:pPr>
        <w:pStyle w:val="Odstavecseseznamem"/>
        <w:numPr>
          <w:ilvl w:val="0"/>
          <w:numId w:val="5"/>
        </w:numPr>
      </w:pPr>
      <w:r w:rsidRPr="00C05D17">
        <w:t xml:space="preserve">Program rozvoje cestovního ruchu Olomouckého kraje </w:t>
      </w:r>
      <w:proofErr w:type="gramStart"/>
      <w:r w:rsidRPr="00C05D17">
        <w:t>2011 – 2013</w:t>
      </w:r>
      <w:proofErr w:type="gramEnd"/>
      <w:r w:rsidRPr="00C05D17">
        <w:t xml:space="preserve"> - výhled 2016; </w:t>
      </w:r>
    </w:p>
    <w:p w:rsidR="00181BA7" w:rsidRPr="00C05D17" w:rsidRDefault="00181BA7" w:rsidP="00E64FD2">
      <w:pPr>
        <w:pStyle w:val="Odstavecseseznamem"/>
        <w:numPr>
          <w:ilvl w:val="0"/>
          <w:numId w:val="5"/>
        </w:numPr>
      </w:pPr>
      <w:r w:rsidRPr="00C05D17">
        <w:t xml:space="preserve">Strategický plán LEADER region Prostějov venkov </w:t>
      </w:r>
      <w:proofErr w:type="gramStart"/>
      <w:r w:rsidRPr="00C05D17">
        <w:t>2007 - 2013</w:t>
      </w:r>
      <w:proofErr w:type="gramEnd"/>
      <w:r w:rsidRPr="00C05D17">
        <w:t xml:space="preserve">; </w:t>
      </w:r>
    </w:p>
    <w:p w:rsidR="00181BA7" w:rsidRPr="00C05D17" w:rsidRDefault="00181BA7" w:rsidP="00E64FD2">
      <w:pPr>
        <w:pStyle w:val="Odstavecseseznamem"/>
        <w:numPr>
          <w:ilvl w:val="0"/>
          <w:numId w:val="5"/>
        </w:numPr>
      </w:pPr>
      <w:r w:rsidRPr="00C05D17">
        <w:t xml:space="preserve">Strategické dokumenty členských obcí na území MAS; </w:t>
      </w:r>
    </w:p>
    <w:p w:rsidR="00181BA7" w:rsidRPr="00C05D17" w:rsidRDefault="00181BA7" w:rsidP="00E64FD2">
      <w:pPr>
        <w:pStyle w:val="Odstavecseseznamem"/>
        <w:numPr>
          <w:ilvl w:val="1"/>
          <w:numId w:val="5"/>
        </w:num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titlePg/>
          <w:docGrid w:linePitch="360"/>
        </w:sectPr>
      </w:pPr>
    </w:p>
    <w:p w:rsidR="00181BA7" w:rsidRPr="00C05D17" w:rsidRDefault="00181BA7" w:rsidP="00E64FD2">
      <w:pPr>
        <w:pStyle w:val="Odstavecseseznamem"/>
        <w:numPr>
          <w:ilvl w:val="0"/>
          <w:numId w:val="5"/>
        </w:numPr>
      </w:pPr>
      <w:r w:rsidRPr="00C05D17">
        <w:t>Územní plány jednotlivých členských obcí na území MAS;</w:t>
      </w:r>
    </w:p>
    <w:p w:rsidR="00181BA7" w:rsidRPr="00C05D17" w:rsidRDefault="00181BA7" w:rsidP="00E64FD2">
      <w:pPr>
        <w:pStyle w:val="Odstavecseseznamem"/>
        <w:numPr>
          <w:ilvl w:val="0"/>
          <w:numId w:val="5"/>
        </w:numPr>
      </w:pPr>
      <w:r w:rsidRPr="00C05D17">
        <w:t xml:space="preserve">Územně analytické podklady správního obvodu obce s rozšířenou působností Prostějov </w:t>
      </w:r>
      <w:r w:rsidR="0036426A" w:rsidRPr="00C05D17">
        <w:br/>
      </w:r>
      <w:r w:rsidRPr="00C05D17">
        <w:t>(z prosince r. 2014);</w:t>
      </w:r>
    </w:p>
    <w:p w:rsidR="00181BA7" w:rsidRPr="00C05D17" w:rsidRDefault="00181BA7" w:rsidP="00E64FD2">
      <w:pPr>
        <w:pStyle w:val="Odstavecseseznamem"/>
        <w:numPr>
          <w:ilvl w:val="0"/>
          <w:numId w:val="5"/>
        </w:numPr>
      </w:pPr>
      <w:r w:rsidRPr="00C05D17">
        <w:t>Střednědobý plán rozvoje sociálních služeb v Olomouckém kraji pro roky 2015-2017;</w:t>
      </w:r>
    </w:p>
    <w:p w:rsidR="00181BA7" w:rsidRPr="00C05D17" w:rsidRDefault="00181BA7" w:rsidP="00E64FD2">
      <w:pPr>
        <w:pStyle w:val="Odstavecseseznamem"/>
        <w:numPr>
          <w:ilvl w:val="0"/>
          <w:numId w:val="5"/>
        </w:numPr>
      </w:pPr>
      <w:r w:rsidRPr="00C05D17">
        <w:t>Územní studie rozvoje cyklistické dopravy v Olomouckém kraji 2009;</w:t>
      </w:r>
    </w:p>
    <w:p w:rsidR="00181BA7" w:rsidRPr="00C05D17" w:rsidRDefault="00181BA7" w:rsidP="00E64FD2">
      <w:pPr>
        <w:pStyle w:val="Odstavecseseznamem"/>
        <w:numPr>
          <w:ilvl w:val="0"/>
          <w:numId w:val="5"/>
        </w:numPr>
      </w:pPr>
      <w:r w:rsidRPr="00C05D17">
        <w:t xml:space="preserve">Studie rozvoje cyklistické dopravy v rámci </w:t>
      </w:r>
      <w:r w:rsidR="00403F18" w:rsidRPr="00C05D17">
        <w:t>ITI Olomoucké aglomerace 2015</w:t>
      </w:r>
    </w:p>
    <w:p w:rsidR="00FA2F80" w:rsidRPr="00C05D17" w:rsidRDefault="00FA2F80" w:rsidP="005F75D4">
      <w:pPr>
        <w:rPr>
          <w:b/>
          <w:bCs/>
        </w:rPr>
      </w:pPr>
    </w:p>
    <w:p w:rsidR="00181BA7" w:rsidRPr="00C05D17" w:rsidRDefault="00181BA7" w:rsidP="005F75D4">
      <w:r w:rsidRPr="00C05D17">
        <w:rPr>
          <w:b/>
          <w:bCs/>
        </w:rPr>
        <w:t>2) Dotazníkové šetření</w:t>
      </w:r>
      <w:r w:rsidRPr="00C05D17">
        <w:t xml:space="preserve"> – v rámci analýzy území proběhlo šetření formou dvou typů dotazníků:</w:t>
      </w:r>
    </w:p>
    <w:p w:rsidR="00181BA7" w:rsidRPr="00C05D17" w:rsidRDefault="00181BA7" w:rsidP="005F75D4">
      <w:r w:rsidRPr="00C05D17">
        <w:t xml:space="preserve">a) </w:t>
      </w:r>
      <w:r w:rsidRPr="00C05D17">
        <w:rPr>
          <w:i/>
          <w:iCs/>
        </w:rPr>
        <w:t xml:space="preserve">Dotazník pro </w:t>
      </w:r>
      <w:proofErr w:type="gramStart"/>
      <w:r w:rsidRPr="00C05D17">
        <w:rPr>
          <w:i/>
          <w:iCs/>
        </w:rPr>
        <w:t>veřejnost</w:t>
      </w:r>
      <w:r w:rsidRPr="00C05D17">
        <w:t xml:space="preserve"> - v</w:t>
      </w:r>
      <w:proofErr w:type="gramEnd"/>
      <w:r w:rsidRPr="00C05D17">
        <w:t> rámci analytické části řešené integrované strategie území proběhlo v obcích Prostějov venkov o.p.s. dotazníkové šetření, ve kterém bylo celkem vyplněno a odevzdáno 255 dotazníků. Dotazníky byly odevzdány z 19 obcí z celkového počtu 25</w:t>
      </w:r>
      <w:r w:rsidRPr="00C05D17">
        <w:rPr>
          <w:rStyle w:val="Znakapoznpodarou"/>
        </w:rPr>
        <w:footnoteReference w:id="1"/>
      </w:r>
      <w:r w:rsidRPr="00C05D17">
        <w:t>. Závěry z dotazníkového šetření jsou uvedeny v Příloze č. 2.</w:t>
      </w:r>
    </w:p>
    <w:p w:rsidR="00181BA7" w:rsidRPr="00C05D17" w:rsidRDefault="00181BA7" w:rsidP="005F75D4">
      <w:r w:rsidRPr="00C05D17">
        <w:t xml:space="preserve">b) </w:t>
      </w:r>
      <w:r w:rsidRPr="00C05D17">
        <w:rPr>
          <w:i/>
          <w:iCs/>
        </w:rPr>
        <w:t>Dotazník pro starosty</w:t>
      </w:r>
      <w:r w:rsidRPr="00C05D17">
        <w:t xml:space="preserve"> a pro další významné představitele veřejného, hospodářského a sociálního dění v rámci Prostějov venkov o.p.s. (Příloha č. 3 a 4). Vyplnění dotazníku proběhlo formou řízených rozhovorů nebo elektronickou poštou. Cílem bylo získat informace od osob aktivních ve veřejném, hospodářském či sociálním dění v rámci území Prostějov venkov o.p.s. Celkem bylo vyplněno 37 ks dotazníků, uskutečněno 27 rozhovorů se starosty a vyplněno 10 ks elektronických dotazníků pro významné osobnosti.</w:t>
      </w:r>
    </w:p>
    <w:p w:rsidR="00181BA7" w:rsidRPr="00C05D17" w:rsidRDefault="00181BA7" w:rsidP="005F75D4">
      <w:pPr>
        <w:rPr>
          <w:i/>
          <w:iCs/>
        </w:rPr>
      </w:pPr>
      <w:r w:rsidRPr="00C05D17">
        <w:rPr>
          <w:b/>
          <w:bCs/>
        </w:rPr>
        <w:t xml:space="preserve">3) Analýza existujících statistických dat </w:t>
      </w:r>
      <w:r w:rsidRPr="00C05D17">
        <w:t>–</w:t>
      </w:r>
      <w:r w:rsidRPr="00C05D17">
        <w:rPr>
          <w:b/>
          <w:bCs/>
        </w:rPr>
        <w:t xml:space="preserve"> </w:t>
      </w:r>
      <w:r w:rsidRPr="00C05D17">
        <w:t xml:space="preserve">zdrojem byly především údaje na internetových stránkách veřejných institucí (např. Český statistický úřad, Ministerstva práce a sociálních věcí, obecní </w:t>
      </w:r>
      <w:r w:rsidRPr="00C05D17">
        <w:br/>
        <w:t xml:space="preserve">a městské úřady, Olomoucký kraj, stránky jednotlivých neziskových organizací, </w:t>
      </w:r>
      <w:proofErr w:type="gramStart"/>
      <w:r w:rsidRPr="00C05D17">
        <w:t>spolků,</w:t>
      </w:r>
      <w:proofErr w:type="gramEnd"/>
      <w:r w:rsidRPr="00C05D17">
        <w:t xml:space="preserve"> apod.)</w:t>
      </w:r>
    </w:p>
    <w:p w:rsidR="00181BA7" w:rsidRPr="00C05D17" w:rsidRDefault="00181BA7" w:rsidP="005F75D4">
      <w:r w:rsidRPr="00C05D17">
        <w:rPr>
          <w:b/>
          <w:bCs/>
          <w:lang w:eastAsia="cs-CZ"/>
        </w:rPr>
        <w:t>4)</w:t>
      </w:r>
      <w:r w:rsidRPr="00C05D17">
        <w:rPr>
          <w:rFonts w:ascii="Arial" w:hAnsi="Arial" w:cs="Arial"/>
          <w:lang w:eastAsia="cs-CZ"/>
        </w:rPr>
        <w:t xml:space="preserve"> </w:t>
      </w:r>
      <w:r w:rsidRPr="00C05D17">
        <w:rPr>
          <w:b/>
          <w:bCs/>
        </w:rPr>
        <w:t>Komunitní plánování (workshopy, facilitace, veřejné projednání)</w:t>
      </w:r>
      <w:r w:rsidRPr="00C05D17">
        <w:t xml:space="preserve"> – v rámci komunitní práce byly uskutečněny 3 typy setkání: </w:t>
      </w:r>
    </w:p>
    <w:p w:rsidR="00181BA7" w:rsidRPr="00C05D17" w:rsidRDefault="00181BA7" w:rsidP="00E036CF">
      <w:pPr>
        <w:ind w:left="426"/>
        <w:rPr>
          <w:i/>
          <w:iCs/>
        </w:rPr>
      </w:pPr>
      <w:r w:rsidRPr="00C05D17">
        <w:t xml:space="preserve">a) </w:t>
      </w:r>
      <w:r w:rsidRPr="00C05D17">
        <w:rPr>
          <w:i/>
          <w:iCs/>
        </w:rPr>
        <w:t>setkání s představiteli místní akční skupiny</w:t>
      </w:r>
      <w:r w:rsidRPr="00C05D17">
        <w:t xml:space="preserve"> (vedení společnosti, správní rada společnosti </w:t>
      </w:r>
      <w:r w:rsidRPr="00C05D17">
        <w:br/>
        <w:t>14. února 2013, mimořádná valná hromada ve Skalce 5. března 2013, 7. srpna a 7. listopadu 2013 pracovní skupina)</w:t>
      </w:r>
    </w:p>
    <w:p w:rsidR="00181BA7" w:rsidRPr="00C05D17" w:rsidRDefault="00181BA7" w:rsidP="00E036CF">
      <w:pPr>
        <w:ind w:left="426"/>
      </w:pPr>
      <w:r w:rsidRPr="00C05D17">
        <w:lastRenderedPageBreak/>
        <w:t xml:space="preserve">b) </w:t>
      </w:r>
      <w:r w:rsidRPr="00C05D17">
        <w:rPr>
          <w:i/>
          <w:iCs/>
        </w:rPr>
        <w:t>setkání s představiteli mikroregionů</w:t>
      </w:r>
      <w:r w:rsidRPr="00C05D17">
        <w:t xml:space="preserve">, 2 setkání samostatně pro 2 svazky obcí (Mikroregion </w:t>
      </w:r>
      <w:proofErr w:type="spellStart"/>
      <w:r w:rsidRPr="00C05D17">
        <w:t>Plumlovsko</w:t>
      </w:r>
      <w:proofErr w:type="spellEnd"/>
      <w:r w:rsidRPr="00C05D17">
        <w:t xml:space="preserve"> 28. února 2013, Svazek obcí Prostějov – venkov 12. března 2013). </w:t>
      </w:r>
    </w:p>
    <w:p w:rsidR="00181BA7" w:rsidRPr="00C05D17" w:rsidRDefault="00181BA7" w:rsidP="00E036CF">
      <w:pPr>
        <w:ind w:left="426"/>
        <w:rPr>
          <w:i/>
          <w:iCs/>
        </w:rPr>
      </w:pPr>
      <w:r w:rsidRPr="00C05D17">
        <w:t xml:space="preserve">c) </w:t>
      </w:r>
      <w:r w:rsidRPr="00C05D17">
        <w:rPr>
          <w:i/>
          <w:iCs/>
        </w:rPr>
        <w:t>veřejná projednání</w:t>
      </w:r>
      <w:r w:rsidRPr="00C05D17">
        <w:t xml:space="preserve">, 5 veřejných jednání – 11. května 2013 ve Skalce, 11. června 2013 v Plumlově, 12. června 2013 ve Vrbátkách, 4. března 2015 ve </w:t>
      </w:r>
      <w:proofErr w:type="spellStart"/>
      <w:r w:rsidRPr="00C05D17">
        <w:t>Vranovicích-Kelčicích</w:t>
      </w:r>
      <w:proofErr w:type="spellEnd"/>
      <w:r w:rsidRPr="00C05D17">
        <w:t xml:space="preserve"> a 5. března 2015 v Dobrochově.</w:t>
      </w:r>
    </w:p>
    <w:p w:rsidR="00181BA7" w:rsidRPr="00C05D17" w:rsidRDefault="00181BA7" w:rsidP="005F75D4">
      <w:r w:rsidRPr="00C05D17">
        <w:t xml:space="preserve">Cílem komunitních setkání bylo seznámit obyvatele místní akční skupiny Prostějov venkov o.p.s. s úlohou strategie, vyzvat zúčastněné k zapojení do tvorby strategie a prostřednictvím facilitace získat další podněty pro tvorbu strategické části. </w:t>
      </w:r>
    </w:p>
    <w:p w:rsidR="00181BA7" w:rsidRPr="00C05D17" w:rsidRDefault="00181BA7" w:rsidP="005F75D4">
      <w:r w:rsidRPr="00C05D17">
        <w:t>Dále proběhla dne 11. května 2013 anketa ve Skalce v rámci akce Otevírání pramenů, kdy byli oslovováni občané přímo na ulici.</w:t>
      </w:r>
    </w:p>
    <w:p w:rsidR="003727C0" w:rsidRPr="00C05D17" w:rsidRDefault="003727C0">
      <w:pPr>
        <w:spacing w:before="0" w:after="0" w:line="240" w:lineRule="auto"/>
        <w:jc w:val="left"/>
        <w:rPr>
          <w:rFonts w:ascii="Cambria" w:eastAsia="Times New Roman" w:hAnsi="Cambria" w:cs="Cambria"/>
          <w:b/>
          <w:bCs/>
          <w:color w:val="365F91"/>
          <w:sz w:val="28"/>
          <w:szCs w:val="28"/>
        </w:rPr>
      </w:pPr>
      <w:r w:rsidRPr="00C05D17">
        <w:br w:type="page"/>
      </w:r>
    </w:p>
    <w:p w:rsidR="00181BA7" w:rsidRPr="00C05D17" w:rsidRDefault="00181BA7" w:rsidP="004B0773">
      <w:pPr>
        <w:pStyle w:val="Nadpis1"/>
        <w:numPr>
          <w:ilvl w:val="0"/>
          <w:numId w:val="1"/>
        </w:numPr>
      </w:pPr>
      <w:bookmarkStart w:id="22" w:name="_Toc462306570"/>
      <w:r w:rsidRPr="00C05D17">
        <w:lastRenderedPageBreak/>
        <w:t>Analytická část</w:t>
      </w:r>
      <w:bookmarkEnd w:id="22"/>
    </w:p>
    <w:p w:rsidR="00181BA7" w:rsidRPr="00C05D17" w:rsidRDefault="00181BA7" w:rsidP="004B0773">
      <w:pPr>
        <w:pStyle w:val="Nadpis2"/>
        <w:numPr>
          <w:ilvl w:val="1"/>
          <w:numId w:val="1"/>
        </w:numPr>
      </w:pPr>
      <w:r w:rsidRPr="00C05D17">
        <w:t xml:space="preserve"> </w:t>
      </w:r>
      <w:bookmarkStart w:id="23" w:name="_Toc462306571"/>
      <w:r w:rsidRPr="00C05D17">
        <w:t>Vyhodnocení stavu území</w:t>
      </w:r>
      <w:bookmarkEnd w:id="23"/>
    </w:p>
    <w:p w:rsidR="00181BA7" w:rsidRPr="00C05D17" w:rsidRDefault="00181BA7" w:rsidP="008C4929">
      <w:pPr>
        <w:sectPr w:rsidR="00181BA7" w:rsidRPr="00C05D17" w:rsidSect="00600DE8">
          <w:headerReference w:type="even" r:id="rId18"/>
          <w:headerReference w:type="default" r:id="rId19"/>
          <w:headerReference w:type="first" r:id="rId20"/>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p>
    <w:p w:rsidR="00181BA7" w:rsidRPr="00C05D17" w:rsidRDefault="00181BA7" w:rsidP="008C4929">
      <w:pPr>
        <w:rPr>
          <w:color w:val="000000"/>
        </w:rPr>
      </w:pPr>
      <w:r w:rsidRPr="00C05D17">
        <w:rPr>
          <w:color w:val="000000"/>
        </w:rPr>
        <w:t>Rozloha území Prostějov venkov o.p.s. činí 18 088 ha a žije zde dohromady 19 487 obyvatel (dle údajů počtu obyvatel jednotlivých obcí k 31. prosinci 2014). Hustota obyvatel je 107,7 obyv./km</w:t>
      </w:r>
      <w:r w:rsidRPr="00C05D17">
        <w:rPr>
          <w:color w:val="000000"/>
          <w:vertAlign w:val="superscript"/>
        </w:rPr>
        <w:t>2</w:t>
      </w:r>
      <w:r w:rsidRPr="00C05D17">
        <w:rPr>
          <w:color w:val="000000"/>
        </w:rPr>
        <w:t>. MAS se nachází v jižní části Olomouckého kraje. Většina obcí regionu dle administrativně správního členění přísluší do okresu Prostějov, regionu soudržnosti (NUTS II) Střední Morava a leží v okruhu cca 5 až 15 km od města Prostějov. Výjimkou je obec Bystročice, která jako jediná spadá do okresu Olomouc. Prostějov venkov o.p.s. splňuje všechny požadavky pro vznik a fungování MAS, protože se jedná o geograficky homogenní území, s počtem obyvatel mezi 10 000 a 100 000 a hustotou obyvatel do 150 obyv./km</w:t>
      </w:r>
      <w:r w:rsidRPr="00C05D17">
        <w:rPr>
          <w:color w:val="000000"/>
          <w:vertAlign w:val="superscript"/>
        </w:rPr>
        <w:t>2</w:t>
      </w:r>
      <w:r w:rsidRPr="00C05D17">
        <w:rPr>
          <w:color w:val="000000"/>
        </w:rPr>
        <w:t>.</w:t>
      </w:r>
    </w:p>
    <w:p w:rsidR="003727C0" w:rsidRPr="00C05D17" w:rsidRDefault="003727C0" w:rsidP="003727C0">
      <w:pPr>
        <w:pStyle w:val="Titulek"/>
      </w:pPr>
      <w:bookmarkStart w:id="24" w:name="_Toc461627395"/>
      <w:r w:rsidRPr="00C05D17">
        <w:t xml:space="preserve">Obrázek </w:t>
      </w:r>
      <w:r w:rsidR="005D5917">
        <w:fldChar w:fldCharType="begin"/>
      </w:r>
      <w:r w:rsidR="005D5917">
        <w:instrText xml:space="preserve"> SEQ Obrázek \* ARABIC </w:instrText>
      </w:r>
      <w:r w:rsidR="005D5917">
        <w:fldChar w:fldCharType="separate"/>
      </w:r>
      <w:r w:rsidR="00D56BFF">
        <w:rPr>
          <w:noProof/>
        </w:rPr>
        <w:t>1</w:t>
      </w:r>
      <w:r w:rsidR="005D5917">
        <w:rPr>
          <w:noProof/>
        </w:rPr>
        <w:fldChar w:fldCharType="end"/>
      </w:r>
      <w:r w:rsidRPr="00C05D17">
        <w:t xml:space="preserve">: </w:t>
      </w:r>
      <w:r w:rsidRPr="00C05D17">
        <w:rPr>
          <w:sz w:val="20"/>
          <w:szCs w:val="20"/>
        </w:rPr>
        <w:t>Území a obce Prostějov venkov o.p.s. v roce 2015.</w:t>
      </w:r>
      <w:bookmarkEnd w:id="24"/>
      <w:r w:rsidRPr="00C05D17">
        <w:rPr>
          <w:sz w:val="20"/>
          <w:szCs w:val="20"/>
        </w:rPr>
        <w:t xml:space="preserve"> </w:t>
      </w:r>
    </w:p>
    <w:p w:rsidR="00181BA7" w:rsidRPr="00C05D17" w:rsidRDefault="00DD338B" w:rsidP="0086451A">
      <w:pPr>
        <w:jc w:val="center"/>
        <w:rPr>
          <w:noProof/>
          <w:color w:val="000000"/>
          <w:sz w:val="23"/>
          <w:szCs w:val="23"/>
          <w:lang w:eastAsia="cs-CZ"/>
        </w:r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r w:rsidRPr="00C05D17">
        <w:rPr>
          <w:noProof/>
          <w:color w:val="000000"/>
          <w:sz w:val="23"/>
          <w:szCs w:val="23"/>
          <w:lang w:eastAsia="cs-CZ"/>
        </w:rPr>
        <w:drawing>
          <wp:inline distT="0" distB="0" distL="0" distR="0" wp14:anchorId="012750DD" wp14:editId="5C55E069">
            <wp:extent cx="5503523" cy="3935895"/>
            <wp:effectExtent l="0" t="0" r="2540" b="7620"/>
            <wp:docPr id="20"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06162" cy="3937783"/>
                    </a:xfrm>
                    <a:prstGeom prst="rect">
                      <a:avLst/>
                    </a:prstGeom>
                    <a:noFill/>
                    <a:ln>
                      <a:noFill/>
                    </a:ln>
                  </pic:spPr>
                </pic:pic>
              </a:graphicData>
            </a:graphic>
          </wp:inline>
        </w:drawing>
      </w:r>
    </w:p>
    <w:p w:rsidR="00181BA7" w:rsidRPr="00C05D17" w:rsidRDefault="00181BA7" w:rsidP="00721C3A">
      <w:pPr>
        <w:jc w:val="left"/>
        <w:rPr>
          <w:i/>
          <w:iCs/>
          <w:sz w:val="18"/>
          <w:szCs w:val="18"/>
        </w:r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r w:rsidRPr="00C05D17">
        <w:rPr>
          <w:i/>
          <w:iCs/>
          <w:color w:val="000000"/>
          <w:sz w:val="18"/>
          <w:szCs w:val="18"/>
        </w:rPr>
        <w:t>Zdroj:</w:t>
      </w:r>
      <w:hyperlink r:id="rId22" w:history="1">
        <w:r w:rsidRPr="00C05D17">
          <w:rPr>
            <w:rStyle w:val="Hypertextovodkaz"/>
            <w:i/>
            <w:iCs/>
            <w:color w:val="000000"/>
            <w:sz w:val="18"/>
            <w:szCs w:val="18"/>
            <w:u w:val="none"/>
          </w:rPr>
          <w:t xml:space="preserve"> </w:t>
        </w:r>
        <w:r w:rsidRPr="00C05D17">
          <w:rPr>
            <w:rStyle w:val="Hypertextovodkaz"/>
            <w:i/>
            <w:iCs/>
            <w:sz w:val="18"/>
            <w:szCs w:val="18"/>
          </w:rPr>
          <w:t>www.maspvvenkov.cz</w:t>
        </w:r>
      </w:hyperlink>
      <w:r w:rsidRPr="00C05D17">
        <w:rPr>
          <w:i/>
          <w:iCs/>
          <w:color w:val="000000"/>
          <w:sz w:val="18"/>
          <w:szCs w:val="18"/>
        </w:rPr>
        <w:t xml:space="preserve">, </w:t>
      </w:r>
      <w:proofErr w:type="spellStart"/>
      <w:r w:rsidRPr="00C05D17">
        <w:rPr>
          <w:i/>
          <w:iCs/>
          <w:color w:val="000000"/>
          <w:sz w:val="18"/>
          <w:szCs w:val="18"/>
        </w:rPr>
        <w:t>ArcČR</w:t>
      </w:r>
      <w:proofErr w:type="spellEnd"/>
      <w:r w:rsidRPr="00C05D17">
        <w:rPr>
          <w:i/>
          <w:iCs/>
          <w:color w:val="000000"/>
          <w:sz w:val="18"/>
          <w:szCs w:val="18"/>
        </w:rPr>
        <w:t>® 500, vlastní zpracování.</w:t>
      </w:r>
    </w:p>
    <w:p w:rsidR="00181BA7" w:rsidRPr="00C05D17" w:rsidRDefault="00181BA7" w:rsidP="00CE71F1">
      <w:pPr>
        <w:rPr>
          <w:i/>
          <w:iCs/>
          <w:sz w:val="18"/>
          <w:szCs w:val="18"/>
        </w:rPr>
      </w:pPr>
    </w:p>
    <w:p w:rsidR="003727C0" w:rsidRPr="00C05D17" w:rsidRDefault="003727C0">
      <w:pPr>
        <w:spacing w:before="0" w:after="0" w:line="240" w:lineRule="auto"/>
        <w:jc w:val="left"/>
        <w:rPr>
          <w:b/>
          <w:bCs/>
          <w:color w:val="4F81BD"/>
          <w:sz w:val="18"/>
          <w:szCs w:val="18"/>
        </w:rPr>
      </w:pPr>
      <w:r w:rsidRPr="00C05D17">
        <w:br w:type="page"/>
      </w:r>
    </w:p>
    <w:p w:rsidR="003727C0" w:rsidRPr="00C05D17" w:rsidRDefault="003727C0" w:rsidP="003727C0">
      <w:pPr>
        <w:pStyle w:val="Titulek"/>
      </w:pPr>
      <w:bookmarkStart w:id="25" w:name="_Toc461627396"/>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2</w:t>
      </w:r>
      <w:r w:rsidR="005D5917">
        <w:rPr>
          <w:noProof/>
        </w:rPr>
        <w:fldChar w:fldCharType="end"/>
      </w:r>
      <w:r w:rsidRPr="00C05D17">
        <w:t xml:space="preserve">: </w:t>
      </w:r>
      <w:r w:rsidRPr="00C05D17">
        <w:rPr>
          <w:sz w:val="20"/>
          <w:szCs w:val="20"/>
        </w:rPr>
        <w:t>Vymezení Prostějov venkov o.p.s. v rámci vyšších administrativně správních jednotek v roce 2015.</w:t>
      </w:r>
      <w:bookmarkEnd w:id="25"/>
    </w:p>
    <w:p w:rsidR="00181BA7" w:rsidRPr="00C05D17" w:rsidRDefault="00DD338B" w:rsidP="00721C3A">
      <w:pPr>
        <w:jc w:val="center"/>
        <w:rPr>
          <w:sz w:val="18"/>
          <w:szCs w:val="18"/>
        </w:rPr>
      </w:pPr>
      <w:r w:rsidRPr="00C05D17">
        <w:rPr>
          <w:noProof/>
          <w:sz w:val="18"/>
          <w:szCs w:val="18"/>
          <w:lang w:eastAsia="cs-CZ"/>
        </w:rPr>
        <w:drawing>
          <wp:inline distT="0" distB="0" distL="0" distR="0" wp14:anchorId="658F09D7" wp14:editId="3B795F69">
            <wp:extent cx="5475977" cy="7766627"/>
            <wp:effectExtent l="19050" t="0" r="0" b="0"/>
            <wp:docPr id="3"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1073" cy="7773854"/>
                    </a:xfrm>
                    <a:prstGeom prst="rect">
                      <a:avLst/>
                    </a:prstGeom>
                    <a:noFill/>
                    <a:ln>
                      <a:noFill/>
                    </a:ln>
                  </pic:spPr>
                </pic:pic>
              </a:graphicData>
            </a:graphic>
          </wp:inline>
        </w:drawing>
      </w:r>
    </w:p>
    <w:p w:rsidR="00181BA7" w:rsidRPr="00C05D17" w:rsidRDefault="00181BA7" w:rsidP="00721C3A">
      <w:pPr>
        <w:jc w:val="left"/>
        <w:rPr>
          <w:i/>
          <w:iCs/>
          <w:color w:val="000000"/>
          <w:sz w:val="18"/>
          <w:szCs w:val="18"/>
        </w:rPr>
      </w:pPr>
      <w:r w:rsidRPr="00C05D17">
        <w:rPr>
          <w:i/>
          <w:iCs/>
          <w:color w:val="000000"/>
          <w:sz w:val="18"/>
          <w:szCs w:val="18"/>
        </w:rPr>
        <w:t xml:space="preserve">Zdroj: </w:t>
      </w:r>
      <w:proofErr w:type="spellStart"/>
      <w:r w:rsidRPr="00C05D17">
        <w:rPr>
          <w:i/>
          <w:iCs/>
          <w:color w:val="000000"/>
          <w:sz w:val="18"/>
          <w:szCs w:val="18"/>
        </w:rPr>
        <w:t>ArcČR</w:t>
      </w:r>
      <w:proofErr w:type="spellEnd"/>
      <w:r w:rsidRPr="00C05D17">
        <w:rPr>
          <w:i/>
          <w:iCs/>
          <w:color w:val="000000"/>
          <w:sz w:val="18"/>
          <w:szCs w:val="18"/>
        </w:rPr>
        <w:t>® 500, vlastní zprac</w:t>
      </w:r>
      <w:r w:rsidR="004A1950" w:rsidRPr="00C05D17">
        <w:rPr>
          <w:i/>
          <w:iCs/>
          <w:color w:val="000000"/>
          <w:sz w:val="18"/>
          <w:szCs w:val="18"/>
        </w:rPr>
        <w:t>ování</w:t>
      </w:r>
      <w:r w:rsidR="00AE0938" w:rsidRPr="00C05D17">
        <w:rPr>
          <w:i/>
          <w:iCs/>
          <w:color w:val="000000"/>
          <w:sz w:val="18"/>
          <w:szCs w:val="18"/>
        </w:rPr>
        <w:t>.</w:t>
      </w:r>
    </w:p>
    <w:tbl>
      <w:tblPr>
        <w:tblpPr w:leftFromText="141" w:rightFromText="141" w:vertAnchor="text" w:horzAnchor="margin" w:tblpY="565"/>
        <w:tblOverlap w:val="neve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42"/>
        <w:gridCol w:w="1078"/>
        <w:gridCol w:w="1073"/>
        <w:gridCol w:w="1231"/>
        <w:gridCol w:w="2768"/>
      </w:tblGrid>
      <w:tr w:rsidR="003727C0" w:rsidRPr="00C05D17" w:rsidTr="003727C0">
        <w:trPr>
          <w:trHeight w:val="771"/>
        </w:trPr>
        <w:tc>
          <w:tcPr>
            <w:tcW w:w="2142"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lang w:eastAsia="cs-CZ"/>
              </w:rPr>
            </w:pPr>
            <w:r w:rsidRPr="00C05D17">
              <w:rPr>
                <w:rFonts w:asciiTheme="minorHAnsi" w:hAnsiTheme="minorHAnsi"/>
                <w:b/>
                <w:bCs/>
                <w:lang w:eastAsia="cs-CZ"/>
              </w:rPr>
              <w:lastRenderedPageBreak/>
              <w:t xml:space="preserve">Obec </w:t>
            </w:r>
          </w:p>
        </w:tc>
        <w:tc>
          <w:tcPr>
            <w:tcW w:w="1078"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Počet obyvatel</w:t>
            </w:r>
          </w:p>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2014</w:t>
            </w:r>
          </w:p>
        </w:tc>
        <w:tc>
          <w:tcPr>
            <w:tcW w:w="1073"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Rozloha (km</w:t>
            </w:r>
            <w:r w:rsidRPr="00C05D17">
              <w:rPr>
                <w:rFonts w:asciiTheme="minorHAnsi" w:hAnsiTheme="minorHAnsi"/>
                <w:b/>
                <w:bCs/>
                <w:color w:val="000000"/>
                <w:vertAlign w:val="superscript"/>
                <w:lang w:eastAsia="cs-CZ"/>
              </w:rPr>
              <w:t>2</w:t>
            </w:r>
            <w:r w:rsidRPr="00C05D17">
              <w:rPr>
                <w:rFonts w:asciiTheme="minorHAnsi" w:hAnsiTheme="minorHAnsi"/>
                <w:b/>
                <w:bCs/>
                <w:color w:val="000000"/>
                <w:lang w:eastAsia="cs-CZ"/>
              </w:rPr>
              <w:t>)</w:t>
            </w:r>
          </w:p>
        </w:tc>
        <w:tc>
          <w:tcPr>
            <w:tcW w:w="1231"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Hustota zalidnění (obyv./km</w:t>
            </w:r>
            <w:r w:rsidRPr="00C05D17">
              <w:rPr>
                <w:rFonts w:asciiTheme="minorHAnsi" w:hAnsiTheme="minorHAnsi"/>
                <w:b/>
                <w:bCs/>
                <w:color w:val="000000"/>
                <w:vertAlign w:val="superscript"/>
                <w:lang w:eastAsia="cs-CZ"/>
              </w:rPr>
              <w:t>2</w:t>
            </w:r>
            <w:r w:rsidRPr="00C05D17">
              <w:rPr>
                <w:rFonts w:asciiTheme="minorHAnsi" w:hAnsiTheme="minorHAnsi"/>
                <w:b/>
                <w:bCs/>
                <w:color w:val="000000"/>
                <w:lang w:eastAsia="cs-CZ"/>
              </w:rPr>
              <w:t>)</w:t>
            </w:r>
          </w:p>
        </w:tc>
        <w:tc>
          <w:tcPr>
            <w:tcW w:w="2768" w:type="dxa"/>
            <w:shd w:val="clear" w:color="auto" w:fill="D9D9D9" w:themeFill="background1" w:themeFillShade="D9"/>
            <w:vAlign w:val="center"/>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Místní části</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Alojzov</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242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4,64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52,2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Bedihošť</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1 047</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6,47</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161,8</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Václavovice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Biskupice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312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4,14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75,4</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Bystročice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784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8,01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97,9</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Žerůvky</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Čehovice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7,11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74,7</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Čelčice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4,91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109,2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Dětkovice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99,6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Dobrochov</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shd w:val="clear" w:color="auto" w:fill="FFFFFF"/>
              </w:rPr>
              <w:t>330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shd w:val="clear" w:color="auto" w:fill="FFFFFF"/>
              </w:rPr>
              <w:t>2,53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shd w:val="clear" w:color="auto" w:fill="FFFFFF"/>
              </w:rPr>
              <w:t>130,4</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Hrdibořice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220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3,79</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58,0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Hrubčice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785</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94,2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roofErr w:type="spellStart"/>
            <w:r w:rsidRPr="00C05D17">
              <w:rPr>
                <w:rFonts w:asciiTheme="minorHAnsi" w:hAnsiTheme="minorHAnsi"/>
                <w:color w:val="000000"/>
                <w:lang w:eastAsia="cs-CZ"/>
              </w:rPr>
              <w:t>Otonovice</w:t>
            </w:r>
            <w:proofErr w:type="spellEnd"/>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Klenovice na Hané</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8,02</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104,0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Klopotovice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284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53,3</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Kralice na Hané</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1 493</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12,67</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117,8</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Kraličky, Vítonice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Krumsín</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588</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5,82</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101,0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Mostkovice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1 554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183,3</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roofErr w:type="spellStart"/>
            <w:r w:rsidRPr="00C05D17">
              <w:rPr>
                <w:rFonts w:asciiTheme="minorHAnsi" w:hAnsiTheme="minorHAnsi"/>
                <w:color w:val="000000"/>
                <w:lang w:eastAsia="cs-CZ"/>
              </w:rPr>
              <w:t>Stichovice</w:t>
            </w:r>
            <w:proofErr w:type="spellEnd"/>
          </w:p>
        </w:tc>
      </w:tr>
      <w:tr w:rsidR="003727C0" w:rsidRPr="00C05D17" w:rsidTr="003727C0">
        <w:trPr>
          <w:trHeight w:val="257"/>
        </w:trPr>
        <w:tc>
          <w:tcPr>
            <w:tcW w:w="2142" w:type="dxa"/>
            <w:shd w:val="clear" w:color="auto" w:fill="D9D9D9" w:themeFill="background1" w:themeFillShade="D9"/>
            <w:noWrap/>
            <w:vAlign w:val="center"/>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Myslejovice</w:t>
            </w:r>
          </w:p>
        </w:tc>
        <w:tc>
          <w:tcPr>
            <w:tcW w:w="1078"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666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6,92</w:t>
            </w:r>
          </w:p>
        </w:tc>
        <w:tc>
          <w:tcPr>
            <w:tcW w:w="1231"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96,2</w:t>
            </w:r>
          </w:p>
        </w:tc>
        <w:tc>
          <w:tcPr>
            <w:tcW w:w="2768" w:type="dxa"/>
            <w:vAlign w:val="center"/>
          </w:tcPr>
          <w:p w:rsidR="003727C0" w:rsidRPr="00C05D17" w:rsidRDefault="003727C0" w:rsidP="003727C0">
            <w:pPr>
              <w:spacing w:before="0" w:after="0" w:line="240" w:lineRule="auto"/>
              <w:jc w:val="left"/>
              <w:rPr>
                <w:rFonts w:asciiTheme="minorHAnsi" w:hAnsiTheme="minorHAnsi"/>
                <w:color w:val="000000"/>
                <w:lang w:eastAsia="cs-CZ"/>
              </w:rPr>
            </w:pPr>
            <w:proofErr w:type="spellStart"/>
            <w:r w:rsidRPr="00C05D17">
              <w:rPr>
                <w:rFonts w:asciiTheme="minorHAnsi" w:hAnsiTheme="minorHAnsi"/>
                <w:color w:val="000000"/>
                <w:lang w:eastAsia="cs-CZ"/>
              </w:rPr>
              <w:t>Kobylničky</w:t>
            </w:r>
            <w:proofErr w:type="spellEnd"/>
            <w:r w:rsidRPr="00C05D17">
              <w:rPr>
                <w:rFonts w:asciiTheme="minorHAnsi" w:hAnsiTheme="minorHAnsi"/>
                <w:color w:val="000000"/>
                <w:lang w:eastAsia="cs-CZ"/>
              </w:rPr>
              <w:t xml:space="preserve">, </w:t>
            </w:r>
            <w:proofErr w:type="spellStart"/>
            <w:r w:rsidRPr="00C05D17">
              <w:rPr>
                <w:rFonts w:asciiTheme="minorHAnsi" w:hAnsiTheme="minorHAnsi"/>
                <w:color w:val="000000"/>
                <w:lang w:eastAsia="cs-CZ"/>
              </w:rPr>
              <w:t>Křenůvky</w:t>
            </w:r>
            <w:proofErr w:type="spellEnd"/>
          </w:p>
        </w:tc>
      </w:tr>
      <w:tr w:rsidR="003727C0" w:rsidRPr="00C05D17" w:rsidTr="003727C0">
        <w:trPr>
          <w:trHeight w:val="257"/>
        </w:trPr>
        <w:tc>
          <w:tcPr>
            <w:tcW w:w="2142" w:type="dxa"/>
            <w:shd w:val="clear" w:color="auto" w:fill="D9D9D9" w:themeFill="background1" w:themeFillShade="D9"/>
            <w:noWrap/>
            <w:vAlign w:val="center"/>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Ohrozim</w:t>
            </w:r>
          </w:p>
        </w:tc>
        <w:tc>
          <w:tcPr>
            <w:tcW w:w="1078"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482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6,27</w:t>
            </w:r>
          </w:p>
        </w:tc>
        <w:tc>
          <w:tcPr>
            <w:tcW w:w="1231"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76,9</w:t>
            </w:r>
          </w:p>
        </w:tc>
        <w:tc>
          <w:tcPr>
            <w:tcW w:w="2768" w:type="dxa"/>
            <w:vAlign w:val="center"/>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183"/>
        </w:trPr>
        <w:tc>
          <w:tcPr>
            <w:tcW w:w="2142" w:type="dxa"/>
            <w:shd w:val="clear" w:color="auto" w:fill="D9D9D9" w:themeFill="background1" w:themeFillShade="D9"/>
            <w:noWrap/>
            <w:vAlign w:val="center"/>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Plumlov</w:t>
            </w:r>
          </w:p>
        </w:tc>
        <w:tc>
          <w:tcPr>
            <w:tcW w:w="1078"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2 365</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11,52</w:t>
            </w:r>
          </w:p>
        </w:tc>
        <w:tc>
          <w:tcPr>
            <w:tcW w:w="1231"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205,3</w:t>
            </w:r>
          </w:p>
        </w:tc>
        <w:tc>
          <w:tcPr>
            <w:tcW w:w="2768" w:type="dxa"/>
            <w:vAlign w:val="center"/>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xml:space="preserve">Hamry, Soběsuky, </w:t>
            </w:r>
            <w:proofErr w:type="spellStart"/>
            <w:r w:rsidRPr="00C05D17">
              <w:rPr>
                <w:rFonts w:asciiTheme="minorHAnsi" w:hAnsiTheme="minorHAnsi"/>
                <w:color w:val="000000"/>
                <w:lang w:eastAsia="cs-CZ"/>
              </w:rPr>
              <w:t>Žárovice</w:t>
            </w:r>
            <w:proofErr w:type="spellEnd"/>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Prostějovičky</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272</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3,04</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89,5</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Seloutky</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520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7,16</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72,6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Skalka</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249</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1,73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144,0</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Stínava</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161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4,51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35,7</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 </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Určice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1 361</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11,21</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121,4</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Vícov</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510</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5,99</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85,1</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color w:val="000000"/>
                <w:lang w:eastAsia="cs-CZ"/>
              </w:rPr>
            </w:pPr>
            <w:r w:rsidRPr="00C05D17">
              <w:rPr>
                <w:rFonts w:asciiTheme="minorHAnsi" w:hAnsiTheme="minorHAnsi"/>
                <w:b/>
                <w:color w:val="000000"/>
                <w:lang w:eastAsia="cs-CZ"/>
              </w:rPr>
              <w:t>Vranovice-Kelčice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rPr>
              <w:t>604</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rPr>
              <w:t>7,88</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rPr>
              <w:t>76,6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rPr>
              <w:t>Vranovice, Kelčice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Vrbátky</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1 726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13,26</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130,2</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r w:rsidRPr="00C05D17">
              <w:rPr>
                <w:rFonts w:asciiTheme="minorHAnsi" w:hAnsiTheme="minorHAnsi"/>
                <w:color w:val="000000"/>
                <w:lang w:eastAsia="cs-CZ"/>
              </w:rPr>
              <w:t>Dubany, Štětovice</w:t>
            </w:r>
          </w:p>
        </w:tc>
      </w:tr>
      <w:tr w:rsidR="003727C0" w:rsidRPr="00C05D17" w:rsidTr="003727C0">
        <w:trPr>
          <w:trHeight w:val="257"/>
        </w:trPr>
        <w:tc>
          <w:tcPr>
            <w:tcW w:w="2142" w:type="dxa"/>
            <w:shd w:val="clear" w:color="auto" w:fill="D9D9D9" w:themeFill="background1" w:themeFillShade="D9"/>
            <w:noWrap/>
            <w:vAlign w:val="bottom"/>
          </w:tcPr>
          <w:p w:rsidR="003727C0" w:rsidRPr="00C05D17" w:rsidRDefault="003727C0" w:rsidP="003727C0">
            <w:pPr>
              <w:spacing w:before="0" w:after="0" w:line="240" w:lineRule="auto"/>
              <w:jc w:val="left"/>
              <w:rPr>
                <w:rFonts w:asciiTheme="minorHAnsi" w:hAnsiTheme="minorHAnsi"/>
                <w:b/>
                <w:lang w:eastAsia="cs-CZ"/>
              </w:rPr>
            </w:pPr>
            <w:r w:rsidRPr="00C05D17">
              <w:rPr>
                <w:rFonts w:asciiTheme="minorHAnsi" w:hAnsiTheme="minorHAnsi"/>
                <w:b/>
                <w:lang w:eastAsia="cs-CZ"/>
              </w:rPr>
              <w:t>Výšovice</w:t>
            </w:r>
          </w:p>
        </w:tc>
        <w:tc>
          <w:tcPr>
            <w:tcW w:w="1078"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496</w:t>
            </w:r>
          </w:p>
        </w:tc>
        <w:tc>
          <w:tcPr>
            <w:tcW w:w="1073" w:type="dxa"/>
            <w:vAlign w:val="center"/>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5,93</w:t>
            </w:r>
          </w:p>
        </w:tc>
        <w:tc>
          <w:tcPr>
            <w:tcW w:w="1231" w:type="dxa"/>
            <w:vAlign w:val="bottom"/>
          </w:tcPr>
          <w:p w:rsidR="003727C0" w:rsidRPr="00C05D17" w:rsidRDefault="003727C0" w:rsidP="003727C0">
            <w:pPr>
              <w:spacing w:before="0" w:after="0" w:line="240" w:lineRule="auto"/>
              <w:jc w:val="center"/>
              <w:rPr>
                <w:rFonts w:asciiTheme="minorHAnsi" w:hAnsiTheme="minorHAnsi"/>
                <w:color w:val="000000"/>
                <w:lang w:eastAsia="cs-CZ"/>
              </w:rPr>
            </w:pPr>
            <w:r w:rsidRPr="00C05D17">
              <w:rPr>
                <w:rFonts w:asciiTheme="minorHAnsi" w:hAnsiTheme="minorHAnsi"/>
                <w:color w:val="000000"/>
                <w:lang w:eastAsia="cs-CZ"/>
              </w:rPr>
              <w:t>83,6</w:t>
            </w:r>
          </w:p>
        </w:tc>
        <w:tc>
          <w:tcPr>
            <w:tcW w:w="2768" w:type="dxa"/>
            <w:vAlign w:val="bottom"/>
          </w:tcPr>
          <w:p w:rsidR="003727C0" w:rsidRPr="00C05D17" w:rsidRDefault="003727C0" w:rsidP="003727C0">
            <w:pPr>
              <w:spacing w:before="0" w:after="0" w:line="240" w:lineRule="auto"/>
              <w:jc w:val="left"/>
              <w:rPr>
                <w:rFonts w:asciiTheme="minorHAnsi" w:hAnsiTheme="minorHAnsi"/>
                <w:color w:val="000000"/>
                <w:lang w:eastAsia="cs-CZ"/>
              </w:rPr>
            </w:pPr>
          </w:p>
        </w:tc>
      </w:tr>
      <w:tr w:rsidR="003727C0" w:rsidRPr="00C05D17" w:rsidTr="003727C0">
        <w:trPr>
          <w:trHeight w:val="257"/>
        </w:trPr>
        <w:tc>
          <w:tcPr>
            <w:tcW w:w="2142" w:type="dxa"/>
            <w:shd w:val="clear" w:color="000000" w:fill="92D050"/>
            <w:noWrap/>
            <w:vAlign w:val="bottom"/>
          </w:tcPr>
          <w:p w:rsidR="003727C0" w:rsidRPr="00C05D17" w:rsidRDefault="003727C0" w:rsidP="003727C0">
            <w:pPr>
              <w:spacing w:before="0" w:after="0" w:line="240" w:lineRule="auto"/>
              <w:jc w:val="left"/>
              <w:rPr>
                <w:rFonts w:asciiTheme="minorHAnsi" w:hAnsiTheme="minorHAnsi"/>
                <w:b/>
                <w:bCs/>
                <w:lang w:eastAsia="cs-CZ"/>
              </w:rPr>
            </w:pPr>
            <w:r w:rsidRPr="00C05D17">
              <w:rPr>
                <w:rFonts w:asciiTheme="minorHAnsi" w:hAnsiTheme="minorHAnsi"/>
                <w:b/>
                <w:bCs/>
                <w:lang w:eastAsia="cs-CZ"/>
              </w:rPr>
              <w:t>CELKEM MAS</w:t>
            </w:r>
          </w:p>
        </w:tc>
        <w:tc>
          <w:tcPr>
            <w:tcW w:w="1078"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19 487</w:t>
            </w:r>
          </w:p>
        </w:tc>
        <w:tc>
          <w:tcPr>
            <w:tcW w:w="1073"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180,88</w:t>
            </w:r>
          </w:p>
        </w:tc>
        <w:tc>
          <w:tcPr>
            <w:tcW w:w="1231"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107,7</w:t>
            </w:r>
          </w:p>
        </w:tc>
        <w:tc>
          <w:tcPr>
            <w:tcW w:w="2768" w:type="dxa"/>
            <w:shd w:val="clear" w:color="000000" w:fill="92D05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 </w:t>
            </w:r>
          </w:p>
        </w:tc>
      </w:tr>
      <w:tr w:rsidR="003727C0" w:rsidRPr="00C05D17" w:rsidTr="003727C0">
        <w:trPr>
          <w:trHeight w:val="257"/>
        </w:trPr>
        <w:tc>
          <w:tcPr>
            <w:tcW w:w="2142" w:type="dxa"/>
            <w:shd w:val="clear" w:color="000000" w:fill="FFFF00"/>
            <w:noWrap/>
            <w:vAlign w:val="bottom"/>
          </w:tcPr>
          <w:p w:rsidR="003727C0" w:rsidRPr="00C05D17" w:rsidRDefault="003727C0" w:rsidP="003727C0">
            <w:pPr>
              <w:spacing w:before="0" w:after="0" w:line="240" w:lineRule="auto"/>
              <w:jc w:val="left"/>
              <w:rPr>
                <w:rFonts w:asciiTheme="minorHAnsi" w:hAnsiTheme="minorHAnsi"/>
                <w:b/>
                <w:bCs/>
                <w:lang w:eastAsia="cs-CZ"/>
              </w:rPr>
            </w:pPr>
            <w:r w:rsidRPr="00C05D17">
              <w:rPr>
                <w:rFonts w:asciiTheme="minorHAnsi" w:hAnsiTheme="minorHAnsi"/>
                <w:b/>
                <w:bCs/>
                <w:lang w:eastAsia="cs-CZ"/>
              </w:rPr>
              <w:t>OLOMOUCKÝ KRAJ</w:t>
            </w:r>
          </w:p>
        </w:tc>
        <w:tc>
          <w:tcPr>
            <w:tcW w:w="1078"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635 711</w:t>
            </w:r>
          </w:p>
        </w:tc>
        <w:tc>
          <w:tcPr>
            <w:tcW w:w="1073"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5 140</w:t>
            </w:r>
          </w:p>
        </w:tc>
        <w:tc>
          <w:tcPr>
            <w:tcW w:w="1231"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r w:rsidRPr="00C05D17">
              <w:rPr>
                <w:rFonts w:asciiTheme="minorHAnsi" w:hAnsiTheme="minorHAnsi"/>
                <w:b/>
                <w:bCs/>
                <w:color w:val="000000"/>
                <w:lang w:eastAsia="cs-CZ"/>
              </w:rPr>
              <w:t>123,7</w:t>
            </w:r>
          </w:p>
        </w:tc>
        <w:tc>
          <w:tcPr>
            <w:tcW w:w="2768" w:type="dxa"/>
            <w:shd w:val="clear" w:color="000000" w:fill="FFFF00"/>
            <w:vAlign w:val="bottom"/>
          </w:tcPr>
          <w:p w:rsidR="003727C0" w:rsidRPr="00C05D17" w:rsidRDefault="003727C0" w:rsidP="003727C0">
            <w:pPr>
              <w:spacing w:before="0" w:after="0" w:line="240" w:lineRule="auto"/>
              <w:jc w:val="center"/>
              <w:rPr>
                <w:rFonts w:asciiTheme="minorHAnsi" w:hAnsiTheme="minorHAnsi"/>
                <w:b/>
                <w:bCs/>
                <w:color w:val="000000"/>
                <w:lang w:eastAsia="cs-CZ"/>
              </w:rPr>
            </w:pPr>
          </w:p>
        </w:tc>
      </w:tr>
    </w:tbl>
    <w:p w:rsidR="00181BA7" w:rsidRPr="00C05D17" w:rsidRDefault="003727C0" w:rsidP="003727C0">
      <w:pPr>
        <w:pStyle w:val="Titulek"/>
        <w:spacing w:after="0"/>
        <w:rPr>
          <w:sz w:val="20"/>
          <w:szCs w:val="20"/>
        </w:rPr>
        <w:sectPr w:rsidR="00181BA7" w:rsidRPr="00C05D17" w:rsidSect="00600DE8">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bookmarkStart w:id="26" w:name="_Toc449114376"/>
      <w:r w:rsidRPr="00C05D17">
        <w:t xml:space="preserve">Tabulka </w:t>
      </w:r>
      <w:r w:rsidR="005D5917">
        <w:fldChar w:fldCharType="begin"/>
      </w:r>
      <w:r w:rsidR="005D5917">
        <w:instrText xml:space="preserve"> SEQ Tabulka \* ARABIC </w:instrText>
      </w:r>
      <w:r w:rsidR="005D5917">
        <w:fldChar w:fldCharType="separate"/>
      </w:r>
      <w:r w:rsidR="00D56BFF">
        <w:rPr>
          <w:noProof/>
        </w:rPr>
        <w:t>2</w:t>
      </w:r>
      <w:r w:rsidR="005D5917">
        <w:rPr>
          <w:noProof/>
        </w:rPr>
        <w:fldChar w:fldCharType="end"/>
      </w:r>
      <w:r w:rsidRPr="00C05D17">
        <w:t xml:space="preserve">: </w:t>
      </w:r>
      <w:r w:rsidRPr="00C05D17">
        <w:rPr>
          <w:sz w:val="20"/>
          <w:szCs w:val="20"/>
        </w:rPr>
        <w:t>Seznam obcí v místní akční skupině Prostějov venkov o.p.s. v roce 2014.</w:t>
      </w:r>
      <w:bookmarkEnd w:id="26"/>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727C0" w:rsidRPr="00C05D17" w:rsidRDefault="003727C0" w:rsidP="0036426A">
      <w:pPr>
        <w:spacing w:before="0" w:after="0" w:line="240" w:lineRule="auto"/>
        <w:jc w:val="left"/>
        <w:rPr>
          <w:i/>
          <w:iCs/>
          <w:sz w:val="18"/>
          <w:szCs w:val="18"/>
        </w:rPr>
      </w:pPr>
    </w:p>
    <w:p w:rsidR="0036426A" w:rsidRPr="00C05D17" w:rsidRDefault="0036426A" w:rsidP="0036426A">
      <w:pPr>
        <w:spacing w:before="0" w:after="0" w:line="240" w:lineRule="auto"/>
        <w:jc w:val="left"/>
        <w:rPr>
          <w:i/>
          <w:iCs/>
          <w:sz w:val="18"/>
          <w:szCs w:val="18"/>
        </w:rPr>
      </w:pPr>
      <w:r w:rsidRPr="00C05D17">
        <w:rPr>
          <w:i/>
          <w:iCs/>
          <w:sz w:val="18"/>
          <w:szCs w:val="18"/>
        </w:rPr>
        <w:t>Zdroj: ČSÚ, 2014, vlastní zpracování.</w:t>
      </w:r>
    </w:p>
    <w:p w:rsidR="003727C0" w:rsidRPr="00C05D17" w:rsidRDefault="003727C0" w:rsidP="0036426A">
      <w:pPr>
        <w:spacing w:before="0" w:after="0" w:line="240" w:lineRule="auto"/>
        <w:jc w:val="left"/>
        <w:rPr>
          <w:i/>
          <w:iCs/>
          <w:sz w:val="18"/>
          <w:szCs w:val="18"/>
        </w:rPr>
      </w:pPr>
    </w:p>
    <w:p w:rsidR="0036426A" w:rsidRPr="00C05D17" w:rsidRDefault="0036426A" w:rsidP="0036426A">
      <w:pPr>
        <w:rPr>
          <w:color w:val="000000"/>
        </w:rPr>
      </w:pPr>
      <w:r w:rsidRPr="00C05D17">
        <w:rPr>
          <w:color w:val="000000"/>
        </w:rPr>
        <w:t xml:space="preserve">Charakteristickým znakem celého regionu je zastoupení obcí s malým počtem obyvatel (10 obcí do 500 obyvatel, 11 obcí od 501 do 1 000 obyvatel). Obecně Prostějovsko patří mezi teplé oblasti </w:t>
      </w:r>
      <w:r w:rsidRPr="00C05D17">
        <w:rPr>
          <w:color w:val="000000"/>
        </w:rPr>
        <w:br/>
        <w:t xml:space="preserve">s mírnou zimou, což je dáno poměrně nízkou nadmořskou výškou.  Rovina úrodné Hané přechází na západě v úpatí Drahanské vrchoviny. Dominantou krajiny jsou úrodná pole obhospodařovaná velkými zemědělskými subjekty </w:t>
      </w:r>
      <w:proofErr w:type="gramStart"/>
      <w:r w:rsidRPr="00C05D17">
        <w:rPr>
          <w:color w:val="000000"/>
        </w:rPr>
        <w:t>i  drobnými</w:t>
      </w:r>
      <w:proofErr w:type="gramEnd"/>
      <w:r w:rsidRPr="00C05D17">
        <w:rPr>
          <w:color w:val="000000"/>
        </w:rPr>
        <w:t xml:space="preserve"> zemědělci. Všechny obce mají také téměř totožné historické </w:t>
      </w:r>
      <w:r w:rsidRPr="00C05D17">
        <w:rPr>
          <w:color w:val="000000"/>
        </w:rPr>
        <w:br/>
        <w:t>a kulturní tradice, což potvrzuje množství kulturních akcí, které se na území Prostějov venkov o.p.s. každoročně konají. Obce spojuje také podobná mentalita lidí, kteří v nich žijí. Patří sem například celkový vztah k okolní přírodě, k čistému životnímu prostředí a k dostatku volného prostoru, dále pozitivní vnímání společenského dění, důvěra, vzájemná spolupráce a celková soudržnost.</w:t>
      </w:r>
    </w:p>
    <w:p w:rsidR="0036426A" w:rsidRPr="00C05D17" w:rsidRDefault="0036426A" w:rsidP="0036426A">
      <w:pPr>
        <w:sectPr w:rsidR="0036426A" w:rsidRPr="00C05D17" w:rsidSect="0036426A">
          <w:type w:val="continuous"/>
          <w:pgSz w:w="11906" w:h="16838"/>
          <w:pgMar w:top="1417" w:right="1417" w:bottom="1417" w:left="1417" w:header="708" w:footer="708" w:gutter="0"/>
          <w:pgBorders w:offsetFrom="page">
            <w:top w:val="single" w:sz="4" w:space="24" w:color="auto"/>
            <w:bottom w:val="single" w:sz="4" w:space="24" w:color="auto"/>
          </w:pgBorders>
          <w:cols w:space="708"/>
          <w:docGrid w:linePitch="360"/>
        </w:sectPr>
      </w:pPr>
    </w:p>
    <w:p w:rsidR="00181BA7" w:rsidRPr="00C05D17" w:rsidRDefault="00181BA7" w:rsidP="004B0773">
      <w:pPr>
        <w:pStyle w:val="Nadpis3"/>
        <w:numPr>
          <w:ilvl w:val="2"/>
          <w:numId w:val="1"/>
        </w:numPr>
        <w:ind w:left="1418" w:hanging="709"/>
        <w:rPr>
          <w:rFonts w:cs="Times New Roman"/>
        </w:rPr>
      </w:pPr>
      <w:bookmarkStart w:id="27" w:name="_Toc462306572"/>
      <w:r w:rsidRPr="00C05D17">
        <w:lastRenderedPageBreak/>
        <w:t>Obyvatelstvo</w:t>
      </w:r>
      <w:bookmarkEnd w:id="27"/>
    </w:p>
    <w:p w:rsidR="00181BA7" w:rsidRPr="00C05D17" w:rsidRDefault="00181BA7" w:rsidP="008C4929">
      <w:pPr>
        <w:rPr>
          <w:rStyle w:val="Zdraznnintenzivn"/>
        </w:rPr>
      </w:pPr>
      <w:r w:rsidRPr="00C05D17">
        <w:rPr>
          <w:rStyle w:val="Zdraznnintenzivn"/>
        </w:rPr>
        <w:t>Vývoj počtu obyvatel</w:t>
      </w:r>
    </w:p>
    <w:p w:rsidR="00181BA7" w:rsidRPr="00C05D17" w:rsidRDefault="00181BA7" w:rsidP="008C4929">
      <w:r w:rsidRPr="00C05D17">
        <w:rPr>
          <w:color w:val="000000"/>
        </w:rPr>
        <w:t xml:space="preserve">Charakteristickým znakem celého regionu je mírný nárůst obyvatel. V 90. letech se počet obyvatel pohyboval nad hranicí 17 500, v období </w:t>
      </w:r>
      <w:proofErr w:type="gramStart"/>
      <w:r w:rsidRPr="00C05D17">
        <w:rPr>
          <w:color w:val="000000"/>
        </w:rPr>
        <w:t>2000 – 2011</w:t>
      </w:r>
      <w:proofErr w:type="gramEnd"/>
      <w:r w:rsidRPr="00C05D17">
        <w:rPr>
          <w:color w:val="000000"/>
        </w:rPr>
        <w:t xml:space="preserve"> můžeme pozorovat mírný přírůstek obyvatel. </w:t>
      </w:r>
      <w:r w:rsidRPr="00C05D17">
        <w:rPr>
          <w:color w:val="000000"/>
        </w:rPr>
        <w:br/>
        <w:t xml:space="preserve">K 31. 12. 2014 byl počet obyvatel v regionu MAS 19 487 obyvatel. Ve sledovaném období </w:t>
      </w:r>
      <w:proofErr w:type="gramStart"/>
      <w:r w:rsidRPr="00C05D17">
        <w:rPr>
          <w:color w:val="000000"/>
        </w:rPr>
        <w:t>1991 - 2014</w:t>
      </w:r>
      <w:proofErr w:type="gramEnd"/>
      <w:r w:rsidRPr="00C05D17">
        <w:rPr>
          <w:color w:val="000000"/>
        </w:rPr>
        <w:t xml:space="preserve"> došlo k nárůstu o 1 569 obyvatel.</w:t>
      </w:r>
    </w:p>
    <w:p w:rsidR="00181BA7" w:rsidRPr="00C05D17" w:rsidRDefault="000904E9" w:rsidP="000904E9">
      <w:pPr>
        <w:pStyle w:val="Titulek"/>
        <w:rPr>
          <w:sz w:val="20"/>
          <w:szCs w:val="20"/>
        </w:rPr>
      </w:pPr>
      <w:bookmarkStart w:id="28" w:name="_Toc461627397"/>
      <w:r w:rsidRPr="00C05D17">
        <w:t xml:space="preserve">Obrázek </w:t>
      </w:r>
      <w:r w:rsidR="005D5917">
        <w:fldChar w:fldCharType="begin"/>
      </w:r>
      <w:r w:rsidR="005D5917">
        <w:instrText xml:space="preserve"> SEQ Obrázek \* ARABIC </w:instrText>
      </w:r>
      <w:r w:rsidR="005D5917">
        <w:fldChar w:fldCharType="separate"/>
      </w:r>
      <w:r w:rsidR="00D56BFF">
        <w:rPr>
          <w:noProof/>
        </w:rPr>
        <w:t>3</w:t>
      </w:r>
      <w:r w:rsidR="005D5917">
        <w:rPr>
          <w:noProof/>
        </w:rPr>
        <w:fldChar w:fldCharType="end"/>
      </w:r>
      <w:r w:rsidRPr="00C05D17">
        <w:t xml:space="preserve">: </w:t>
      </w:r>
      <w:r w:rsidR="00181BA7" w:rsidRPr="00C05D17">
        <w:rPr>
          <w:sz w:val="20"/>
          <w:szCs w:val="20"/>
        </w:rPr>
        <w:t>Vývoj počtu obyvatel v regionu Prostějov-venkov o.p.s. v l</w:t>
      </w:r>
      <w:r w:rsidR="001F73A5" w:rsidRPr="00C05D17">
        <w:rPr>
          <w:sz w:val="20"/>
          <w:szCs w:val="20"/>
        </w:rPr>
        <w:t xml:space="preserve">etech </w:t>
      </w:r>
      <w:proofErr w:type="gramStart"/>
      <w:r w:rsidR="001F73A5" w:rsidRPr="00C05D17">
        <w:rPr>
          <w:sz w:val="20"/>
          <w:szCs w:val="20"/>
        </w:rPr>
        <w:t xml:space="preserve">1990 - </w:t>
      </w:r>
      <w:r w:rsidR="00181BA7" w:rsidRPr="00C05D17">
        <w:rPr>
          <w:sz w:val="20"/>
          <w:szCs w:val="20"/>
        </w:rPr>
        <w:t>2014</w:t>
      </w:r>
      <w:proofErr w:type="gramEnd"/>
      <w:r w:rsidR="009E1E2C" w:rsidRPr="00C05D17">
        <w:rPr>
          <w:sz w:val="20"/>
          <w:szCs w:val="20"/>
        </w:rPr>
        <w:t>.</w:t>
      </w:r>
      <w:r w:rsidR="00181BA7" w:rsidRPr="00C05D17">
        <w:rPr>
          <w:sz w:val="20"/>
          <w:szCs w:val="20"/>
        </w:rPr>
        <w:t xml:space="preserve"> (k 31.12.)</w:t>
      </w:r>
      <w:bookmarkEnd w:id="28"/>
    </w:p>
    <w:p w:rsidR="00263054" w:rsidRPr="00C05D17" w:rsidRDefault="00263054" w:rsidP="008C4929">
      <w:pPr>
        <w:rPr>
          <w:iCs/>
          <w:sz w:val="18"/>
          <w:szCs w:val="18"/>
        </w:rPr>
      </w:pPr>
      <w:r w:rsidRPr="00C05D17">
        <w:rPr>
          <w:iCs/>
          <w:noProof/>
          <w:sz w:val="18"/>
          <w:szCs w:val="18"/>
          <w:lang w:eastAsia="cs-CZ"/>
        </w:rPr>
        <w:drawing>
          <wp:inline distT="0" distB="0" distL="0" distR="0" wp14:anchorId="3A4E24F9" wp14:editId="62ED3886">
            <wp:extent cx="5860755" cy="3296093"/>
            <wp:effectExtent l="19050" t="0" r="25695" b="0"/>
            <wp:docPr id="25"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81BA7" w:rsidRPr="00C05D17" w:rsidRDefault="00181BA7" w:rsidP="00CD35DF">
      <w:pPr>
        <w:pStyle w:val="Bezmezer"/>
        <w:rPr>
          <w:i/>
          <w:sz w:val="18"/>
          <w:szCs w:val="18"/>
        </w:rPr>
      </w:pPr>
      <w:r w:rsidRPr="00C05D17">
        <w:rPr>
          <w:i/>
          <w:sz w:val="18"/>
          <w:szCs w:val="18"/>
        </w:rPr>
        <w:t>Zdroj: ČSÚ, vlastní zpracování.</w:t>
      </w:r>
    </w:p>
    <w:p w:rsidR="00181BA7" w:rsidRPr="00C05D17" w:rsidRDefault="00181BA7" w:rsidP="008C4929">
      <w:r w:rsidRPr="00C05D17">
        <w:t>Při popisu vývoje počtu obyvatel byl použit bazický index (</w:t>
      </w:r>
      <w:proofErr w:type="spellStart"/>
      <w:r w:rsidRPr="00C05D17">
        <w:t>Bi</w:t>
      </w:r>
      <w:proofErr w:type="spellEnd"/>
      <w:r w:rsidRPr="00C05D17">
        <w:t>)</w:t>
      </w:r>
      <w:r w:rsidRPr="00C05D17">
        <w:rPr>
          <w:vertAlign w:val="superscript"/>
        </w:rPr>
        <w:footnoteReference w:id="2"/>
      </w:r>
      <w:r w:rsidRPr="00C05D17">
        <w:t>. Hodnoty bazického indexu byly ve stejném období srovnány i s vyššími územně-samosprávnými celky (Olomoucký kraj a ČR).</w:t>
      </w:r>
    </w:p>
    <w:p w:rsidR="00CD35DF" w:rsidRPr="00C05D17" w:rsidRDefault="00CD35DF" w:rsidP="008C4929"/>
    <w:p w:rsidR="00CD35DF" w:rsidRPr="00C05D17" w:rsidRDefault="00CD35DF" w:rsidP="008C4929"/>
    <w:p w:rsidR="00CD35DF" w:rsidRPr="00C05D17" w:rsidRDefault="00CD35DF" w:rsidP="008C4929"/>
    <w:p w:rsidR="00181BA7" w:rsidRPr="00C05D17" w:rsidRDefault="000904E9" w:rsidP="000904E9">
      <w:pPr>
        <w:pStyle w:val="Titulek"/>
        <w:rPr>
          <w:sz w:val="20"/>
          <w:szCs w:val="20"/>
        </w:rPr>
      </w:pPr>
      <w:bookmarkStart w:id="29" w:name="_Toc461627398"/>
      <w:r w:rsidRPr="00C05D17">
        <w:t xml:space="preserve">Obrázek </w:t>
      </w:r>
      <w:r w:rsidR="005D5917">
        <w:fldChar w:fldCharType="begin"/>
      </w:r>
      <w:r w:rsidR="005D5917">
        <w:instrText xml:space="preserve"> SEQ Obrázek \* ARABIC </w:instrText>
      </w:r>
      <w:r w:rsidR="005D5917">
        <w:fldChar w:fldCharType="separate"/>
      </w:r>
      <w:r w:rsidR="00D56BFF">
        <w:rPr>
          <w:noProof/>
        </w:rPr>
        <w:t>4</w:t>
      </w:r>
      <w:r w:rsidR="005D5917">
        <w:rPr>
          <w:noProof/>
        </w:rPr>
        <w:fldChar w:fldCharType="end"/>
      </w:r>
      <w:r w:rsidRPr="00C05D17">
        <w:t xml:space="preserve">: </w:t>
      </w:r>
      <w:r w:rsidR="00181BA7" w:rsidRPr="00C05D17">
        <w:rPr>
          <w:sz w:val="20"/>
          <w:szCs w:val="20"/>
        </w:rPr>
        <w:t>Vývoj počtu obyvatel v regionu Prostějo</w:t>
      </w:r>
      <w:r w:rsidR="001F73A5" w:rsidRPr="00C05D17">
        <w:rPr>
          <w:sz w:val="20"/>
          <w:szCs w:val="20"/>
        </w:rPr>
        <w:t xml:space="preserve">v-venkov o.p.s. v letech </w:t>
      </w:r>
      <w:proofErr w:type="gramStart"/>
      <w:r w:rsidR="001F73A5" w:rsidRPr="00C05D17">
        <w:rPr>
          <w:sz w:val="20"/>
          <w:szCs w:val="20"/>
        </w:rPr>
        <w:t xml:space="preserve">1990 - </w:t>
      </w:r>
      <w:r w:rsidR="00181BA7" w:rsidRPr="00C05D17">
        <w:rPr>
          <w:sz w:val="20"/>
          <w:szCs w:val="20"/>
        </w:rPr>
        <w:t>2014</w:t>
      </w:r>
      <w:proofErr w:type="gramEnd"/>
      <w:r w:rsidR="00181BA7" w:rsidRPr="00C05D17">
        <w:rPr>
          <w:sz w:val="20"/>
          <w:szCs w:val="20"/>
        </w:rPr>
        <w:t xml:space="preserve"> na základě bazického indexu</w:t>
      </w:r>
      <w:r w:rsidR="009E1E2C" w:rsidRPr="00C05D17">
        <w:rPr>
          <w:sz w:val="20"/>
          <w:szCs w:val="20"/>
        </w:rPr>
        <w:t>.</w:t>
      </w:r>
      <w:r w:rsidR="00181BA7" w:rsidRPr="00C05D17">
        <w:rPr>
          <w:sz w:val="20"/>
          <w:szCs w:val="20"/>
        </w:rPr>
        <w:t xml:space="preserve"> (k 31.12)</w:t>
      </w:r>
      <w:bookmarkEnd w:id="29"/>
    </w:p>
    <w:p w:rsidR="00CD35DF" w:rsidRPr="00C05D17" w:rsidRDefault="00DD338B" w:rsidP="008C4929">
      <w:pPr>
        <w:rPr>
          <w:i/>
          <w:iCs/>
          <w:sz w:val="18"/>
          <w:szCs w:val="18"/>
        </w:rPr>
      </w:pPr>
      <w:r w:rsidRPr="00C05D17">
        <w:rPr>
          <w:noProof/>
          <w:lang w:eastAsia="cs-CZ"/>
        </w:rPr>
        <w:drawing>
          <wp:inline distT="0" distB="0" distL="0" distR="0" wp14:anchorId="419E653D" wp14:editId="749EB8F6">
            <wp:extent cx="5710555" cy="2967355"/>
            <wp:effectExtent l="0" t="0" r="4445" b="444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0555" cy="2967355"/>
                    </a:xfrm>
                    <a:prstGeom prst="rect">
                      <a:avLst/>
                    </a:prstGeom>
                    <a:noFill/>
                    <a:ln>
                      <a:noFill/>
                    </a:ln>
                  </pic:spPr>
                </pic:pic>
              </a:graphicData>
            </a:graphic>
          </wp:inline>
        </w:drawing>
      </w:r>
    </w:p>
    <w:p w:rsidR="00181BA7" w:rsidRPr="00C05D17" w:rsidRDefault="00181BA7" w:rsidP="00CD35DF">
      <w:pPr>
        <w:pStyle w:val="Bezmezer"/>
        <w:rPr>
          <w:i/>
          <w:sz w:val="18"/>
          <w:szCs w:val="18"/>
        </w:rPr>
      </w:pPr>
      <w:r w:rsidRPr="00C05D17">
        <w:t xml:space="preserve"> </w:t>
      </w:r>
      <w:r w:rsidR="00CD35DF" w:rsidRPr="00C05D17">
        <w:rPr>
          <w:i/>
          <w:sz w:val="18"/>
          <w:szCs w:val="18"/>
        </w:rPr>
        <w:t xml:space="preserve">Zdroj: </w:t>
      </w:r>
      <w:r w:rsidRPr="00C05D17">
        <w:rPr>
          <w:i/>
          <w:sz w:val="18"/>
          <w:szCs w:val="18"/>
        </w:rPr>
        <w:t>ČSÚ, vlastní zpracování.</w:t>
      </w:r>
    </w:p>
    <w:p w:rsidR="00181BA7" w:rsidRPr="00C05D17" w:rsidRDefault="00181BA7" w:rsidP="008C4929">
      <w:r w:rsidRPr="00C05D17">
        <w:rPr>
          <w:color w:val="000000"/>
        </w:rPr>
        <w:t xml:space="preserve">Dalším charakteristickým znakem území je velký počet obcí s méně než 1 000 obyvateli (21 obcí z 27). Nejmenší obcí v regionu je Stínava se 161 obyvateli a největší město Plumlov s 2 365 obyvateli </w:t>
      </w:r>
      <w:r w:rsidRPr="00C05D17">
        <w:rPr>
          <w:color w:val="000000"/>
        </w:rPr>
        <w:br/>
        <w:t>(</w:t>
      </w:r>
      <w:r w:rsidR="00CD35DF" w:rsidRPr="00C05D17">
        <w:rPr>
          <w:color w:val="000000"/>
        </w:rPr>
        <w:t xml:space="preserve">ČSÚ, </w:t>
      </w:r>
      <w:r w:rsidRPr="00C05D17">
        <w:rPr>
          <w:color w:val="000000"/>
        </w:rPr>
        <w:t xml:space="preserve">k 31. 12. 2014). Obce v regionu s největším absolutním přírůstkem v období </w:t>
      </w:r>
      <w:proofErr w:type="gramStart"/>
      <w:r w:rsidRPr="00C05D17">
        <w:rPr>
          <w:color w:val="000000"/>
        </w:rPr>
        <w:t>1990 – 2014</w:t>
      </w:r>
      <w:proofErr w:type="gramEnd"/>
      <w:r w:rsidRPr="00C05D17">
        <w:rPr>
          <w:color w:val="000000"/>
        </w:rPr>
        <w:t xml:space="preserve"> jsou: Mostkovice, Vrbátky, Bystročice, Kralice n. H. a Vranovice-Kelčice. Populačně ztrátové obce jsou: Určice, Krumsín, Hrubčice, Myslejovice, Hrdibořice. Absolutní nárůsty/ztráty znázorňuje </w:t>
      </w:r>
      <w:r w:rsidR="00DF15AE">
        <w:rPr>
          <w:color w:val="000000"/>
        </w:rPr>
        <w:t>tabulka 3</w:t>
      </w:r>
      <w:r w:rsidRPr="00C05D17">
        <w:rPr>
          <w:color w:val="000000"/>
        </w:rPr>
        <w:t xml:space="preserve">. Lidé se do obcí stěhují zejména za lepší kvalitou bydlení (klid na venkově) a díky dobré časové dostupnosti do regionálních center (Prostějov, Olomouc). V souvislosti s nárůstem obyvatel došlo </w:t>
      </w:r>
      <w:r w:rsidRPr="00C05D17">
        <w:rPr>
          <w:color w:val="000000"/>
        </w:rPr>
        <w:br/>
        <w:t xml:space="preserve">v poslední době k rozvoji „satelitních městeček“ tzv. </w:t>
      </w:r>
      <w:proofErr w:type="spellStart"/>
      <w:r w:rsidRPr="00C05D17">
        <w:rPr>
          <w:color w:val="000000"/>
        </w:rPr>
        <w:t>suburbia</w:t>
      </w:r>
      <w:proofErr w:type="spellEnd"/>
      <w:r w:rsidRPr="00C05D17">
        <w:rPr>
          <w:color w:val="000000"/>
        </w:rPr>
        <w:t>.</w:t>
      </w:r>
    </w:p>
    <w:p w:rsidR="00181BA7" w:rsidRPr="00C05D17" w:rsidRDefault="000904E9" w:rsidP="000904E9">
      <w:pPr>
        <w:pStyle w:val="Titulek"/>
        <w:rPr>
          <w:sz w:val="20"/>
          <w:szCs w:val="20"/>
        </w:rPr>
      </w:pPr>
      <w:bookmarkStart w:id="30" w:name="_Toc449114377"/>
      <w:r w:rsidRPr="00C05D17">
        <w:t xml:space="preserve">Tabulka </w:t>
      </w:r>
      <w:r w:rsidR="005D5917">
        <w:fldChar w:fldCharType="begin"/>
      </w:r>
      <w:r w:rsidR="005D5917">
        <w:instrText xml:space="preserve"> SEQ Ta</w:instrText>
      </w:r>
      <w:r w:rsidR="005D5917">
        <w:instrText xml:space="preserve">bulka \* ARABIC </w:instrText>
      </w:r>
      <w:r w:rsidR="005D5917">
        <w:fldChar w:fldCharType="separate"/>
      </w:r>
      <w:r w:rsidR="00D56BFF">
        <w:rPr>
          <w:noProof/>
        </w:rPr>
        <w:t>3</w:t>
      </w:r>
      <w:r w:rsidR="005D5917">
        <w:rPr>
          <w:noProof/>
        </w:rPr>
        <w:fldChar w:fldCharType="end"/>
      </w:r>
      <w:r w:rsidRPr="00C05D17">
        <w:t xml:space="preserve">: </w:t>
      </w:r>
      <w:r w:rsidR="00181BA7" w:rsidRPr="00C05D17">
        <w:rPr>
          <w:sz w:val="20"/>
          <w:szCs w:val="20"/>
        </w:rPr>
        <w:t>Populačně přírůstkové a ztrátové obce v regionu Prostějo</w:t>
      </w:r>
      <w:r w:rsidR="001F73A5" w:rsidRPr="00C05D17">
        <w:rPr>
          <w:sz w:val="20"/>
          <w:szCs w:val="20"/>
        </w:rPr>
        <w:t xml:space="preserve">v-venkov o.p.s. v letech </w:t>
      </w:r>
      <w:proofErr w:type="gramStart"/>
      <w:r w:rsidR="001F73A5" w:rsidRPr="00C05D17">
        <w:rPr>
          <w:sz w:val="20"/>
          <w:szCs w:val="20"/>
        </w:rPr>
        <w:t xml:space="preserve">1990 - </w:t>
      </w:r>
      <w:r w:rsidR="00181BA7" w:rsidRPr="00C05D17">
        <w:rPr>
          <w:sz w:val="20"/>
          <w:szCs w:val="20"/>
        </w:rPr>
        <w:t>2014</w:t>
      </w:r>
      <w:proofErr w:type="gramEnd"/>
      <w:r w:rsidR="009E1E2C" w:rsidRPr="00C05D17">
        <w:rPr>
          <w:sz w:val="20"/>
          <w:szCs w:val="20"/>
        </w:rPr>
        <w:t>.</w:t>
      </w:r>
      <w:r w:rsidR="00181BA7" w:rsidRPr="00C05D17">
        <w:rPr>
          <w:sz w:val="20"/>
          <w:szCs w:val="20"/>
        </w:rPr>
        <w:t xml:space="preserve"> </w:t>
      </w:r>
      <w:r w:rsidR="00181BA7" w:rsidRPr="00C05D17">
        <w:rPr>
          <w:sz w:val="20"/>
          <w:szCs w:val="20"/>
        </w:rPr>
        <w:br/>
        <w:t>(k 31.12)</w:t>
      </w:r>
      <w:bookmarkEnd w:id="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2"/>
        <w:gridCol w:w="2262"/>
        <w:gridCol w:w="2268"/>
        <w:gridCol w:w="2262"/>
      </w:tblGrid>
      <w:tr w:rsidR="00181BA7" w:rsidRPr="00C05D17" w:rsidTr="00A44BA6">
        <w:trPr>
          <w:trHeight w:val="428"/>
        </w:trPr>
        <w:tc>
          <w:tcPr>
            <w:tcW w:w="2170" w:type="dxa"/>
            <w:shd w:val="clear" w:color="auto" w:fill="D9D9D9" w:themeFill="background1" w:themeFillShade="D9"/>
            <w:vAlign w:val="center"/>
          </w:tcPr>
          <w:p w:rsidR="00181BA7" w:rsidRPr="00C05D17" w:rsidRDefault="00181BA7" w:rsidP="003D7B1C">
            <w:pPr>
              <w:pStyle w:val="Bezmezer"/>
              <w:jc w:val="center"/>
              <w:rPr>
                <w:b/>
                <w:bCs/>
              </w:rPr>
            </w:pPr>
            <w:r w:rsidRPr="00C05D17">
              <w:rPr>
                <w:b/>
                <w:bCs/>
              </w:rPr>
              <w:t>Přírůstkové obce</w:t>
            </w:r>
          </w:p>
        </w:tc>
        <w:tc>
          <w:tcPr>
            <w:tcW w:w="2278" w:type="dxa"/>
            <w:shd w:val="clear" w:color="auto" w:fill="D9D9D9"/>
            <w:vAlign w:val="center"/>
          </w:tcPr>
          <w:p w:rsidR="00181BA7" w:rsidRPr="00C05D17" w:rsidRDefault="00181BA7" w:rsidP="003D7B1C">
            <w:pPr>
              <w:pStyle w:val="Bezmezer"/>
              <w:jc w:val="center"/>
              <w:rPr>
                <w:b/>
                <w:bCs/>
              </w:rPr>
            </w:pPr>
            <w:proofErr w:type="gramStart"/>
            <w:r w:rsidRPr="00C05D17">
              <w:rPr>
                <w:b/>
                <w:bCs/>
              </w:rPr>
              <w:t>1990 - 2014</w:t>
            </w:r>
            <w:proofErr w:type="gramEnd"/>
          </w:p>
        </w:tc>
        <w:tc>
          <w:tcPr>
            <w:tcW w:w="2278" w:type="dxa"/>
            <w:shd w:val="clear" w:color="auto" w:fill="D9D9D9"/>
            <w:vAlign w:val="center"/>
          </w:tcPr>
          <w:p w:rsidR="00181BA7" w:rsidRPr="00C05D17" w:rsidRDefault="00181BA7" w:rsidP="003D7B1C">
            <w:pPr>
              <w:pStyle w:val="Bezmezer"/>
              <w:jc w:val="center"/>
              <w:rPr>
                <w:b/>
                <w:bCs/>
              </w:rPr>
            </w:pPr>
            <w:r w:rsidRPr="00C05D17">
              <w:rPr>
                <w:b/>
                <w:bCs/>
              </w:rPr>
              <w:t>Ztrátové obce</w:t>
            </w:r>
          </w:p>
        </w:tc>
        <w:tc>
          <w:tcPr>
            <w:tcW w:w="2278" w:type="dxa"/>
            <w:shd w:val="clear" w:color="auto" w:fill="D9D9D9"/>
            <w:vAlign w:val="center"/>
          </w:tcPr>
          <w:p w:rsidR="00181BA7" w:rsidRPr="00C05D17" w:rsidRDefault="00181BA7" w:rsidP="003D7B1C">
            <w:pPr>
              <w:pStyle w:val="Bezmezer"/>
              <w:jc w:val="center"/>
              <w:rPr>
                <w:b/>
                <w:bCs/>
              </w:rPr>
            </w:pPr>
            <w:proofErr w:type="gramStart"/>
            <w:r w:rsidRPr="00C05D17">
              <w:rPr>
                <w:b/>
                <w:bCs/>
              </w:rPr>
              <w:t>1990 - 2014</w:t>
            </w:r>
            <w:proofErr w:type="gramEnd"/>
          </w:p>
        </w:tc>
      </w:tr>
      <w:tr w:rsidR="00181BA7" w:rsidRPr="00C05D17">
        <w:trPr>
          <w:trHeight w:val="284"/>
        </w:trPr>
        <w:tc>
          <w:tcPr>
            <w:tcW w:w="2170" w:type="dxa"/>
          </w:tcPr>
          <w:p w:rsidR="00181BA7" w:rsidRPr="00C05D17" w:rsidRDefault="00181BA7" w:rsidP="003D7B1C">
            <w:pPr>
              <w:pStyle w:val="Bezmezer"/>
              <w:spacing w:line="276" w:lineRule="auto"/>
            </w:pPr>
            <w:r w:rsidRPr="00C05D17">
              <w:t>Mostkovice</w:t>
            </w:r>
          </w:p>
        </w:tc>
        <w:tc>
          <w:tcPr>
            <w:tcW w:w="2278" w:type="dxa"/>
          </w:tcPr>
          <w:p w:rsidR="00181BA7" w:rsidRPr="00C05D17" w:rsidRDefault="00181BA7" w:rsidP="003D7B1C">
            <w:pPr>
              <w:pStyle w:val="Bezmezer"/>
              <w:spacing w:line="276" w:lineRule="auto"/>
            </w:pPr>
            <w:r w:rsidRPr="00C05D17">
              <w:t>+ 247</w:t>
            </w:r>
          </w:p>
        </w:tc>
        <w:tc>
          <w:tcPr>
            <w:tcW w:w="2278" w:type="dxa"/>
          </w:tcPr>
          <w:p w:rsidR="00181BA7" w:rsidRPr="00C05D17" w:rsidRDefault="00181BA7" w:rsidP="003D7B1C">
            <w:pPr>
              <w:pStyle w:val="Bezmezer"/>
              <w:spacing w:line="276" w:lineRule="auto"/>
            </w:pPr>
            <w:r w:rsidRPr="00C05D17">
              <w:t>Určice</w:t>
            </w:r>
          </w:p>
        </w:tc>
        <w:tc>
          <w:tcPr>
            <w:tcW w:w="2278" w:type="dxa"/>
          </w:tcPr>
          <w:p w:rsidR="00181BA7" w:rsidRPr="00C05D17" w:rsidRDefault="00181BA7" w:rsidP="003D7B1C">
            <w:pPr>
              <w:pStyle w:val="Bezmezer"/>
              <w:spacing w:line="276" w:lineRule="auto"/>
            </w:pPr>
            <w:r w:rsidRPr="00C05D17">
              <w:t xml:space="preserve">              - 539</w:t>
            </w:r>
          </w:p>
        </w:tc>
      </w:tr>
      <w:tr w:rsidR="00181BA7" w:rsidRPr="00C05D17">
        <w:trPr>
          <w:trHeight w:val="284"/>
        </w:trPr>
        <w:tc>
          <w:tcPr>
            <w:tcW w:w="2170" w:type="dxa"/>
          </w:tcPr>
          <w:p w:rsidR="00181BA7" w:rsidRPr="00C05D17" w:rsidRDefault="00181BA7" w:rsidP="003D7B1C">
            <w:pPr>
              <w:pStyle w:val="Bezmezer"/>
              <w:spacing w:line="276" w:lineRule="auto"/>
            </w:pPr>
            <w:r w:rsidRPr="00C05D17">
              <w:t>Vrbátky</w:t>
            </w:r>
          </w:p>
        </w:tc>
        <w:tc>
          <w:tcPr>
            <w:tcW w:w="2278" w:type="dxa"/>
          </w:tcPr>
          <w:p w:rsidR="00181BA7" w:rsidRPr="00C05D17" w:rsidRDefault="00181BA7" w:rsidP="003D7B1C">
            <w:pPr>
              <w:pStyle w:val="Bezmezer"/>
              <w:spacing w:line="276" w:lineRule="auto"/>
            </w:pPr>
            <w:r w:rsidRPr="00C05D17">
              <w:t>+ 195</w:t>
            </w:r>
          </w:p>
        </w:tc>
        <w:tc>
          <w:tcPr>
            <w:tcW w:w="2278" w:type="dxa"/>
          </w:tcPr>
          <w:p w:rsidR="00181BA7" w:rsidRPr="00C05D17" w:rsidRDefault="00181BA7" w:rsidP="003D7B1C">
            <w:pPr>
              <w:pStyle w:val="Bezmezer"/>
              <w:spacing w:line="276" w:lineRule="auto"/>
            </w:pPr>
            <w:r w:rsidRPr="00C05D17">
              <w:t>Krumsín</w:t>
            </w:r>
          </w:p>
        </w:tc>
        <w:tc>
          <w:tcPr>
            <w:tcW w:w="2278" w:type="dxa"/>
          </w:tcPr>
          <w:p w:rsidR="00181BA7" w:rsidRPr="00C05D17" w:rsidRDefault="00181BA7" w:rsidP="003D7B1C">
            <w:pPr>
              <w:pStyle w:val="Bezmezer"/>
              <w:spacing w:line="276" w:lineRule="auto"/>
            </w:pPr>
            <w:r w:rsidRPr="00C05D17">
              <w:t xml:space="preserve">              - 41</w:t>
            </w:r>
          </w:p>
        </w:tc>
      </w:tr>
      <w:tr w:rsidR="00181BA7" w:rsidRPr="00C05D17">
        <w:trPr>
          <w:trHeight w:val="284"/>
        </w:trPr>
        <w:tc>
          <w:tcPr>
            <w:tcW w:w="2170" w:type="dxa"/>
          </w:tcPr>
          <w:p w:rsidR="00181BA7" w:rsidRPr="00C05D17" w:rsidRDefault="00181BA7" w:rsidP="003D7B1C">
            <w:pPr>
              <w:pStyle w:val="Bezmezer"/>
              <w:spacing w:line="276" w:lineRule="auto"/>
            </w:pPr>
            <w:r w:rsidRPr="00C05D17">
              <w:t>Bystročice</w:t>
            </w:r>
          </w:p>
        </w:tc>
        <w:tc>
          <w:tcPr>
            <w:tcW w:w="2278" w:type="dxa"/>
          </w:tcPr>
          <w:p w:rsidR="00181BA7" w:rsidRPr="00C05D17" w:rsidRDefault="00181BA7" w:rsidP="003D7B1C">
            <w:pPr>
              <w:pStyle w:val="Bezmezer"/>
              <w:spacing w:line="276" w:lineRule="auto"/>
            </w:pPr>
            <w:r w:rsidRPr="00C05D17">
              <w:t>+ 192</w:t>
            </w:r>
          </w:p>
        </w:tc>
        <w:tc>
          <w:tcPr>
            <w:tcW w:w="2278" w:type="dxa"/>
          </w:tcPr>
          <w:p w:rsidR="00181BA7" w:rsidRPr="00C05D17" w:rsidRDefault="00181BA7" w:rsidP="003D7B1C">
            <w:pPr>
              <w:pStyle w:val="Bezmezer"/>
              <w:spacing w:line="276" w:lineRule="auto"/>
            </w:pPr>
            <w:r w:rsidRPr="00C05D17">
              <w:t>Hrubčice</w:t>
            </w:r>
          </w:p>
        </w:tc>
        <w:tc>
          <w:tcPr>
            <w:tcW w:w="2278" w:type="dxa"/>
          </w:tcPr>
          <w:p w:rsidR="00181BA7" w:rsidRPr="00C05D17" w:rsidRDefault="00181BA7" w:rsidP="003D7B1C">
            <w:pPr>
              <w:pStyle w:val="Bezmezer"/>
              <w:spacing w:line="276" w:lineRule="auto"/>
            </w:pPr>
            <w:r w:rsidRPr="00C05D17">
              <w:t xml:space="preserve">              - 28</w:t>
            </w:r>
          </w:p>
        </w:tc>
      </w:tr>
      <w:tr w:rsidR="00181BA7" w:rsidRPr="00C05D17">
        <w:trPr>
          <w:trHeight w:val="284"/>
        </w:trPr>
        <w:tc>
          <w:tcPr>
            <w:tcW w:w="2170" w:type="dxa"/>
          </w:tcPr>
          <w:p w:rsidR="00181BA7" w:rsidRPr="00C05D17" w:rsidRDefault="00181BA7" w:rsidP="003D7B1C">
            <w:pPr>
              <w:pStyle w:val="Bezmezer"/>
              <w:spacing w:line="276" w:lineRule="auto"/>
            </w:pPr>
            <w:r w:rsidRPr="00C05D17">
              <w:t>Kralice na Hané</w:t>
            </w:r>
          </w:p>
        </w:tc>
        <w:tc>
          <w:tcPr>
            <w:tcW w:w="2278" w:type="dxa"/>
          </w:tcPr>
          <w:p w:rsidR="00181BA7" w:rsidRPr="00C05D17" w:rsidRDefault="00181BA7" w:rsidP="003D7B1C">
            <w:pPr>
              <w:pStyle w:val="Bezmezer"/>
              <w:spacing w:line="276" w:lineRule="auto"/>
            </w:pPr>
            <w:r w:rsidRPr="00C05D17">
              <w:t>+ 153</w:t>
            </w:r>
          </w:p>
        </w:tc>
        <w:tc>
          <w:tcPr>
            <w:tcW w:w="2278" w:type="dxa"/>
          </w:tcPr>
          <w:p w:rsidR="00181BA7" w:rsidRPr="00C05D17" w:rsidRDefault="00181BA7" w:rsidP="003D7B1C">
            <w:pPr>
              <w:pStyle w:val="Bezmezer"/>
              <w:spacing w:line="276" w:lineRule="auto"/>
            </w:pPr>
            <w:r w:rsidRPr="00C05D17">
              <w:t>Myslejovice</w:t>
            </w:r>
          </w:p>
        </w:tc>
        <w:tc>
          <w:tcPr>
            <w:tcW w:w="2278" w:type="dxa"/>
          </w:tcPr>
          <w:p w:rsidR="00181BA7" w:rsidRPr="00C05D17" w:rsidRDefault="00181BA7" w:rsidP="003D7B1C">
            <w:pPr>
              <w:pStyle w:val="Bezmezer"/>
              <w:spacing w:line="276" w:lineRule="auto"/>
            </w:pPr>
            <w:r w:rsidRPr="00C05D17">
              <w:t xml:space="preserve">              - 11</w:t>
            </w:r>
          </w:p>
        </w:tc>
      </w:tr>
      <w:tr w:rsidR="00181BA7" w:rsidRPr="00C05D17">
        <w:trPr>
          <w:trHeight w:val="284"/>
        </w:trPr>
        <w:tc>
          <w:tcPr>
            <w:tcW w:w="2170" w:type="dxa"/>
          </w:tcPr>
          <w:p w:rsidR="00181BA7" w:rsidRPr="00C05D17" w:rsidRDefault="00181BA7" w:rsidP="003D7B1C">
            <w:pPr>
              <w:pStyle w:val="Bezmezer"/>
              <w:spacing w:line="276" w:lineRule="auto"/>
              <w:rPr>
                <w:color w:val="000000"/>
              </w:rPr>
            </w:pPr>
            <w:r w:rsidRPr="00C05D17">
              <w:rPr>
                <w:color w:val="000000"/>
              </w:rPr>
              <w:t>Vranovice-Kelčice</w:t>
            </w:r>
          </w:p>
        </w:tc>
        <w:tc>
          <w:tcPr>
            <w:tcW w:w="2278" w:type="dxa"/>
          </w:tcPr>
          <w:p w:rsidR="00181BA7" w:rsidRPr="00C05D17" w:rsidRDefault="00181BA7" w:rsidP="003D7B1C">
            <w:pPr>
              <w:pStyle w:val="Bezmezer"/>
              <w:spacing w:line="276" w:lineRule="auto"/>
              <w:rPr>
                <w:color w:val="000000"/>
              </w:rPr>
            </w:pPr>
            <w:r w:rsidRPr="00C05D17">
              <w:rPr>
                <w:color w:val="000000"/>
              </w:rPr>
              <w:t>+ 153</w:t>
            </w:r>
          </w:p>
        </w:tc>
        <w:tc>
          <w:tcPr>
            <w:tcW w:w="2278" w:type="dxa"/>
          </w:tcPr>
          <w:p w:rsidR="00181BA7" w:rsidRPr="00C05D17" w:rsidRDefault="00181BA7" w:rsidP="003D7B1C">
            <w:pPr>
              <w:pStyle w:val="Bezmezer"/>
              <w:spacing w:line="276" w:lineRule="auto"/>
              <w:rPr>
                <w:color w:val="000000"/>
              </w:rPr>
            </w:pPr>
            <w:r w:rsidRPr="00C05D17">
              <w:rPr>
                <w:color w:val="000000"/>
              </w:rPr>
              <w:t>Hrdibořice</w:t>
            </w:r>
          </w:p>
        </w:tc>
        <w:tc>
          <w:tcPr>
            <w:tcW w:w="2278" w:type="dxa"/>
          </w:tcPr>
          <w:p w:rsidR="00181BA7" w:rsidRPr="00C05D17" w:rsidRDefault="00181BA7" w:rsidP="003D7B1C">
            <w:pPr>
              <w:pStyle w:val="Bezmezer"/>
              <w:spacing w:line="276" w:lineRule="auto"/>
              <w:rPr>
                <w:color w:val="000000"/>
              </w:rPr>
            </w:pPr>
            <w:r w:rsidRPr="00C05D17">
              <w:rPr>
                <w:color w:val="000000"/>
              </w:rPr>
              <w:t xml:space="preserve">              - 5</w:t>
            </w:r>
          </w:p>
        </w:tc>
      </w:tr>
    </w:tbl>
    <w:p w:rsidR="00181BA7" w:rsidRPr="00C05D17" w:rsidRDefault="00181BA7" w:rsidP="008C4929">
      <w:pPr>
        <w:rPr>
          <w:i/>
          <w:iCs/>
          <w:sz w:val="18"/>
          <w:szCs w:val="18"/>
        </w:rPr>
      </w:pPr>
      <w:r w:rsidRPr="00C05D17">
        <w:rPr>
          <w:i/>
          <w:iCs/>
          <w:sz w:val="18"/>
          <w:szCs w:val="18"/>
        </w:rPr>
        <w:t>Zdroj: ČSÚ, vlastní zpracování.</w:t>
      </w:r>
    </w:p>
    <w:p w:rsidR="00144FD1" w:rsidRPr="00C05D17" w:rsidRDefault="00144FD1" w:rsidP="005C4858">
      <w:pPr>
        <w:spacing w:before="0" w:after="0"/>
        <w:rPr>
          <w:color w:val="000000"/>
        </w:rPr>
      </w:pPr>
      <w:r w:rsidRPr="00C05D17">
        <w:rPr>
          <w:color w:val="000000"/>
        </w:rPr>
        <w:lastRenderedPageBreak/>
        <w:t>Ob</w:t>
      </w:r>
      <w:r w:rsidR="00DC5F41" w:rsidRPr="00C05D17">
        <w:rPr>
          <w:color w:val="000000"/>
        </w:rPr>
        <w:t>ce</w:t>
      </w:r>
      <w:r w:rsidRPr="00C05D17">
        <w:rPr>
          <w:color w:val="000000"/>
        </w:rPr>
        <w:t>,</w:t>
      </w:r>
      <w:r w:rsidR="00DC5F41" w:rsidRPr="00C05D17">
        <w:rPr>
          <w:color w:val="000000"/>
        </w:rPr>
        <w:t xml:space="preserve"> ve kterých přibylo obyvatel</w:t>
      </w:r>
      <w:r w:rsidRPr="00C05D17">
        <w:rPr>
          <w:color w:val="000000"/>
        </w:rPr>
        <w:t>,</w:t>
      </w:r>
      <w:r w:rsidR="00DC5F41" w:rsidRPr="00C05D17">
        <w:rPr>
          <w:color w:val="000000"/>
        </w:rPr>
        <w:t xml:space="preserve"> se v minulosti rozvíjeli v několika klíčových oblastech. Došlo v nich k výstavbě rodinných domů</w:t>
      </w:r>
      <w:r w:rsidRPr="00C05D17">
        <w:rPr>
          <w:color w:val="000000"/>
        </w:rPr>
        <w:t>. Rozvíjeli oblast školství opravami škol nebo školek, či jejich navyšováním kapacity (Vrbátky, Kralice, Bystročice). Mají dobrou dostupnost do Prostějova a Olomouce, kam občané dojíždějí za prací (veřejnou dopravou, ale především osobní dopravou s případným napojením na blízkou dálnici). Je v nich funkční základní občanská vybavenost – obchod, škola a školka (</w:t>
      </w:r>
      <w:proofErr w:type="gramStart"/>
      <w:r w:rsidRPr="00C05D17">
        <w:rPr>
          <w:color w:val="000000"/>
        </w:rPr>
        <w:t>Vranovice- Kelčice</w:t>
      </w:r>
      <w:proofErr w:type="gramEnd"/>
      <w:r w:rsidRPr="00C05D17">
        <w:rPr>
          <w:color w:val="000000"/>
        </w:rPr>
        <w:t xml:space="preserve"> mají jen školku), pošta</w:t>
      </w:r>
      <w:r w:rsidR="005C4858" w:rsidRPr="00C05D17">
        <w:rPr>
          <w:color w:val="000000"/>
        </w:rPr>
        <w:t>.</w:t>
      </w:r>
      <w:r w:rsidRPr="00C05D17">
        <w:rPr>
          <w:color w:val="000000"/>
        </w:rPr>
        <w:t xml:space="preserve"> </w:t>
      </w:r>
      <w:r w:rsidR="000C3DE5" w:rsidRPr="00C05D17">
        <w:rPr>
          <w:color w:val="000000"/>
        </w:rPr>
        <w:t>Vybudovaly f</w:t>
      </w:r>
      <w:r w:rsidR="005C4858" w:rsidRPr="00C05D17">
        <w:rPr>
          <w:color w:val="000000"/>
        </w:rPr>
        <w:t xml:space="preserve">ungující infrastrukturu (plynofikace, elektrifikace, vodovod, kanalizace zakončená ČOV). </w:t>
      </w:r>
      <w:r w:rsidRPr="00C05D17">
        <w:rPr>
          <w:color w:val="000000"/>
        </w:rPr>
        <w:t xml:space="preserve">Mají aktivní spolky a společenský život. </w:t>
      </w:r>
      <w:r w:rsidR="005C4858" w:rsidRPr="00C05D17">
        <w:rPr>
          <w:color w:val="000000"/>
        </w:rPr>
        <w:t>Právě zachování základních potřeb obyvatel, kterými jsou:</w:t>
      </w:r>
    </w:p>
    <w:p w:rsidR="005C4858" w:rsidRPr="00C05D17" w:rsidRDefault="005C4858" w:rsidP="003B6F1C">
      <w:pPr>
        <w:pStyle w:val="Odstavecseseznamem"/>
        <w:numPr>
          <w:ilvl w:val="0"/>
          <w:numId w:val="87"/>
        </w:numPr>
        <w:spacing w:before="0" w:after="0"/>
        <w:rPr>
          <w:color w:val="000000"/>
        </w:rPr>
      </w:pPr>
      <w:r w:rsidRPr="00C05D17">
        <w:rPr>
          <w:color w:val="000000"/>
        </w:rPr>
        <w:t>dostupné kvalitní bydlení,</w:t>
      </w:r>
    </w:p>
    <w:p w:rsidR="005C4858" w:rsidRPr="00C05D17" w:rsidRDefault="005C4858" w:rsidP="003B6F1C">
      <w:pPr>
        <w:pStyle w:val="Odstavecseseznamem"/>
        <w:numPr>
          <w:ilvl w:val="0"/>
          <w:numId w:val="87"/>
        </w:numPr>
        <w:spacing w:before="0" w:after="0"/>
        <w:rPr>
          <w:color w:val="000000"/>
        </w:rPr>
      </w:pPr>
      <w:r w:rsidRPr="00C05D17">
        <w:rPr>
          <w:color w:val="000000"/>
        </w:rPr>
        <w:t>zachování nebo rozvoj základní občanské vybavenosti a služeb,</w:t>
      </w:r>
    </w:p>
    <w:p w:rsidR="005C4858" w:rsidRPr="00C05D17" w:rsidRDefault="005C4858" w:rsidP="003B6F1C">
      <w:pPr>
        <w:pStyle w:val="Odstavecseseznamem"/>
        <w:numPr>
          <w:ilvl w:val="0"/>
          <w:numId w:val="87"/>
        </w:numPr>
        <w:spacing w:before="0" w:after="0"/>
        <w:rPr>
          <w:color w:val="000000"/>
        </w:rPr>
      </w:pPr>
      <w:r w:rsidRPr="00C05D17">
        <w:rPr>
          <w:color w:val="000000"/>
        </w:rPr>
        <w:t>pracovní uplatnění v místě nebo blízkém okolí,</w:t>
      </w:r>
    </w:p>
    <w:p w:rsidR="005C4858" w:rsidRPr="00C05D17" w:rsidRDefault="005C4858" w:rsidP="003B6F1C">
      <w:pPr>
        <w:pStyle w:val="Odstavecseseznamem"/>
        <w:numPr>
          <w:ilvl w:val="0"/>
          <w:numId w:val="87"/>
        </w:numPr>
        <w:spacing w:before="0" w:after="0"/>
        <w:rPr>
          <w:color w:val="000000"/>
        </w:rPr>
      </w:pPr>
      <w:r w:rsidRPr="00C05D17">
        <w:rPr>
          <w:color w:val="000000"/>
        </w:rPr>
        <w:t>vybudovaná odpovídající infrastruktura,</w:t>
      </w:r>
    </w:p>
    <w:p w:rsidR="000C3DE5" w:rsidRPr="00C05D17" w:rsidRDefault="000C3DE5" w:rsidP="003B6F1C">
      <w:pPr>
        <w:pStyle w:val="Odstavecseseznamem"/>
        <w:numPr>
          <w:ilvl w:val="0"/>
          <w:numId w:val="87"/>
        </w:numPr>
        <w:spacing w:before="0" w:after="0"/>
        <w:rPr>
          <w:color w:val="000000"/>
        </w:rPr>
      </w:pPr>
      <w:r w:rsidRPr="00C05D17">
        <w:rPr>
          <w:color w:val="000000"/>
        </w:rPr>
        <w:t>kvalitní trávení volného času</w:t>
      </w:r>
    </w:p>
    <w:p w:rsidR="005C4858" w:rsidRPr="00C05D17" w:rsidRDefault="005C4858" w:rsidP="005C4858">
      <w:pPr>
        <w:spacing w:before="0" w:after="0"/>
        <w:rPr>
          <w:color w:val="000000"/>
        </w:rPr>
      </w:pPr>
      <w:r w:rsidRPr="00C05D17">
        <w:rPr>
          <w:color w:val="000000"/>
        </w:rPr>
        <w:t>vede k většímu zájmu o bydlení na venkově. Obce by měli vytvořit podmínky pro svůj další rozvoj. V rámci územních plánů počítat s rozvojovými plochami pro bydlení, rozvoj podnikání</w:t>
      </w:r>
      <w:r w:rsidR="000C3DE5" w:rsidRPr="00C05D17">
        <w:rPr>
          <w:color w:val="000000"/>
        </w:rPr>
        <w:t>, infrastrukturu</w:t>
      </w:r>
      <w:r w:rsidR="007C20B8" w:rsidRPr="00C05D17">
        <w:rPr>
          <w:color w:val="000000"/>
        </w:rPr>
        <w:t xml:space="preserve"> a zázemí pro trávení volného času</w:t>
      </w:r>
      <w:r w:rsidR="000C3DE5" w:rsidRPr="00C05D17">
        <w:rPr>
          <w:color w:val="000000"/>
        </w:rPr>
        <w:t>.</w:t>
      </w:r>
    </w:p>
    <w:p w:rsidR="005C4858" w:rsidRPr="00C05D17" w:rsidRDefault="005C4858" w:rsidP="005C4858">
      <w:pPr>
        <w:rPr>
          <w:color w:val="000000"/>
        </w:rPr>
      </w:pPr>
    </w:p>
    <w:p w:rsidR="005C4858" w:rsidRPr="00C05D17" w:rsidRDefault="005C4858" w:rsidP="008C4929">
      <w:pPr>
        <w:rPr>
          <w:color w:val="000000"/>
        </w:rPr>
      </w:pPr>
    </w:p>
    <w:p w:rsidR="00181BA7" w:rsidRPr="00C05D17" w:rsidRDefault="00181BA7" w:rsidP="008C4929">
      <w:pPr>
        <w:rPr>
          <w:color w:val="000000"/>
        </w:rPr>
      </w:pPr>
      <w:r w:rsidRPr="00C05D17">
        <w:rPr>
          <w:color w:val="000000"/>
        </w:rPr>
        <w:t>Růst nebo ztráta obyvatel potvrzují také statistická data o mechanickém pohybu (MP), který je definován jako rozdíl mezi přistěhovalými (P) a vystěhovalými (V) o</w:t>
      </w:r>
      <w:r w:rsidR="00CD35DF" w:rsidRPr="00C05D17">
        <w:rPr>
          <w:color w:val="000000"/>
        </w:rPr>
        <w:t xml:space="preserve">byvateli. V období </w:t>
      </w:r>
      <w:proofErr w:type="gramStart"/>
      <w:r w:rsidR="00CD35DF" w:rsidRPr="00C05D17">
        <w:rPr>
          <w:color w:val="000000"/>
        </w:rPr>
        <w:t xml:space="preserve">2008 - </w:t>
      </w:r>
      <w:r w:rsidRPr="00C05D17">
        <w:rPr>
          <w:color w:val="000000"/>
        </w:rPr>
        <w:t>2014</w:t>
      </w:r>
      <w:proofErr w:type="gramEnd"/>
      <w:r w:rsidRPr="00C05D17">
        <w:rPr>
          <w:color w:val="000000"/>
        </w:rPr>
        <w:t xml:space="preserve"> </w:t>
      </w:r>
      <w:r w:rsidRPr="00C05D17">
        <w:rPr>
          <w:color w:val="000000"/>
        </w:rPr>
        <w:br/>
        <w:t>v regionu Prostějov venkov o.p.s. je hodnota mechanického pohybu kladná, kromě roku 2012. Vývoj počtu obyvatel lze sledovat i podle přirozeného přírůstku (PP). PP je definován jako</w:t>
      </w:r>
      <w:r w:rsidRPr="00C05D17">
        <w:rPr>
          <w:color w:val="000000"/>
          <w:sz w:val="23"/>
          <w:szCs w:val="23"/>
        </w:rPr>
        <w:t xml:space="preserve"> </w:t>
      </w:r>
      <w:r w:rsidRPr="00C05D17">
        <w:rPr>
          <w:color w:val="000000"/>
        </w:rPr>
        <w:t>rozdíl mezi počtem narozených (N) a zemřelý</w:t>
      </w:r>
      <w:r w:rsidR="00CD35DF" w:rsidRPr="00C05D17">
        <w:rPr>
          <w:color w:val="000000"/>
        </w:rPr>
        <w:t xml:space="preserve">ch (Z). V období </w:t>
      </w:r>
      <w:proofErr w:type="gramStart"/>
      <w:r w:rsidR="00CD35DF" w:rsidRPr="00C05D17">
        <w:rPr>
          <w:color w:val="000000"/>
        </w:rPr>
        <w:t xml:space="preserve">2008 - </w:t>
      </w:r>
      <w:r w:rsidRPr="00C05D17">
        <w:rPr>
          <w:color w:val="000000"/>
        </w:rPr>
        <w:t>2011</w:t>
      </w:r>
      <w:proofErr w:type="gramEnd"/>
      <w:r w:rsidRPr="00C05D17">
        <w:rPr>
          <w:color w:val="000000"/>
        </w:rPr>
        <w:t xml:space="preserve"> je hodnota přirozeného přírůstku kladná, v roce 2012 a 2013 je hodnota záporná (více osob zemřelo, než se narodilo). Celkový pohyb obyvatel v regionu ukazuje </w:t>
      </w:r>
      <w:r w:rsidR="000904E9" w:rsidRPr="00C05D17">
        <w:rPr>
          <w:color w:val="000000"/>
        </w:rPr>
        <w:t>viz. níže</w:t>
      </w:r>
      <w:r w:rsidRPr="00C05D17">
        <w:rPr>
          <w:color w:val="000000"/>
        </w:rPr>
        <w:t>.</w:t>
      </w:r>
      <w:r w:rsidR="00CB0840" w:rsidRPr="00C05D17">
        <w:rPr>
          <w:color w:val="000000"/>
        </w:rPr>
        <w:t xml:space="preserve"> </w:t>
      </w:r>
    </w:p>
    <w:p w:rsidR="000904E9" w:rsidRPr="00C05D17" w:rsidRDefault="000904E9" w:rsidP="008C4929"/>
    <w:p w:rsidR="00181BA7" w:rsidRPr="00C05D17" w:rsidRDefault="000904E9" w:rsidP="000904E9">
      <w:pPr>
        <w:pStyle w:val="Titulek"/>
        <w:rPr>
          <w:sz w:val="20"/>
          <w:szCs w:val="20"/>
        </w:rPr>
      </w:pPr>
      <w:bookmarkStart w:id="31" w:name="_Toc449114378"/>
      <w:r w:rsidRPr="00C05D17">
        <w:t xml:space="preserve">Tabulka </w:t>
      </w:r>
      <w:r w:rsidR="005D5917">
        <w:fldChar w:fldCharType="begin"/>
      </w:r>
      <w:r w:rsidR="005D5917">
        <w:instrText xml:space="preserve"> SEQ Tabulka \* ARABIC </w:instrText>
      </w:r>
      <w:r w:rsidR="005D5917">
        <w:fldChar w:fldCharType="separate"/>
      </w:r>
      <w:r w:rsidR="00D56BFF">
        <w:rPr>
          <w:noProof/>
        </w:rPr>
        <w:t>4</w:t>
      </w:r>
      <w:r w:rsidR="005D5917">
        <w:rPr>
          <w:noProof/>
        </w:rPr>
        <w:fldChar w:fldCharType="end"/>
      </w:r>
      <w:r w:rsidRPr="00C05D17">
        <w:t xml:space="preserve">: </w:t>
      </w:r>
      <w:r w:rsidR="00181BA7" w:rsidRPr="00C05D17">
        <w:rPr>
          <w:sz w:val="20"/>
          <w:szCs w:val="20"/>
        </w:rPr>
        <w:t>Celkový pohyb obyvatelstva v regionu Prostějov ve</w:t>
      </w:r>
      <w:r w:rsidR="001F73A5" w:rsidRPr="00C05D17">
        <w:rPr>
          <w:sz w:val="20"/>
          <w:szCs w:val="20"/>
        </w:rPr>
        <w:t xml:space="preserve">nkov o.p.s. v letech </w:t>
      </w:r>
      <w:proofErr w:type="gramStart"/>
      <w:r w:rsidR="001F73A5" w:rsidRPr="00C05D17">
        <w:rPr>
          <w:sz w:val="20"/>
          <w:szCs w:val="20"/>
        </w:rPr>
        <w:t xml:space="preserve">2008 - </w:t>
      </w:r>
      <w:r w:rsidR="00181BA7" w:rsidRPr="00C05D17">
        <w:rPr>
          <w:sz w:val="20"/>
          <w:szCs w:val="20"/>
        </w:rPr>
        <w:t>2014</w:t>
      </w:r>
      <w:proofErr w:type="gramEnd"/>
      <w:r w:rsidR="009E1E2C" w:rsidRPr="00C05D17">
        <w:rPr>
          <w:sz w:val="20"/>
          <w:szCs w:val="20"/>
        </w:rPr>
        <w:t>.</w:t>
      </w:r>
      <w:r w:rsidR="00181BA7" w:rsidRPr="00C05D17">
        <w:rPr>
          <w:sz w:val="20"/>
          <w:szCs w:val="20"/>
        </w:rPr>
        <w:t xml:space="preserve"> (k 31.12)</w:t>
      </w:r>
      <w:bookmarkEnd w:id="31"/>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1641"/>
        <w:gridCol w:w="1046"/>
        <w:gridCol w:w="1044"/>
        <w:gridCol w:w="895"/>
        <w:gridCol w:w="896"/>
        <w:gridCol w:w="895"/>
        <w:gridCol w:w="896"/>
        <w:gridCol w:w="895"/>
      </w:tblGrid>
      <w:tr w:rsidR="00181BA7" w:rsidRPr="00C05D17" w:rsidTr="00DF19B2">
        <w:trPr>
          <w:trHeight w:val="403"/>
        </w:trPr>
        <w:tc>
          <w:tcPr>
            <w:tcW w:w="746" w:type="dxa"/>
            <w:shd w:val="clear" w:color="auto" w:fill="D9D9D9" w:themeFill="background1" w:themeFillShade="D9"/>
          </w:tcPr>
          <w:p w:rsidR="00181BA7" w:rsidRPr="00C05D17" w:rsidRDefault="00181BA7" w:rsidP="00C95058">
            <w:pPr>
              <w:pStyle w:val="Bezmezer"/>
              <w:spacing w:line="276" w:lineRule="auto"/>
              <w:jc w:val="center"/>
              <w:rPr>
                <w:b/>
                <w:bCs/>
                <w:color w:val="000000"/>
                <w:sz w:val="20"/>
                <w:szCs w:val="20"/>
              </w:rPr>
            </w:pPr>
          </w:p>
        </w:tc>
        <w:tc>
          <w:tcPr>
            <w:tcW w:w="1641"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Region</w:t>
            </w:r>
          </w:p>
        </w:tc>
        <w:tc>
          <w:tcPr>
            <w:tcW w:w="1046"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N</w:t>
            </w:r>
          </w:p>
        </w:tc>
        <w:tc>
          <w:tcPr>
            <w:tcW w:w="1044"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Z</w:t>
            </w:r>
          </w:p>
        </w:tc>
        <w:tc>
          <w:tcPr>
            <w:tcW w:w="895" w:type="dxa"/>
            <w:shd w:val="clear" w:color="auto" w:fill="D9D9D9" w:themeFill="background1" w:themeFillShade="D9"/>
            <w:vAlign w:val="center"/>
          </w:tcPr>
          <w:p w:rsidR="00181BA7" w:rsidRPr="00C05D17" w:rsidRDefault="00181BA7" w:rsidP="00C95058">
            <w:pPr>
              <w:pStyle w:val="Bezmezer"/>
              <w:spacing w:line="276" w:lineRule="auto"/>
              <w:jc w:val="center"/>
              <w:rPr>
                <w:b/>
                <w:bCs/>
                <w:i/>
                <w:iCs/>
                <w:color w:val="000000"/>
                <w:sz w:val="20"/>
                <w:szCs w:val="20"/>
              </w:rPr>
            </w:pPr>
            <w:r w:rsidRPr="00C05D17">
              <w:rPr>
                <w:b/>
                <w:bCs/>
                <w:i/>
                <w:iCs/>
                <w:color w:val="000000"/>
                <w:sz w:val="20"/>
                <w:szCs w:val="20"/>
              </w:rPr>
              <w:t>PP</w:t>
            </w:r>
          </w:p>
        </w:tc>
        <w:tc>
          <w:tcPr>
            <w:tcW w:w="896"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P</w:t>
            </w:r>
          </w:p>
        </w:tc>
        <w:tc>
          <w:tcPr>
            <w:tcW w:w="895"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V</w:t>
            </w:r>
          </w:p>
        </w:tc>
        <w:tc>
          <w:tcPr>
            <w:tcW w:w="896" w:type="dxa"/>
            <w:shd w:val="clear" w:color="auto" w:fill="D9D9D9" w:themeFill="background1" w:themeFillShade="D9"/>
            <w:vAlign w:val="center"/>
          </w:tcPr>
          <w:p w:rsidR="00181BA7" w:rsidRPr="00C05D17" w:rsidRDefault="00181BA7" w:rsidP="00C95058">
            <w:pPr>
              <w:pStyle w:val="Bezmezer"/>
              <w:spacing w:line="276" w:lineRule="auto"/>
              <w:jc w:val="center"/>
              <w:rPr>
                <w:b/>
                <w:bCs/>
                <w:i/>
                <w:iCs/>
                <w:color w:val="000000"/>
                <w:sz w:val="20"/>
                <w:szCs w:val="20"/>
              </w:rPr>
            </w:pPr>
            <w:r w:rsidRPr="00C05D17">
              <w:rPr>
                <w:b/>
                <w:bCs/>
                <w:i/>
                <w:iCs/>
                <w:color w:val="000000"/>
                <w:sz w:val="20"/>
                <w:szCs w:val="20"/>
              </w:rPr>
              <w:t>MP</w:t>
            </w:r>
          </w:p>
        </w:tc>
        <w:tc>
          <w:tcPr>
            <w:tcW w:w="895"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CP</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2008</w:t>
            </w:r>
          </w:p>
        </w:tc>
        <w:tc>
          <w:tcPr>
            <w:tcW w:w="1641"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234</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189</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45</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596</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431</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165</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210</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7 118</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6 433</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685</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4 554</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4 893</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-339</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346</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119 570</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104 948</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14 622</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77 817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6 027</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71 790</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86 412</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2009</w:t>
            </w:r>
          </w:p>
        </w:tc>
        <w:tc>
          <w:tcPr>
            <w:tcW w:w="1641"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223</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202</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21</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505</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414</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91</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112</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7 134</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6 705</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429</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3 822</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4 347</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-525</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-96</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118 348</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107 421</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10 927</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39 973</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11 629</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28 344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39 271</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2010</w:t>
            </w:r>
          </w:p>
        </w:tc>
        <w:tc>
          <w:tcPr>
            <w:tcW w:w="1641"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201</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184</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17</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569</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427</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142</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159</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6 922</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6 748</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174</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4 000</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4 534</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-534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-360</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117 153</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106 844</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10 309</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30 515</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14 867</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15 648</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25 957</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lastRenderedPageBreak/>
              <w:t>2011</w:t>
            </w:r>
          </w:p>
        </w:tc>
        <w:tc>
          <w:tcPr>
            <w:tcW w:w="1641"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227</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206</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21</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544</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483</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61</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82</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6 311</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6 559</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-248</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3 857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4 001</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-144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-392</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108 673</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106 848</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1 825</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22 590</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5 701</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16 889</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18 714</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2012</w:t>
            </w:r>
          </w:p>
        </w:tc>
        <w:tc>
          <w:tcPr>
            <w:tcW w:w="1641"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189</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190</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463</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543</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-80</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-81</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6 303</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6 701</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-398</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3 787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4 418</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-631</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-1 029</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108 576</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108 189</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387</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30 298</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20 005</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10 293</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10 680</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2013</w:t>
            </w:r>
          </w:p>
        </w:tc>
        <w:tc>
          <w:tcPr>
            <w:tcW w:w="1641" w:type="dxa"/>
            <w:shd w:val="clear" w:color="auto" w:fill="FFFF00"/>
          </w:tcPr>
          <w:p w:rsidR="00181BA7" w:rsidRPr="00C05D17" w:rsidRDefault="00181BA7" w:rsidP="00357250">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159</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193</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-34</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550</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510</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40</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6</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6 322</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6 830</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-508</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3 787</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4 532</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-745</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-1 253</w:t>
            </w:r>
          </w:p>
        </w:tc>
      </w:tr>
      <w:tr w:rsidR="00181BA7" w:rsidRPr="00C05D17" w:rsidTr="00A44BA6">
        <w:trPr>
          <w:trHeight w:val="301"/>
        </w:trPr>
        <w:tc>
          <w:tcPr>
            <w:tcW w:w="746" w:type="dxa"/>
            <w:vMerge/>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106 751</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109 160</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-2 409</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29 579</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30 876</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-1 297</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-3 706</w:t>
            </w:r>
          </w:p>
        </w:tc>
      </w:tr>
      <w:tr w:rsidR="00181BA7" w:rsidRPr="00C05D17" w:rsidTr="00A44BA6">
        <w:trPr>
          <w:trHeight w:val="301"/>
        </w:trPr>
        <w:tc>
          <w:tcPr>
            <w:tcW w:w="746" w:type="dxa"/>
            <w:vMerge w:val="restart"/>
            <w:shd w:val="clear" w:color="auto" w:fill="D9D9D9" w:themeFill="background1" w:themeFillShade="D9"/>
            <w:textDirection w:val="btLr"/>
            <w:vAlign w:val="center"/>
          </w:tcPr>
          <w:p w:rsidR="00181BA7" w:rsidRPr="00C05D17" w:rsidRDefault="00181BA7" w:rsidP="00357250">
            <w:pPr>
              <w:pStyle w:val="Bezmezer"/>
              <w:spacing w:line="276" w:lineRule="auto"/>
              <w:ind w:left="113" w:right="113"/>
              <w:jc w:val="center"/>
              <w:rPr>
                <w:b/>
                <w:bCs/>
                <w:color w:val="000000"/>
                <w:sz w:val="20"/>
                <w:szCs w:val="20"/>
              </w:rPr>
            </w:pPr>
            <w:r w:rsidRPr="00C05D17">
              <w:rPr>
                <w:b/>
                <w:bCs/>
                <w:color w:val="000000"/>
                <w:sz w:val="20"/>
                <w:szCs w:val="20"/>
              </w:rPr>
              <w:t>2014</w:t>
            </w:r>
          </w:p>
        </w:tc>
        <w:tc>
          <w:tcPr>
            <w:tcW w:w="1641" w:type="dxa"/>
            <w:shd w:val="clear" w:color="auto" w:fill="FFFF00"/>
          </w:tcPr>
          <w:p w:rsidR="00181BA7" w:rsidRPr="00C05D17" w:rsidRDefault="00181BA7" w:rsidP="00357250">
            <w:pPr>
              <w:pStyle w:val="Bezmezer"/>
              <w:spacing w:line="276" w:lineRule="auto"/>
              <w:rPr>
                <w:b/>
                <w:bCs/>
                <w:color w:val="000000"/>
                <w:sz w:val="20"/>
                <w:szCs w:val="20"/>
              </w:rPr>
            </w:pPr>
            <w:r w:rsidRPr="00C05D17">
              <w:rPr>
                <w:b/>
                <w:bCs/>
                <w:color w:val="000000"/>
                <w:sz w:val="20"/>
                <w:szCs w:val="20"/>
              </w:rPr>
              <w:t>MAS celkem</w:t>
            </w:r>
          </w:p>
        </w:tc>
        <w:tc>
          <w:tcPr>
            <w:tcW w:w="104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206</w:t>
            </w:r>
          </w:p>
        </w:tc>
        <w:tc>
          <w:tcPr>
            <w:tcW w:w="104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176</w:t>
            </w:r>
          </w:p>
        </w:tc>
        <w:tc>
          <w:tcPr>
            <w:tcW w:w="895"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30</w:t>
            </w:r>
          </w:p>
        </w:tc>
        <w:tc>
          <w:tcPr>
            <w:tcW w:w="896"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552</w:t>
            </w:r>
          </w:p>
        </w:tc>
        <w:tc>
          <w:tcPr>
            <w:tcW w:w="895"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473</w:t>
            </w:r>
          </w:p>
        </w:tc>
        <w:tc>
          <w:tcPr>
            <w:tcW w:w="896" w:type="dxa"/>
            <w:shd w:val="clear" w:color="auto" w:fill="FFFF00"/>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79</w:t>
            </w:r>
          </w:p>
        </w:tc>
        <w:tc>
          <w:tcPr>
            <w:tcW w:w="895" w:type="dxa"/>
            <w:shd w:val="clear" w:color="auto" w:fill="FFFF00"/>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109</w:t>
            </w:r>
          </w:p>
        </w:tc>
      </w:tr>
      <w:tr w:rsidR="00181BA7" w:rsidRPr="00C05D17" w:rsidTr="00A44BA6">
        <w:trPr>
          <w:trHeight w:val="301"/>
        </w:trPr>
        <w:tc>
          <w:tcPr>
            <w:tcW w:w="746" w:type="dxa"/>
            <w:vMerge/>
            <w:shd w:val="clear" w:color="auto" w:fill="D9D9D9" w:themeFill="background1" w:themeFillShade="D9"/>
          </w:tcPr>
          <w:p w:rsidR="00181BA7" w:rsidRPr="00C05D17" w:rsidRDefault="00181BA7" w:rsidP="00357250">
            <w:pPr>
              <w:pStyle w:val="Bezmezer"/>
              <w:spacing w:line="276" w:lineRule="auto"/>
              <w:rPr>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Olomoucký kraj</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6 400</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6 461</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-61</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4 150</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4 734</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-584</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-645</w:t>
            </w:r>
          </w:p>
        </w:tc>
      </w:tr>
      <w:tr w:rsidR="00181BA7" w:rsidRPr="00C05D17" w:rsidTr="00A44BA6">
        <w:trPr>
          <w:trHeight w:val="301"/>
        </w:trPr>
        <w:tc>
          <w:tcPr>
            <w:tcW w:w="746" w:type="dxa"/>
            <w:vMerge/>
            <w:shd w:val="clear" w:color="auto" w:fill="D9D9D9" w:themeFill="background1" w:themeFillShade="D9"/>
          </w:tcPr>
          <w:p w:rsidR="00181BA7" w:rsidRPr="00C05D17" w:rsidRDefault="00181BA7" w:rsidP="00357250">
            <w:pPr>
              <w:pStyle w:val="Bezmezer"/>
              <w:spacing w:line="276" w:lineRule="auto"/>
              <w:rPr>
                <w:color w:val="000000"/>
                <w:sz w:val="20"/>
                <w:szCs w:val="20"/>
              </w:rPr>
            </w:pPr>
          </w:p>
        </w:tc>
        <w:tc>
          <w:tcPr>
            <w:tcW w:w="1641" w:type="dxa"/>
          </w:tcPr>
          <w:p w:rsidR="00181BA7" w:rsidRPr="00C05D17" w:rsidRDefault="00181BA7" w:rsidP="00357250">
            <w:pPr>
              <w:pStyle w:val="Bezmezer"/>
              <w:spacing w:line="276" w:lineRule="auto"/>
              <w:rPr>
                <w:color w:val="000000"/>
                <w:sz w:val="20"/>
                <w:szCs w:val="20"/>
              </w:rPr>
            </w:pPr>
            <w:r w:rsidRPr="00C05D17">
              <w:rPr>
                <w:color w:val="000000"/>
                <w:sz w:val="20"/>
                <w:szCs w:val="20"/>
              </w:rPr>
              <w:t>ČR</w:t>
            </w:r>
          </w:p>
        </w:tc>
        <w:tc>
          <w:tcPr>
            <w:tcW w:w="104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109 680</w:t>
            </w:r>
          </w:p>
        </w:tc>
        <w:tc>
          <w:tcPr>
            <w:tcW w:w="104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105 665</w:t>
            </w:r>
          </w:p>
        </w:tc>
        <w:tc>
          <w:tcPr>
            <w:tcW w:w="895"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4 015</w:t>
            </w:r>
          </w:p>
        </w:tc>
        <w:tc>
          <w:tcPr>
            <w:tcW w:w="896"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41 625</w:t>
            </w:r>
          </w:p>
        </w:tc>
        <w:tc>
          <w:tcPr>
            <w:tcW w:w="895"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19 964</w:t>
            </w:r>
          </w:p>
        </w:tc>
        <w:tc>
          <w:tcPr>
            <w:tcW w:w="896" w:type="dxa"/>
            <w:vAlign w:val="center"/>
          </w:tcPr>
          <w:p w:rsidR="00181BA7" w:rsidRPr="00C05D17" w:rsidRDefault="00181BA7" w:rsidP="00C95058">
            <w:pPr>
              <w:pStyle w:val="Bezmezer"/>
              <w:spacing w:line="276" w:lineRule="auto"/>
              <w:rPr>
                <w:b/>
                <w:bCs/>
                <w:i/>
                <w:iCs/>
                <w:color w:val="000000"/>
                <w:sz w:val="20"/>
                <w:szCs w:val="20"/>
              </w:rPr>
            </w:pPr>
            <w:r w:rsidRPr="00C05D17">
              <w:rPr>
                <w:b/>
                <w:bCs/>
                <w:i/>
                <w:iCs/>
                <w:color w:val="000000"/>
                <w:sz w:val="20"/>
                <w:szCs w:val="20"/>
              </w:rPr>
              <w:t>21 661</w:t>
            </w:r>
          </w:p>
        </w:tc>
        <w:tc>
          <w:tcPr>
            <w:tcW w:w="895" w:type="dxa"/>
            <w:vAlign w:val="center"/>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25 676</w:t>
            </w:r>
          </w:p>
        </w:tc>
      </w:tr>
    </w:tbl>
    <w:p w:rsidR="00CD35DF" w:rsidRPr="00C05D17" w:rsidRDefault="00CD35DF" w:rsidP="00CD35DF">
      <w:pPr>
        <w:pStyle w:val="Bezmezer"/>
        <w:rPr>
          <w:sz w:val="18"/>
          <w:szCs w:val="18"/>
        </w:rPr>
      </w:pPr>
    </w:p>
    <w:p w:rsidR="00181BA7" w:rsidRPr="00C05D17" w:rsidRDefault="00181BA7" w:rsidP="00CD35DF">
      <w:pPr>
        <w:pStyle w:val="Bezmezer"/>
        <w:rPr>
          <w:sz w:val="18"/>
          <w:szCs w:val="18"/>
        </w:rPr>
      </w:pPr>
      <w:r w:rsidRPr="00C05D17">
        <w:rPr>
          <w:sz w:val="18"/>
          <w:szCs w:val="18"/>
        </w:rPr>
        <w:t>N – narození celkem, Z – zemřelí celkem, PP – přirozený přírůstek (N-Z), P – přistěhovalí, V – vystěhovalí, MP – mechanický pohyb (P-V), CP – celkový přírůstek (PP+MP)</w:t>
      </w:r>
    </w:p>
    <w:p w:rsidR="00181BA7" w:rsidRPr="00C05D17" w:rsidRDefault="00181BA7" w:rsidP="008C4929">
      <w:pPr>
        <w:jc w:val="left"/>
        <w:rPr>
          <w:i/>
          <w:iCs/>
          <w:sz w:val="18"/>
          <w:szCs w:val="18"/>
        </w:rPr>
      </w:pPr>
      <w:r w:rsidRPr="00C05D17">
        <w:rPr>
          <w:i/>
          <w:iCs/>
          <w:sz w:val="18"/>
          <w:szCs w:val="18"/>
        </w:rPr>
        <w:t>Zdroj: ČSÚ, vlastní zpracování.</w:t>
      </w:r>
    </w:p>
    <w:p w:rsidR="00181BA7" w:rsidRPr="00C05D17" w:rsidRDefault="00181BA7" w:rsidP="008C4929">
      <w:r w:rsidRPr="00C05D17">
        <w:rPr>
          <w:color w:val="000000"/>
        </w:rPr>
        <w:t xml:space="preserve">Hustota obyvatelstva v regionu MAS je v roce 2013 </w:t>
      </w:r>
      <w:r w:rsidRPr="00C05D17">
        <w:t>107,7</w:t>
      </w:r>
      <w:r w:rsidRPr="00C05D17">
        <w:rPr>
          <w:color w:val="000000"/>
        </w:rPr>
        <w:t xml:space="preserve"> obyv./km</w:t>
      </w:r>
      <w:r w:rsidRPr="00C05D17">
        <w:rPr>
          <w:color w:val="000000"/>
          <w:vertAlign w:val="superscript"/>
        </w:rPr>
        <w:t>2</w:t>
      </w:r>
      <w:r w:rsidRPr="00C05D17">
        <w:rPr>
          <w:color w:val="000000"/>
        </w:rPr>
        <w:t>, což je méně než v Olomouckém kraji (123,7 obyv./km</w:t>
      </w:r>
      <w:r w:rsidRPr="00C05D17">
        <w:rPr>
          <w:color w:val="000000"/>
          <w:vertAlign w:val="superscript"/>
        </w:rPr>
        <w:t>2</w:t>
      </w:r>
      <w:r w:rsidRPr="00C05D17">
        <w:rPr>
          <w:color w:val="000000"/>
        </w:rPr>
        <w:t>) a ČR (133,3 obyv./km</w:t>
      </w:r>
      <w:r w:rsidRPr="00C05D17">
        <w:rPr>
          <w:color w:val="000000"/>
          <w:vertAlign w:val="superscript"/>
        </w:rPr>
        <w:t>2</w:t>
      </w:r>
      <w:r w:rsidRPr="00C05D17">
        <w:rPr>
          <w:color w:val="000000"/>
        </w:rPr>
        <w:t>). Obcí s největší hustotou je Plumlov (205,3 obyv./km</w:t>
      </w:r>
      <w:r w:rsidRPr="00C05D17">
        <w:rPr>
          <w:color w:val="000000"/>
          <w:vertAlign w:val="superscript"/>
        </w:rPr>
        <w:t>2</w:t>
      </w:r>
      <w:r w:rsidRPr="00C05D17">
        <w:rPr>
          <w:color w:val="000000"/>
        </w:rPr>
        <w:t>) a nejnižší hustotu obyvatelstva má obec Stínava (35,7 obyv./km</w:t>
      </w:r>
      <w:r w:rsidRPr="00C05D17">
        <w:rPr>
          <w:color w:val="000000"/>
          <w:vertAlign w:val="superscript"/>
        </w:rPr>
        <w:t>2</w:t>
      </w:r>
      <w:r w:rsidRPr="00C05D17">
        <w:rPr>
          <w:color w:val="000000"/>
        </w:rPr>
        <w:t>).</w:t>
      </w:r>
    </w:p>
    <w:p w:rsidR="00181BA7" w:rsidRPr="00C05D17" w:rsidRDefault="00181BA7" w:rsidP="008C4929">
      <w:pPr>
        <w:rPr>
          <w:rStyle w:val="Zdraznnintenzivn"/>
        </w:rPr>
      </w:pPr>
      <w:r w:rsidRPr="00C05D17">
        <w:rPr>
          <w:rStyle w:val="Zdraznnintenzivn"/>
        </w:rPr>
        <w:t>Struktura obyvatelstva</w:t>
      </w:r>
    </w:p>
    <w:p w:rsidR="00181BA7" w:rsidRPr="00C05D17" w:rsidRDefault="00181BA7" w:rsidP="008C4929">
      <w:r w:rsidRPr="00C05D17">
        <w:t>Podíl mužů a žen ve sle</w:t>
      </w:r>
      <w:r w:rsidR="00CD35DF" w:rsidRPr="00C05D17">
        <w:t xml:space="preserve">dovaném regionu v období </w:t>
      </w:r>
      <w:proofErr w:type="gramStart"/>
      <w:r w:rsidR="00CD35DF" w:rsidRPr="00C05D17">
        <w:t xml:space="preserve">2008 - </w:t>
      </w:r>
      <w:r w:rsidRPr="00C05D17">
        <w:t>2014</w:t>
      </w:r>
      <w:proofErr w:type="gramEnd"/>
      <w:r w:rsidRPr="00C05D17">
        <w:t xml:space="preserve"> je přibližně stejný, v regionu (</w:t>
      </w:r>
      <w:r w:rsidR="00CD35DF" w:rsidRPr="00C05D17">
        <w:t xml:space="preserve">ČSÚ, </w:t>
      </w:r>
      <w:r w:rsidR="0036426A" w:rsidRPr="00C05D17">
        <w:br/>
      </w:r>
      <w:r w:rsidRPr="00C05D17">
        <w:t xml:space="preserve">k 31. 12. 2014) je více žen (50,2 %) než mužů (49,5 %). Obec v regionu Prostějov venkov o.p.s. s největším podílem žen v roce 2012 je Stínava (54,7 %) a největší podíl mužů je v Prostějovičkách </w:t>
      </w:r>
      <w:r w:rsidR="0036426A" w:rsidRPr="00C05D17">
        <w:br/>
      </w:r>
      <w:r w:rsidRPr="00C05D17">
        <w:t>(53,7 %).</w:t>
      </w:r>
    </w:p>
    <w:p w:rsidR="00181BA7" w:rsidRPr="00C05D17" w:rsidRDefault="00181BA7" w:rsidP="008C4929">
      <w:r w:rsidRPr="00C05D17">
        <w:t xml:space="preserve">Struktura obyvatelstva podle věku je vyjádřena rozdělením celkového počtu obyvatel do věkových skupin. V našem případě jsme zvolili věkové skupiny 0-14 (předproduktivní věk), 15-64 (produktivní věk) 65+ (postproduktivní věk). Vývoj věkové struktury obyvatelstva znázorňuje </w:t>
      </w:r>
      <w:r w:rsidR="00DF15AE">
        <w:t>tabulka 5</w:t>
      </w:r>
      <w:r w:rsidRPr="00C05D17">
        <w:t>. Dalším demografickým ukazatelem je index stáří</w:t>
      </w:r>
      <w:r w:rsidRPr="00C05D17">
        <w:rPr>
          <w:rStyle w:val="Znakapoznpodarou"/>
        </w:rPr>
        <w:footnoteReference w:id="3"/>
      </w:r>
      <w:r w:rsidRPr="00C05D17">
        <w:t xml:space="preserve">, který nejlépe zachycuje proces stárnutí obyvatelstva, při němž se postupně mění věková struktura obyvatelstva takovým způsobem, že se zvyšuje podíl osob starších 65+ let a snižuje se podíl osob mladších </w:t>
      </w:r>
      <w:proofErr w:type="gramStart"/>
      <w:r w:rsidRPr="00C05D17">
        <w:t>0 - 14</w:t>
      </w:r>
      <w:proofErr w:type="gramEnd"/>
      <w:r w:rsidRPr="00C05D17">
        <w:t xml:space="preserve"> let, tj. starší věkové skupiny rostou početně relativně rychleji než populace jako celek. </w:t>
      </w:r>
    </w:p>
    <w:p w:rsidR="00181BA7" w:rsidRPr="00C05D17" w:rsidRDefault="00181BA7" w:rsidP="00C01EF9">
      <w:r w:rsidRPr="00C05D17">
        <w:t>V regionu MAS dochází k tzv. demografickému stárnutí. V roce 2014 je index stáří 112,3</w:t>
      </w:r>
      <w:r w:rsidRPr="00C05D17">
        <w:rPr>
          <w:color w:val="000000"/>
        </w:rPr>
        <w:t xml:space="preserve"> %.</w:t>
      </w:r>
      <w:r w:rsidRPr="00C05D17">
        <w:rPr>
          <w:color w:val="000000"/>
          <w:sz w:val="23"/>
          <w:szCs w:val="23"/>
        </w:rPr>
        <w:t xml:space="preserve"> </w:t>
      </w:r>
      <w:r w:rsidRPr="00C05D17">
        <w:t xml:space="preserve">Stejný trend je v Olomouckém kraji a ČR (hodnoty indexu stáří oproti regionu MAS je o </w:t>
      </w:r>
      <w:proofErr w:type="gramStart"/>
      <w:r w:rsidRPr="00C05D17">
        <w:t>10 procentních</w:t>
      </w:r>
      <w:proofErr w:type="gramEnd"/>
      <w:r w:rsidRPr="00C05D17">
        <w:t xml:space="preserve"> bodů větší). Obec s nejvyšší hodnotou indexu stáří jsou Myslejovice (183,5 %), zato obec s nejnižší hodnotou indexu stáří je Dobrochov (60,3 %). Proces demografického stárnutí je dán nejen nízkým počtem narozených </w:t>
      </w:r>
      <w:r w:rsidRPr="00C05D17">
        <w:lastRenderedPageBreak/>
        <w:t>dětí, ale také zvyšujícím se průměrným věkem obyvatel v důsledku zlepšující se zdravotní a sociální péče.</w:t>
      </w:r>
      <w:r w:rsidR="00C92845" w:rsidRPr="00C05D17">
        <w:t xml:space="preserve"> Stárnutí obyvatel je celorepublikovým trendem, který budeme muset řešit i v </w:t>
      </w:r>
      <w:proofErr w:type="gramStart"/>
      <w:r w:rsidR="00C92845" w:rsidRPr="00C05D17">
        <w:t>MAS</w:t>
      </w:r>
      <w:proofErr w:type="gramEnd"/>
      <w:r w:rsidR="00C92845" w:rsidRPr="00C05D17">
        <w:t xml:space="preserve"> a to především v návaznosti na </w:t>
      </w:r>
      <w:r w:rsidR="00CB0840" w:rsidRPr="00C05D17">
        <w:t>zajištění zdravotní péče a</w:t>
      </w:r>
      <w:r w:rsidR="00C92845" w:rsidRPr="00C05D17">
        <w:t xml:space="preserve"> sociálních služeb, které napomohou seniorům zvládat běžné životní situace a řešením otázky jejich bydlení. </w:t>
      </w:r>
      <w:r w:rsidRPr="00C05D17">
        <w:t xml:space="preserve"> V Příloze č. 8 jsou pak uvedeny tabulky</w:t>
      </w:r>
      <w:r w:rsidR="00224251" w:rsidRPr="00C05D17">
        <w:t xml:space="preserve"> ke zdravotnictví (Tab. č. 27)</w:t>
      </w:r>
      <w:r w:rsidR="00C01EF9" w:rsidRPr="00C05D17">
        <w:t xml:space="preserve"> </w:t>
      </w:r>
      <w:r w:rsidRPr="00C05D17">
        <w:t>a sociálním službám (Tab. č. 28).</w:t>
      </w:r>
    </w:p>
    <w:p w:rsidR="00181BA7" w:rsidRPr="00C05D17" w:rsidRDefault="000904E9" w:rsidP="000904E9">
      <w:pPr>
        <w:pStyle w:val="Titulek"/>
        <w:rPr>
          <w:sz w:val="20"/>
          <w:szCs w:val="20"/>
        </w:rPr>
      </w:pPr>
      <w:bookmarkStart w:id="32" w:name="_Ref395360451"/>
      <w:bookmarkStart w:id="33" w:name="_Toc449114379"/>
      <w:r w:rsidRPr="00C05D17">
        <w:t xml:space="preserve">Tabulka </w:t>
      </w:r>
      <w:r w:rsidR="005D5917">
        <w:fldChar w:fldCharType="begin"/>
      </w:r>
      <w:r w:rsidR="005D5917">
        <w:instrText xml:space="preserve"> SEQ Tabulka \* ARABIC </w:instrText>
      </w:r>
      <w:r w:rsidR="005D5917">
        <w:fldChar w:fldCharType="separate"/>
      </w:r>
      <w:r w:rsidR="00D56BFF">
        <w:rPr>
          <w:noProof/>
        </w:rPr>
        <w:t>5</w:t>
      </w:r>
      <w:r w:rsidR="005D5917">
        <w:rPr>
          <w:noProof/>
        </w:rPr>
        <w:fldChar w:fldCharType="end"/>
      </w:r>
      <w:r w:rsidRPr="00C05D17">
        <w:t xml:space="preserve">: </w:t>
      </w:r>
      <w:r w:rsidR="00181BA7" w:rsidRPr="00C05D17">
        <w:rPr>
          <w:sz w:val="20"/>
          <w:szCs w:val="20"/>
        </w:rPr>
        <w:t>Věková struktura obyvatelstva v regionech v roce 2001, 2008, 2012</w:t>
      </w:r>
      <w:bookmarkEnd w:id="32"/>
      <w:r w:rsidR="00181BA7" w:rsidRPr="00C05D17">
        <w:rPr>
          <w:sz w:val="20"/>
          <w:szCs w:val="20"/>
        </w:rPr>
        <w:t xml:space="preserve"> a 2014</w:t>
      </w:r>
      <w:r w:rsidR="009E1E2C" w:rsidRPr="00C05D17">
        <w:rPr>
          <w:sz w:val="20"/>
          <w:szCs w:val="20"/>
        </w:rPr>
        <w:t>.</w:t>
      </w:r>
      <w:bookmarkEnd w:id="3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559"/>
        <w:gridCol w:w="1843"/>
        <w:gridCol w:w="1984"/>
        <w:gridCol w:w="1843"/>
        <w:gridCol w:w="850"/>
      </w:tblGrid>
      <w:tr w:rsidR="00181BA7" w:rsidRPr="00C05D17" w:rsidTr="00DF19B2">
        <w:trPr>
          <w:trHeight w:val="796"/>
        </w:trPr>
        <w:tc>
          <w:tcPr>
            <w:tcW w:w="993" w:type="dxa"/>
            <w:shd w:val="clear" w:color="auto" w:fill="D9D9D9" w:themeFill="background1" w:themeFillShade="D9"/>
          </w:tcPr>
          <w:p w:rsidR="00181BA7" w:rsidRPr="00C05D17" w:rsidRDefault="00181BA7" w:rsidP="00C95058">
            <w:pPr>
              <w:pStyle w:val="Bezmezer"/>
              <w:spacing w:line="276" w:lineRule="auto"/>
              <w:jc w:val="center"/>
              <w:rPr>
                <w:b/>
                <w:bCs/>
                <w:color w:val="000000"/>
                <w:sz w:val="20"/>
                <w:szCs w:val="20"/>
              </w:rPr>
            </w:pPr>
          </w:p>
        </w:tc>
        <w:tc>
          <w:tcPr>
            <w:tcW w:w="1559"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Region</w:t>
            </w:r>
          </w:p>
        </w:tc>
        <w:tc>
          <w:tcPr>
            <w:tcW w:w="1843"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Obyvatelstvo ve věku 0-14 let celkem (</w:t>
            </w:r>
            <w:proofErr w:type="spellStart"/>
            <w:r w:rsidRPr="00C05D17">
              <w:rPr>
                <w:b/>
                <w:bCs/>
                <w:color w:val="000000"/>
                <w:sz w:val="20"/>
                <w:szCs w:val="20"/>
              </w:rPr>
              <w:t>abs</w:t>
            </w:r>
            <w:proofErr w:type="spellEnd"/>
            <w:r w:rsidRPr="00C05D17">
              <w:rPr>
                <w:b/>
                <w:bCs/>
                <w:color w:val="000000"/>
                <w:sz w:val="20"/>
                <w:szCs w:val="20"/>
              </w:rPr>
              <w:t xml:space="preserve">. / </w:t>
            </w:r>
            <w:r w:rsidRPr="00C05D17">
              <w:rPr>
                <w:b/>
                <w:bCs/>
                <w:i/>
                <w:iCs/>
                <w:color w:val="000000"/>
                <w:sz w:val="20"/>
                <w:szCs w:val="20"/>
              </w:rPr>
              <w:t>%</w:t>
            </w:r>
            <w:r w:rsidRPr="00C05D17">
              <w:rPr>
                <w:b/>
                <w:bCs/>
                <w:color w:val="000000"/>
                <w:sz w:val="20"/>
                <w:szCs w:val="20"/>
              </w:rPr>
              <w:t>)</w:t>
            </w:r>
          </w:p>
        </w:tc>
        <w:tc>
          <w:tcPr>
            <w:tcW w:w="1984"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Obyvatelstvo ve věku 15-64 let celkem (</w:t>
            </w:r>
            <w:proofErr w:type="spellStart"/>
            <w:r w:rsidRPr="00C05D17">
              <w:rPr>
                <w:b/>
                <w:bCs/>
                <w:color w:val="000000"/>
                <w:sz w:val="20"/>
                <w:szCs w:val="20"/>
              </w:rPr>
              <w:t>abs</w:t>
            </w:r>
            <w:proofErr w:type="spellEnd"/>
            <w:r w:rsidRPr="00C05D17">
              <w:rPr>
                <w:b/>
                <w:bCs/>
                <w:color w:val="000000"/>
                <w:sz w:val="20"/>
                <w:szCs w:val="20"/>
              </w:rPr>
              <w:t xml:space="preserve">. / </w:t>
            </w:r>
            <w:r w:rsidRPr="00C05D17">
              <w:rPr>
                <w:b/>
                <w:bCs/>
                <w:i/>
                <w:iCs/>
                <w:color w:val="000000"/>
                <w:sz w:val="20"/>
                <w:szCs w:val="20"/>
              </w:rPr>
              <w:t>%</w:t>
            </w:r>
            <w:r w:rsidRPr="00C05D17">
              <w:rPr>
                <w:b/>
                <w:bCs/>
                <w:color w:val="000000"/>
                <w:sz w:val="20"/>
                <w:szCs w:val="20"/>
              </w:rPr>
              <w:t>)</w:t>
            </w:r>
          </w:p>
        </w:tc>
        <w:tc>
          <w:tcPr>
            <w:tcW w:w="1843" w:type="dxa"/>
            <w:shd w:val="clear" w:color="auto" w:fill="D9D9D9" w:themeFill="background1" w:themeFillShade="D9"/>
            <w:vAlign w:val="center"/>
          </w:tcPr>
          <w:p w:rsidR="00181BA7" w:rsidRPr="00C05D17" w:rsidRDefault="00181BA7" w:rsidP="00E53539">
            <w:pPr>
              <w:pStyle w:val="Bezmezer"/>
              <w:spacing w:line="276" w:lineRule="auto"/>
              <w:jc w:val="center"/>
              <w:rPr>
                <w:b/>
                <w:bCs/>
                <w:color w:val="000000"/>
                <w:sz w:val="20"/>
                <w:szCs w:val="20"/>
              </w:rPr>
            </w:pPr>
            <w:r w:rsidRPr="00C05D17">
              <w:rPr>
                <w:b/>
                <w:bCs/>
                <w:color w:val="000000"/>
                <w:sz w:val="20"/>
                <w:szCs w:val="20"/>
              </w:rPr>
              <w:t xml:space="preserve">Obyvatelstvo ve věku 65+ celkem </w:t>
            </w:r>
            <w:r w:rsidRPr="00C05D17">
              <w:rPr>
                <w:b/>
                <w:bCs/>
                <w:color w:val="000000"/>
                <w:sz w:val="20"/>
                <w:szCs w:val="20"/>
              </w:rPr>
              <w:br/>
              <w:t>(</w:t>
            </w:r>
            <w:proofErr w:type="spellStart"/>
            <w:r w:rsidRPr="00C05D17">
              <w:rPr>
                <w:b/>
                <w:bCs/>
                <w:color w:val="000000"/>
                <w:sz w:val="20"/>
                <w:szCs w:val="20"/>
              </w:rPr>
              <w:t>abs</w:t>
            </w:r>
            <w:proofErr w:type="spellEnd"/>
            <w:r w:rsidRPr="00C05D17">
              <w:rPr>
                <w:b/>
                <w:bCs/>
                <w:color w:val="000000"/>
                <w:sz w:val="20"/>
                <w:szCs w:val="20"/>
              </w:rPr>
              <w:t xml:space="preserve">. / </w:t>
            </w:r>
            <w:r w:rsidRPr="00C05D17">
              <w:rPr>
                <w:b/>
                <w:bCs/>
                <w:i/>
                <w:iCs/>
                <w:color w:val="000000"/>
                <w:sz w:val="20"/>
                <w:szCs w:val="20"/>
              </w:rPr>
              <w:t>%</w:t>
            </w:r>
            <w:r w:rsidRPr="00C05D17">
              <w:rPr>
                <w:b/>
                <w:bCs/>
                <w:color w:val="000000"/>
                <w:sz w:val="20"/>
                <w:szCs w:val="20"/>
              </w:rPr>
              <w:t>)</w:t>
            </w:r>
          </w:p>
        </w:tc>
        <w:tc>
          <w:tcPr>
            <w:tcW w:w="850" w:type="dxa"/>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 xml:space="preserve">Index stáří </w:t>
            </w:r>
            <w:r w:rsidRPr="00C05D17">
              <w:rPr>
                <w:b/>
                <w:bCs/>
                <w:color w:val="000000"/>
                <w:sz w:val="20"/>
                <w:szCs w:val="20"/>
              </w:rPr>
              <w:br/>
              <w:t>(%)</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2001</w:t>
            </w:r>
          </w:p>
        </w:tc>
        <w:tc>
          <w:tcPr>
            <w:tcW w:w="1559"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2 </w:t>
            </w:r>
            <w:proofErr w:type="gramStart"/>
            <w:r w:rsidRPr="00C05D17">
              <w:rPr>
                <w:color w:val="000000"/>
                <w:sz w:val="20"/>
                <w:szCs w:val="20"/>
              </w:rPr>
              <w:t>915  /</w:t>
            </w:r>
            <w:proofErr w:type="gramEnd"/>
            <w:r w:rsidRPr="00C05D17">
              <w:rPr>
                <w:color w:val="000000"/>
                <w:sz w:val="20"/>
                <w:szCs w:val="20"/>
              </w:rPr>
              <w:t xml:space="preserve"> </w:t>
            </w:r>
            <w:r w:rsidRPr="00C05D17">
              <w:rPr>
                <w:i/>
                <w:iCs/>
                <w:color w:val="000000"/>
                <w:sz w:val="20"/>
                <w:szCs w:val="20"/>
              </w:rPr>
              <w:t>16,0</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12 605 / </w:t>
            </w:r>
            <w:r w:rsidRPr="00C05D17">
              <w:rPr>
                <w:i/>
                <w:iCs/>
                <w:color w:val="000000"/>
                <w:sz w:val="20"/>
                <w:szCs w:val="20"/>
              </w:rPr>
              <w:t>69,1</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2 714 / </w:t>
            </w:r>
            <w:r w:rsidRPr="00C05D17">
              <w:rPr>
                <w:i/>
                <w:iCs/>
                <w:color w:val="000000"/>
                <w:sz w:val="20"/>
                <w:szCs w:val="20"/>
              </w:rPr>
              <w:t>14,9</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93,1</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103 299 / </w:t>
            </w:r>
            <w:r w:rsidRPr="00C05D17">
              <w:rPr>
                <w:i/>
                <w:iCs/>
                <w:color w:val="000000"/>
                <w:sz w:val="20"/>
                <w:szCs w:val="20"/>
              </w:rPr>
              <w:t>16,2</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447 941 / </w:t>
            </w:r>
            <w:r w:rsidRPr="00C05D17">
              <w:rPr>
                <w:i/>
                <w:iCs/>
                <w:color w:val="000000"/>
                <w:sz w:val="20"/>
                <w:szCs w:val="20"/>
              </w:rPr>
              <w:t>70,2</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87 134 / </w:t>
            </w:r>
            <w:r w:rsidRPr="00C05D17">
              <w:rPr>
                <w:i/>
                <w:iCs/>
                <w:color w:val="000000"/>
                <w:sz w:val="20"/>
                <w:szCs w:val="20"/>
              </w:rPr>
              <w:t>13,6</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84,4</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1 621 862/ </w:t>
            </w:r>
            <w:r w:rsidRPr="00C05D17">
              <w:rPr>
                <w:i/>
                <w:iCs/>
                <w:color w:val="000000"/>
                <w:sz w:val="20"/>
                <w:szCs w:val="20"/>
              </w:rPr>
              <w:t>15,9</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7 170 017 / </w:t>
            </w:r>
            <w:r w:rsidRPr="00C05D17">
              <w:rPr>
                <w:i/>
                <w:iCs/>
                <w:color w:val="000000"/>
                <w:sz w:val="20"/>
                <w:szCs w:val="20"/>
              </w:rPr>
              <w:t>70,2</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1 415 557 / </w:t>
            </w:r>
            <w:r w:rsidRPr="00C05D17">
              <w:rPr>
                <w:i/>
                <w:iCs/>
                <w:color w:val="000000"/>
                <w:sz w:val="20"/>
                <w:szCs w:val="20"/>
              </w:rPr>
              <w:t>13,9</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87,3</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2008</w:t>
            </w:r>
          </w:p>
        </w:tc>
        <w:tc>
          <w:tcPr>
            <w:tcW w:w="1559"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2 902 / </w:t>
            </w:r>
            <w:r w:rsidRPr="00C05D17">
              <w:rPr>
                <w:i/>
                <w:iCs/>
                <w:color w:val="000000"/>
                <w:sz w:val="20"/>
                <w:szCs w:val="20"/>
              </w:rPr>
              <w:t>15,2</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13 283 / </w:t>
            </w:r>
            <w:r w:rsidRPr="00C05D17">
              <w:rPr>
                <w:i/>
                <w:iCs/>
                <w:color w:val="000000"/>
                <w:sz w:val="20"/>
                <w:szCs w:val="20"/>
              </w:rPr>
              <w:t>69,6</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2 904 / </w:t>
            </w:r>
            <w:r w:rsidRPr="00C05D17">
              <w:rPr>
                <w:i/>
                <w:iCs/>
                <w:color w:val="000000"/>
                <w:sz w:val="20"/>
                <w:szCs w:val="20"/>
              </w:rPr>
              <w:t>15,2</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99,8</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90 741 / </w:t>
            </w:r>
            <w:r w:rsidRPr="00C05D17">
              <w:rPr>
                <w:i/>
                <w:iCs/>
                <w:color w:val="000000"/>
                <w:sz w:val="20"/>
                <w:szCs w:val="20"/>
              </w:rPr>
              <w:t>14,1</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454 240 / </w:t>
            </w:r>
            <w:r w:rsidRPr="00C05D17">
              <w:rPr>
                <w:i/>
                <w:iCs/>
                <w:color w:val="000000"/>
                <w:sz w:val="20"/>
                <w:szCs w:val="20"/>
              </w:rPr>
              <w:t>70,7</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97 156 / </w:t>
            </w:r>
            <w:r w:rsidRPr="00C05D17">
              <w:rPr>
                <w:i/>
                <w:iCs/>
                <w:color w:val="000000"/>
                <w:sz w:val="20"/>
                <w:szCs w:val="20"/>
              </w:rPr>
              <w:t>15,1</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107,1</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1 480 007 / </w:t>
            </w:r>
            <w:r w:rsidRPr="00C05D17">
              <w:rPr>
                <w:i/>
                <w:iCs/>
                <w:color w:val="000000"/>
                <w:sz w:val="20"/>
                <w:szCs w:val="20"/>
              </w:rPr>
              <w:t>14,1</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7 431 383 / </w:t>
            </w:r>
            <w:r w:rsidRPr="00C05D17">
              <w:rPr>
                <w:i/>
                <w:iCs/>
                <w:color w:val="000000"/>
                <w:sz w:val="20"/>
                <w:szCs w:val="20"/>
              </w:rPr>
              <w:t>71,0</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1 556 152 / </w:t>
            </w:r>
            <w:r w:rsidRPr="00C05D17">
              <w:rPr>
                <w:i/>
                <w:iCs/>
                <w:color w:val="000000"/>
                <w:sz w:val="20"/>
                <w:szCs w:val="20"/>
              </w:rPr>
              <w:t>14,9</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105,1</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2012</w:t>
            </w:r>
          </w:p>
        </w:tc>
        <w:tc>
          <w:tcPr>
            <w:tcW w:w="1559" w:type="dxa"/>
            <w:shd w:val="clear" w:color="auto" w:fill="FFFF00"/>
          </w:tcPr>
          <w:p w:rsidR="00181BA7" w:rsidRPr="00C05D17" w:rsidRDefault="00181BA7" w:rsidP="00C95058">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2 900 / </w:t>
            </w:r>
            <w:r w:rsidRPr="00C05D17">
              <w:rPr>
                <w:i/>
                <w:iCs/>
                <w:color w:val="000000"/>
                <w:sz w:val="20"/>
                <w:szCs w:val="20"/>
              </w:rPr>
              <w:t>15,7</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12 489 / </w:t>
            </w:r>
            <w:r w:rsidRPr="00C05D17">
              <w:rPr>
                <w:i/>
                <w:iCs/>
                <w:color w:val="000000"/>
                <w:sz w:val="20"/>
                <w:szCs w:val="20"/>
              </w:rPr>
              <w:t>67,7</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3 046 / </w:t>
            </w:r>
            <w:r w:rsidRPr="00C05D17">
              <w:rPr>
                <w:i/>
                <w:iCs/>
                <w:color w:val="000000"/>
                <w:sz w:val="20"/>
                <w:szCs w:val="20"/>
              </w:rPr>
              <w:t>16,5</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105,0</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93 440 / </w:t>
            </w:r>
            <w:r w:rsidRPr="00C05D17">
              <w:rPr>
                <w:i/>
                <w:iCs/>
                <w:color w:val="000000"/>
                <w:sz w:val="20"/>
                <w:szCs w:val="20"/>
              </w:rPr>
              <w:t>14,7</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435 300 / </w:t>
            </w:r>
            <w:r w:rsidRPr="00C05D17">
              <w:rPr>
                <w:i/>
                <w:iCs/>
                <w:color w:val="000000"/>
                <w:sz w:val="20"/>
                <w:szCs w:val="20"/>
              </w:rPr>
              <w:t>68,3</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108 869 / </w:t>
            </w:r>
            <w:r w:rsidRPr="00C05D17">
              <w:rPr>
                <w:i/>
                <w:iCs/>
                <w:color w:val="000000"/>
                <w:sz w:val="20"/>
                <w:szCs w:val="20"/>
              </w:rPr>
              <w:t>17,1</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116,5</w:t>
            </w:r>
          </w:p>
        </w:tc>
      </w:tr>
      <w:tr w:rsidR="00181BA7" w:rsidRPr="00C05D17" w:rsidTr="00A44BA6">
        <w:trPr>
          <w:trHeight w:val="284"/>
        </w:trPr>
        <w:tc>
          <w:tcPr>
            <w:tcW w:w="993" w:type="dxa"/>
            <w:vMerge/>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color w:val="000000"/>
                <w:sz w:val="20"/>
                <w:szCs w:val="20"/>
              </w:rPr>
            </w:pPr>
          </w:p>
        </w:tc>
        <w:tc>
          <w:tcPr>
            <w:tcW w:w="1559" w:type="dxa"/>
          </w:tcPr>
          <w:p w:rsidR="00181BA7" w:rsidRPr="00C05D17" w:rsidRDefault="00181BA7" w:rsidP="00C95058">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1 560 296 / </w:t>
            </w:r>
            <w:r w:rsidRPr="00C05D17">
              <w:rPr>
                <w:i/>
                <w:iCs/>
                <w:color w:val="000000"/>
                <w:sz w:val="20"/>
                <w:szCs w:val="20"/>
              </w:rPr>
              <w:t>14,8</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7 188 211 / </w:t>
            </w:r>
            <w:r w:rsidRPr="00C05D17">
              <w:rPr>
                <w:i/>
                <w:iCs/>
                <w:color w:val="000000"/>
                <w:sz w:val="20"/>
                <w:szCs w:val="20"/>
              </w:rPr>
              <w:t>68,4</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1 767 618 / </w:t>
            </w:r>
            <w:r w:rsidRPr="00C05D17">
              <w:rPr>
                <w:i/>
                <w:iCs/>
                <w:color w:val="000000"/>
                <w:sz w:val="20"/>
                <w:szCs w:val="20"/>
              </w:rPr>
              <w:t>16,8</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113,3</w:t>
            </w:r>
          </w:p>
        </w:tc>
      </w:tr>
      <w:tr w:rsidR="00181BA7" w:rsidRPr="00C05D17" w:rsidTr="00A44BA6">
        <w:trPr>
          <w:trHeight w:val="284"/>
        </w:trPr>
        <w:tc>
          <w:tcPr>
            <w:tcW w:w="993" w:type="dxa"/>
            <w:vMerge w:val="restart"/>
            <w:shd w:val="clear" w:color="auto" w:fill="D9D9D9" w:themeFill="background1" w:themeFillShade="D9"/>
            <w:textDirection w:val="btLr"/>
            <w:vAlign w:val="center"/>
          </w:tcPr>
          <w:p w:rsidR="00181BA7" w:rsidRPr="00C05D17" w:rsidRDefault="00181BA7" w:rsidP="00E53539">
            <w:pPr>
              <w:pStyle w:val="Bezmezer"/>
              <w:spacing w:line="276" w:lineRule="auto"/>
              <w:ind w:left="113" w:right="113"/>
              <w:jc w:val="center"/>
              <w:rPr>
                <w:b/>
                <w:bCs/>
                <w:color w:val="000000"/>
                <w:sz w:val="20"/>
                <w:szCs w:val="20"/>
              </w:rPr>
            </w:pPr>
            <w:r w:rsidRPr="00C05D17">
              <w:rPr>
                <w:b/>
                <w:bCs/>
                <w:color w:val="000000"/>
                <w:sz w:val="20"/>
                <w:szCs w:val="20"/>
              </w:rPr>
              <w:t>2014</w:t>
            </w:r>
          </w:p>
        </w:tc>
        <w:tc>
          <w:tcPr>
            <w:tcW w:w="1559" w:type="dxa"/>
            <w:shd w:val="clear" w:color="auto" w:fill="FFFF00"/>
          </w:tcPr>
          <w:p w:rsidR="00181BA7" w:rsidRPr="00C05D17" w:rsidRDefault="00181BA7" w:rsidP="0090648A">
            <w:pPr>
              <w:pStyle w:val="Bezmezer"/>
              <w:spacing w:line="276" w:lineRule="auto"/>
              <w:rPr>
                <w:b/>
                <w:bCs/>
                <w:color w:val="000000"/>
                <w:sz w:val="20"/>
                <w:szCs w:val="20"/>
              </w:rPr>
            </w:pPr>
            <w:r w:rsidRPr="00C05D17">
              <w:rPr>
                <w:b/>
                <w:bCs/>
                <w:color w:val="000000"/>
                <w:sz w:val="20"/>
                <w:szCs w:val="20"/>
              </w:rPr>
              <w:t>MAS celkem</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3 052 / </w:t>
            </w:r>
            <w:r w:rsidRPr="00C05D17">
              <w:rPr>
                <w:i/>
                <w:iCs/>
                <w:color w:val="000000"/>
                <w:sz w:val="20"/>
                <w:szCs w:val="20"/>
              </w:rPr>
              <w:t>15,7</w:t>
            </w:r>
          </w:p>
        </w:tc>
        <w:tc>
          <w:tcPr>
            <w:tcW w:w="1984"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13 007 / </w:t>
            </w:r>
            <w:r w:rsidRPr="00C05D17">
              <w:rPr>
                <w:i/>
                <w:iCs/>
                <w:color w:val="000000"/>
                <w:sz w:val="20"/>
                <w:szCs w:val="20"/>
              </w:rPr>
              <w:t>66,7</w:t>
            </w:r>
          </w:p>
        </w:tc>
        <w:tc>
          <w:tcPr>
            <w:tcW w:w="1843" w:type="dxa"/>
            <w:shd w:val="clear" w:color="auto" w:fill="FFFF00"/>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3 428 / </w:t>
            </w:r>
            <w:r w:rsidRPr="00C05D17">
              <w:rPr>
                <w:i/>
                <w:iCs/>
                <w:color w:val="000000"/>
                <w:sz w:val="20"/>
                <w:szCs w:val="20"/>
              </w:rPr>
              <w:t>17,6</w:t>
            </w:r>
          </w:p>
        </w:tc>
        <w:tc>
          <w:tcPr>
            <w:tcW w:w="850" w:type="dxa"/>
            <w:shd w:val="clear" w:color="auto" w:fill="FFFF00"/>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112,3</w:t>
            </w:r>
          </w:p>
        </w:tc>
      </w:tr>
      <w:tr w:rsidR="00181BA7" w:rsidRPr="00C05D17" w:rsidTr="00A44BA6">
        <w:trPr>
          <w:trHeight w:val="284"/>
        </w:trPr>
        <w:tc>
          <w:tcPr>
            <w:tcW w:w="993" w:type="dxa"/>
            <w:vMerge/>
            <w:shd w:val="clear" w:color="auto" w:fill="D9D9D9" w:themeFill="background1" w:themeFillShade="D9"/>
          </w:tcPr>
          <w:p w:rsidR="00181BA7" w:rsidRPr="00C05D17" w:rsidRDefault="00181BA7" w:rsidP="0090648A">
            <w:pPr>
              <w:pStyle w:val="Bezmezer"/>
              <w:spacing w:line="276" w:lineRule="auto"/>
              <w:rPr>
                <w:color w:val="000000"/>
                <w:sz w:val="20"/>
                <w:szCs w:val="20"/>
              </w:rPr>
            </w:pPr>
          </w:p>
        </w:tc>
        <w:tc>
          <w:tcPr>
            <w:tcW w:w="1559" w:type="dxa"/>
          </w:tcPr>
          <w:p w:rsidR="00181BA7" w:rsidRPr="00C05D17" w:rsidRDefault="00181BA7" w:rsidP="0090648A">
            <w:pPr>
              <w:pStyle w:val="Bezmezer"/>
              <w:spacing w:line="276" w:lineRule="auto"/>
              <w:rPr>
                <w:color w:val="000000"/>
                <w:sz w:val="20"/>
                <w:szCs w:val="20"/>
              </w:rPr>
            </w:pPr>
            <w:r w:rsidRPr="00C05D17">
              <w:rPr>
                <w:color w:val="000000"/>
                <w:sz w:val="20"/>
                <w:szCs w:val="20"/>
              </w:rPr>
              <w:t>Olomoucký kraj</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94 898 / </w:t>
            </w:r>
            <w:r w:rsidRPr="00C05D17">
              <w:rPr>
                <w:i/>
                <w:iCs/>
                <w:color w:val="000000"/>
                <w:sz w:val="20"/>
                <w:szCs w:val="20"/>
              </w:rPr>
              <w:t>14,9</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424 947 / </w:t>
            </w:r>
            <w:r w:rsidRPr="00C05D17">
              <w:rPr>
                <w:i/>
                <w:iCs/>
                <w:color w:val="000000"/>
                <w:sz w:val="20"/>
                <w:szCs w:val="20"/>
              </w:rPr>
              <w:t>66,8</w:t>
            </w:r>
          </w:p>
        </w:tc>
        <w:tc>
          <w:tcPr>
            <w:tcW w:w="1843" w:type="dxa"/>
            <w:vAlign w:val="center"/>
          </w:tcPr>
          <w:p w:rsidR="00181BA7" w:rsidRPr="00C05D17" w:rsidRDefault="00181BA7" w:rsidP="00E53539">
            <w:pPr>
              <w:pStyle w:val="Bezmezer"/>
              <w:spacing w:line="276" w:lineRule="auto"/>
              <w:rPr>
                <w:color w:val="000000"/>
                <w:sz w:val="20"/>
                <w:szCs w:val="20"/>
              </w:rPr>
            </w:pPr>
            <w:r w:rsidRPr="00C05D17">
              <w:rPr>
                <w:color w:val="000000"/>
                <w:sz w:val="20"/>
                <w:szCs w:val="20"/>
              </w:rPr>
              <w:t xml:space="preserve">115 866 / </w:t>
            </w:r>
            <w:r w:rsidRPr="00C05D17">
              <w:rPr>
                <w:i/>
                <w:iCs/>
                <w:color w:val="000000"/>
                <w:sz w:val="20"/>
                <w:szCs w:val="20"/>
              </w:rPr>
              <w:t>18,2</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122,1</w:t>
            </w:r>
          </w:p>
        </w:tc>
      </w:tr>
      <w:tr w:rsidR="00181BA7" w:rsidRPr="00C05D17" w:rsidTr="00A44BA6">
        <w:trPr>
          <w:trHeight w:val="284"/>
        </w:trPr>
        <w:tc>
          <w:tcPr>
            <w:tcW w:w="993" w:type="dxa"/>
            <w:vMerge/>
            <w:shd w:val="clear" w:color="auto" w:fill="D9D9D9" w:themeFill="background1" w:themeFillShade="D9"/>
          </w:tcPr>
          <w:p w:rsidR="00181BA7" w:rsidRPr="00C05D17" w:rsidRDefault="00181BA7" w:rsidP="0090648A">
            <w:pPr>
              <w:pStyle w:val="Bezmezer"/>
              <w:spacing w:line="276" w:lineRule="auto"/>
              <w:rPr>
                <w:color w:val="000000"/>
                <w:sz w:val="20"/>
                <w:szCs w:val="20"/>
              </w:rPr>
            </w:pPr>
          </w:p>
        </w:tc>
        <w:tc>
          <w:tcPr>
            <w:tcW w:w="1559" w:type="dxa"/>
          </w:tcPr>
          <w:p w:rsidR="00181BA7" w:rsidRPr="00C05D17" w:rsidRDefault="00181BA7" w:rsidP="0090648A">
            <w:pPr>
              <w:pStyle w:val="Bezmezer"/>
              <w:spacing w:line="276" w:lineRule="auto"/>
              <w:rPr>
                <w:color w:val="000000"/>
                <w:sz w:val="20"/>
                <w:szCs w:val="20"/>
              </w:rPr>
            </w:pPr>
            <w:r w:rsidRPr="00C05D17">
              <w:rPr>
                <w:color w:val="000000"/>
                <w:sz w:val="20"/>
                <w:szCs w:val="20"/>
              </w:rPr>
              <w:t>ČR</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1 601 045 / </w:t>
            </w:r>
            <w:r w:rsidRPr="00C05D17">
              <w:rPr>
                <w:i/>
                <w:iCs/>
                <w:color w:val="000000"/>
                <w:sz w:val="20"/>
                <w:szCs w:val="20"/>
              </w:rPr>
              <w:t>15,2</w:t>
            </w:r>
          </w:p>
        </w:tc>
        <w:tc>
          <w:tcPr>
            <w:tcW w:w="1984"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 xml:space="preserve">7 056 824 / </w:t>
            </w:r>
            <w:r w:rsidRPr="00C05D17">
              <w:rPr>
                <w:i/>
                <w:iCs/>
                <w:color w:val="000000"/>
                <w:sz w:val="20"/>
                <w:szCs w:val="20"/>
              </w:rPr>
              <w:t>67,0</w:t>
            </w:r>
          </w:p>
        </w:tc>
        <w:tc>
          <w:tcPr>
            <w:tcW w:w="1843" w:type="dxa"/>
            <w:vAlign w:val="center"/>
          </w:tcPr>
          <w:p w:rsidR="00181BA7" w:rsidRPr="00C05D17" w:rsidRDefault="00181BA7" w:rsidP="00C95058">
            <w:pPr>
              <w:pStyle w:val="Bezmezer"/>
              <w:spacing w:line="276" w:lineRule="auto"/>
              <w:rPr>
                <w:color w:val="000000"/>
                <w:sz w:val="20"/>
                <w:szCs w:val="20"/>
              </w:rPr>
            </w:pPr>
            <w:r w:rsidRPr="00C05D17">
              <w:rPr>
                <w:color w:val="000000"/>
                <w:sz w:val="20"/>
                <w:szCs w:val="20"/>
              </w:rPr>
              <w:t>1 880 406 / 17,8</w:t>
            </w:r>
          </w:p>
        </w:tc>
        <w:tc>
          <w:tcPr>
            <w:tcW w:w="850" w:type="dxa"/>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117,4</w:t>
            </w:r>
          </w:p>
        </w:tc>
      </w:tr>
    </w:tbl>
    <w:p w:rsidR="00181BA7" w:rsidRPr="00C05D17" w:rsidRDefault="00181BA7" w:rsidP="008C4929">
      <w:pPr>
        <w:rPr>
          <w:i/>
          <w:iCs/>
          <w:sz w:val="18"/>
          <w:szCs w:val="18"/>
        </w:rPr>
      </w:pPr>
      <w:r w:rsidRPr="00C05D17">
        <w:rPr>
          <w:i/>
          <w:iCs/>
          <w:sz w:val="18"/>
          <w:szCs w:val="18"/>
        </w:rPr>
        <w:t>Zdroj: ČSÚ, vlastní zpracování.</w:t>
      </w:r>
    </w:p>
    <w:p w:rsidR="00181BA7" w:rsidRPr="00C05D17" w:rsidRDefault="00181BA7" w:rsidP="00361577">
      <w:r w:rsidRPr="00C05D17">
        <w:t>Další důležitou charakteristikou obyvatel je vzdělanostní struktura dle stupně nejvyššího dosaženého vzdělání, viz</w:t>
      </w:r>
      <w:r w:rsidR="00CD35DF" w:rsidRPr="00C05D17">
        <w:t>.</w:t>
      </w:r>
      <w:r w:rsidRPr="00C05D17">
        <w:t xml:space="preserve"> </w:t>
      </w:r>
      <w:r w:rsidR="000671B7">
        <w:t>tabulka 6</w:t>
      </w:r>
      <w:r w:rsidRPr="00C05D17">
        <w:t>.</w:t>
      </w:r>
    </w:p>
    <w:p w:rsidR="00181BA7" w:rsidRPr="00C05D17" w:rsidRDefault="000904E9" w:rsidP="000904E9">
      <w:pPr>
        <w:pStyle w:val="Titulek"/>
        <w:rPr>
          <w:sz w:val="20"/>
          <w:szCs w:val="20"/>
        </w:rPr>
      </w:pPr>
      <w:bookmarkStart w:id="34" w:name="_Toc449114380"/>
      <w:r w:rsidRPr="00C05D17">
        <w:t xml:space="preserve">Tabulka </w:t>
      </w:r>
      <w:r w:rsidR="005D5917">
        <w:fldChar w:fldCharType="begin"/>
      </w:r>
      <w:r w:rsidR="005D5917">
        <w:instrText xml:space="preserve"> SEQ Tabulka \* ARABIC </w:instrText>
      </w:r>
      <w:r w:rsidR="005D5917">
        <w:fldChar w:fldCharType="separate"/>
      </w:r>
      <w:r w:rsidR="00D56BFF">
        <w:rPr>
          <w:noProof/>
        </w:rPr>
        <w:t>6</w:t>
      </w:r>
      <w:r w:rsidR="005D5917">
        <w:rPr>
          <w:noProof/>
        </w:rPr>
        <w:fldChar w:fldCharType="end"/>
      </w:r>
      <w:r w:rsidRPr="00C05D17">
        <w:t xml:space="preserve">: </w:t>
      </w:r>
      <w:r w:rsidR="00181BA7" w:rsidRPr="00C05D17">
        <w:rPr>
          <w:sz w:val="20"/>
          <w:szCs w:val="20"/>
        </w:rPr>
        <w:t>Vzdělanostní struktura obyvatelstva v regionech v letech 2001 a 2011</w:t>
      </w:r>
      <w:r w:rsidR="009E1E2C" w:rsidRPr="00C05D17">
        <w:rPr>
          <w:sz w:val="20"/>
          <w:szCs w:val="20"/>
        </w:rPr>
        <w:t>.</w:t>
      </w:r>
      <w:bookmarkEnd w:id="34"/>
      <w:r w:rsidR="00181BA7" w:rsidRPr="00C05D17">
        <w:rPr>
          <w:sz w:val="20"/>
          <w:szCs w:val="20"/>
        </w:rPr>
        <w:t xml:space="preserve"> </w:t>
      </w:r>
    </w:p>
    <w:tbl>
      <w:tblPr>
        <w:tblW w:w="8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276"/>
        <w:gridCol w:w="992"/>
        <w:gridCol w:w="1417"/>
        <w:gridCol w:w="1432"/>
        <w:gridCol w:w="1487"/>
        <w:gridCol w:w="1476"/>
        <w:gridCol w:w="552"/>
      </w:tblGrid>
      <w:tr w:rsidR="00181BA7" w:rsidRPr="00C05D17">
        <w:trPr>
          <w:trHeight w:val="1217"/>
        </w:trPr>
        <w:tc>
          <w:tcPr>
            <w:tcW w:w="284" w:type="dxa"/>
            <w:shd w:val="clear" w:color="auto" w:fill="D9D9D9"/>
          </w:tcPr>
          <w:p w:rsidR="00181BA7" w:rsidRPr="00C05D17" w:rsidRDefault="00181BA7" w:rsidP="00C95058">
            <w:pPr>
              <w:pStyle w:val="Bezmezer"/>
              <w:spacing w:line="276" w:lineRule="auto"/>
              <w:rPr>
                <w:color w:val="000000"/>
                <w:sz w:val="18"/>
                <w:szCs w:val="18"/>
              </w:rPr>
            </w:pPr>
          </w:p>
        </w:tc>
        <w:tc>
          <w:tcPr>
            <w:tcW w:w="1276"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Region</w:t>
            </w:r>
          </w:p>
        </w:tc>
        <w:tc>
          <w:tcPr>
            <w:tcW w:w="992"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Obyv. celkem</w:t>
            </w:r>
          </w:p>
        </w:tc>
        <w:tc>
          <w:tcPr>
            <w:tcW w:w="1417"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 xml:space="preserve">Základní vč. neukončeného + bez vzdělání + nezjištěno </w:t>
            </w:r>
            <w:r w:rsidRPr="00C05D17">
              <w:rPr>
                <w:b/>
                <w:bCs/>
                <w:color w:val="000000"/>
                <w:sz w:val="18"/>
                <w:szCs w:val="18"/>
              </w:rPr>
              <w:br/>
              <w:t>(</w:t>
            </w:r>
            <w:proofErr w:type="spellStart"/>
            <w:r w:rsidRPr="00C05D17">
              <w:rPr>
                <w:b/>
                <w:bCs/>
                <w:color w:val="000000"/>
                <w:sz w:val="18"/>
                <w:szCs w:val="18"/>
              </w:rPr>
              <w:t>abs</w:t>
            </w:r>
            <w:proofErr w:type="spellEnd"/>
            <w:r w:rsidRPr="00C05D17">
              <w:rPr>
                <w:b/>
                <w:bCs/>
                <w:color w:val="000000"/>
                <w:sz w:val="18"/>
                <w:szCs w:val="18"/>
              </w:rPr>
              <w:t xml:space="preserve">. / </w:t>
            </w:r>
            <w:r w:rsidRPr="00C05D17">
              <w:rPr>
                <w:b/>
                <w:bCs/>
                <w:i/>
                <w:iCs/>
                <w:color w:val="000000"/>
                <w:sz w:val="18"/>
                <w:szCs w:val="18"/>
              </w:rPr>
              <w:t>%</w:t>
            </w:r>
            <w:r w:rsidRPr="00C05D17">
              <w:rPr>
                <w:b/>
                <w:bCs/>
                <w:color w:val="000000"/>
                <w:sz w:val="18"/>
                <w:szCs w:val="18"/>
              </w:rPr>
              <w:t>)</w:t>
            </w:r>
          </w:p>
        </w:tc>
        <w:tc>
          <w:tcPr>
            <w:tcW w:w="1432"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 xml:space="preserve">Střední vč. vyučení </w:t>
            </w:r>
            <w:r w:rsidRPr="00C05D17">
              <w:rPr>
                <w:b/>
                <w:bCs/>
                <w:color w:val="000000"/>
                <w:sz w:val="18"/>
                <w:szCs w:val="18"/>
              </w:rPr>
              <w:br/>
              <w:t>(bez maturity</w:t>
            </w:r>
            <w:r w:rsidRPr="00C05D17">
              <w:rPr>
                <w:b/>
                <w:bCs/>
                <w:color w:val="000000"/>
                <w:sz w:val="18"/>
                <w:szCs w:val="18"/>
              </w:rPr>
              <w:br/>
              <w:t>(</w:t>
            </w:r>
            <w:proofErr w:type="spellStart"/>
            <w:r w:rsidRPr="00C05D17">
              <w:rPr>
                <w:b/>
                <w:bCs/>
                <w:color w:val="000000"/>
                <w:sz w:val="18"/>
                <w:szCs w:val="18"/>
              </w:rPr>
              <w:t>abs</w:t>
            </w:r>
            <w:proofErr w:type="spellEnd"/>
            <w:r w:rsidRPr="00C05D17">
              <w:rPr>
                <w:b/>
                <w:bCs/>
                <w:color w:val="000000"/>
                <w:sz w:val="18"/>
                <w:szCs w:val="18"/>
              </w:rPr>
              <w:t xml:space="preserve">. / </w:t>
            </w:r>
            <w:r w:rsidRPr="00C05D17">
              <w:rPr>
                <w:b/>
                <w:bCs/>
                <w:i/>
                <w:iCs/>
                <w:color w:val="000000"/>
                <w:sz w:val="18"/>
                <w:szCs w:val="18"/>
              </w:rPr>
              <w:t>%</w:t>
            </w:r>
            <w:r w:rsidRPr="00C05D17">
              <w:rPr>
                <w:b/>
                <w:bCs/>
                <w:color w:val="000000"/>
                <w:sz w:val="18"/>
                <w:szCs w:val="18"/>
              </w:rPr>
              <w:t>)</w:t>
            </w:r>
          </w:p>
        </w:tc>
        <w:tc>
          <w:tcPr>
            <w:tcW w:w="1487"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Úplně střední s maturitou + VOŠ + nástavbové)</w:t>
            </w:r>
          </w:p>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w:t>
            </w:r>
            <w:proofErr w:type="spellStart"/>
            <w:r w:rsidRPr="00C05D17">
              <w:rPr>
                <w:b/>
                <w:bCs/>
                <w:color w:val="000000"/>
                <w:sz w:val="18"/>
                <w:szCs w:val="18"/>
              </w:rPr>
              <w:t>abs</w:t>
            </w:r>
            <w:proofErr w:type="spellEnd"/>
            <w:r w:rsidRPr="00C05D17">
              <w:rPr>
                <w:b/>
                <w:bCs/>
                <w:color w:val="000000"/>
                <w:sz w:val="18"/>
                <w:szCs w:val="18"/>
              </w:rPr>
              <w:t xml:space="preserve">. / </w:t>
            </w:r>
            <w:r w:rsidRPr="00C05D17">
              <w:rPr>
                <w:b/>
                <w:bCs/>
                <w:i/>
                <w:iCs/>
                <w:color w:val="000000"/>
                <w:sz w:val="18"/>
                <w:szCs w:val="18"/>
              </w:rPr>
              <w:t>%</w:t>
            </w:r>
            <w:r w:rsidRPr="00C05D17">
              <w:rPr>
                <w:b/>
                <w:bCs/>
                <w:color w:val="000000"/>
                <w:sz w:val="18"/>
                <w:szCs w:val="18"/>
              </w:rPr>
              <w:t>)</w:t>
            </w:r>
          </w:p>
        </w:tc>
        <w:tc>
          <w:tcPr>
            <w:tcW w:w="1476"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 xml:space="preserve">VŠ </w:t>
            </w:r>
            <w:r w:rsidRPr="00C05D17">
              <w:rPr>
                <w:b/>
                <w:bCs/>
                <w:color w:val="000000"/>
                <w:sz w:val="18"/>
                <w:szCs w:val="18"/>
              </w:rPr>
              <w:br/>
              <w:t>(</w:t>
            </w:r>
            <w:proofErr w:type="spellStart"/>
            <w:r w:rsidRPr="00C05D17">
              <w:rPr>
                <w:b/>
                <w:bCs/>
                <w:color w:val="000000"/>
                <w:sz w:val="18"/>
                <w:szCs w:val="18"/>
              </w:rPr>
              <w:t>abs</w:t>
            </w:r>
            <w:proofErr w:type="spellEnd"/>
            <w:r w:rsidRPr="00C05D17">
              <w:rPr>
                <w:b/>
                <w:bCs/>
                <w:color w:val="000000"/>
                <w:sz w:val="18"/>
                <w:szCs w:val="18"/>
              </w:rPr>
              <w:t>. / %)</w:t>
            </w:r>
          </w:p>
        </w:tc>
        <w:tc>
          <w:tcPr>
            <w:tcW w:w="552" w:type="dxa"/>
            <w:shd w:val="clear" w:color="auto" w:fill="D9D9D9"/>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SUV</w:t>
            </w:r>
            <w:r w:rsidRPr="00C05D17">
              <w:rPr>
                <w:rStyle w:val="Znakapoznpodarou"/>
                <w:b/>
                <w:bCs/>
                <w:color w:val="000000"/>
                <w:sz w:val="18"/>
                <w:szCs w:val="18"/>
              </w:rPr>
              <w:footnoteReference w:id="4"/>
            </w:r>
            <w:r w:rsidRPr="00C05D17">
              <w:rPr>
                <w:b/>
                <w:bCs/>
                <w:color w:val="000000"/>
                <w:sz w:val="18"/>
                <w:szCs w:val="18"/>
              </w:rPr>
              <w:t xml:space="preserve"> </w:t>
            </w:r>
            <w:r w:rsidRPr="00C05D17">
              <w:rPr>
                <w:b/>
                <w:bCs/>
                <w:color w:val="000000"/>
                <w:sz w:val="18"/>
                <w:szCs w:val="18"/>
              </w:rPr>
              <w:br/>
              <w:t>(%)</w:t>
            </w:r>
          </w:p>
        </w:tc>
      </w:tr>
      <w:tr w:rsidR="00181BA7" w:rsidRPr="00C05D17" w:rsidTr="00A44BA6">
        <w:trPr>
          <w:trHeight w:val="284"/>
        </w:trPr>
        <w:tc>
          <w:tcPr>
            <w:tcW w:w="284" w:type="dxa"/>
            <w:vMerge w:val="restart"/>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2001</w:t>
            </w:r>
          </w:p>
        </w:tc>
        <w:tc>
          <w:tcPr>
            <w:tcW w:w="1276" w:type="dxa"/>
            <w:shd w:val="clear" w:color="auto" w:fill="FFFF00"/>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MAS celkem</w:t>
            </w:r>
          </w:p>
        </w:tc>
        <w:tc>
          <w:tcPr>
            <w:tcW w:w="99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15 218</w:t>
            </w:r>
          </w:p>
        </w:tc>
        <w:tc>
          <w:tcPr>
            <w:tcW w:w="141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4 044 / </w:t>
            </w:r>
            <w:r w:rsidRPr="00C05D17">
              <w:rPr>
                <w:i/>
                <w:iCs/>
                <w:color w:val="000000"/>
                <w:sz w:val="18"/>
                <w:szCs w:val="18"/>
              </w:rPr>
              <w:t>26,6</w:t>
            </w:r>
          </w:p>
        </w:tc>
        <w:tc>
          <w:tcPr>
            <w:tcW w:w="143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6 785 / </w:t>
            </w:r>
            <w:r w:rsidRPr="00C05D17">
              <w:rPr>
                <w:i/>
                <w:iCs/>
                <w:color w:val="000000"/>
                <w:sz w:val="18"/>
                <w:szCs w:val="18"/>
              </w:rPr>
              <w:t>44,6</w:t>
            </w:r>
          </w:p>
        </w:tc>
        <w:tc>
          <w:tcPr>
            <w:tcW w:w="148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3 611 / </w:t>
            </w:r>
            <w:r w:rsidRPr="00C05D17">
              <w:rPr>
                <w:i/>
                <w:iCs/>
                <w:color w:val="000000"/>
                <w:sz w:val="18"/>
                <w:szCs w:val="18"/>
              </w:rPr>
              <w:t>23,7</w:t>
            </w:r>
          </w:p>
        </w:tc>
        <w:tc>
          <w:tcPr>
            <w:tcW w:w="1476"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778 / </w:t>
            </w:r>
            <w:r w:rsidRPr="00C05D17">
              <w:rPr>
                <w:i/>
                <w:iCs/>
                <w:color w:val="000000"/>
                <w:sz w:val="18"/>
                <w:szCs w:val="18"/>
              </w:rPr>
              <w:t>5,1</w:t>
            </w:r>
          </w:p>
        </w:tc>
        <w:tc>
          <w:tcPr>
            <w:tcW w:w="552" w:type="dxa"/>
            <w:shd w:val="clear" w:color="auto" w:fill="FFFF00"/>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2,07</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proofErr w:type="spellStart"/>
            <w:r w:rsidRPr="00C05D17">
              <w:rPr>
                <w:b/>
                <w:bCs/>
                <w:color w:val="000000"/>
                <w:sz w:val="18"/>
                <w:szCs w:val="18"/>
              </w:rPr>
              <w:t>Olom</w:t>
            </w:r>
            <w:proofErr w:type="spellEnd"/>
            <w:r w:rsidRPr="00C05D17">
              <w:rPr>
                <w:b/>
                <w:bCs/>
                <w:color w:val="000000"/>
                <w:sz w:val="18"/>
                <w:szCs w:val="18"/>
              </w:rPr>
              <w:t>. kraj</w:t>
            </w:r>
          </w:p>
        </w:tc>
        <w:tc>
          <w:tcPr>
            <w:tcW w:w="992" w:type="dxa"/>
            <w:vAlign w:val="center"/>
          </w:tcPr>
          <w:p w:rsidR="00181BA7" w:rsidRPr="00C05D17" w:rsidRDefault="00181BA7" w:rsidP="00C95058">
            <w:pPr>
              <w:pStyle w:val="Bezmezer"/>
              <w:spacing w:line="276" w:lineRule="auto"/>
              <w:ind w:left="-41" w:firstLine="41"/>
              <w:rPr>
                <w:color w:val="000000"/>
                <w:sz w:val="18"/>
                <w:szCs w:val="18"/>
              </w:rPr>
            </w:pPr>
            <w:r w:rsidRPr="00C05D17">
              <w:rPr>
                <w:color w:val="000000"/>
                <w:sz w:val="18"/>
                <w:szCs w:val="18"/>
              </w:rPr>
              <w:t>533 985</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135 302 / </w:t>
            </w:r>
            <w:r w:rsidRPr="00C05D17">
              <w:rPr>
                <w:i/>
                <w:iCs/>
                <w:color w:val="000000"/>
                <w:sz w:val="18"/>
                <w:szCs w:val="18"/>
              </w:rPr>
              <w:t>25,3</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208 586 / </w:t>
            </w:r>
            <w:r w:rsidRPr="00C05D17">
              <w:rPr>
                <w:i/>
                <w:iCs/>
                <w:color w:val="000000"/>
                <w:sz w:val="18"/>
                <w:szCs w:val="18"/>
              </w:rPr>
              <w:t>39,1</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147 729 / </w:t>
            </w:r>
            <w:r w:rsidRPr="00C05D17">
              <w:rPr>
                <w:i/>
                <w:iCs/>
                <w:color w:val="000000"/>
                <w:sz w:val="18"/>
                <w:szCs w:val="18"/>
              </w:rPr>
              <w:t>27,7</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43 368 / </w:t>
            </w:r>
            <w:r w:rsidRPr="00C05D17">
              <w:rPr>
                <w:i/>
                <w:iCs/>
                <w:color w:val="000000"/>
                <w:sz w:val="18"/>
                <w:szCs w:val="18"/>
              </w:rPr>
              <w:t>8,1</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2,19</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ČR</w:t>
            </w:r>
          </w:p>
        </w:tc>
        <w:tc>
          <w:tcPr>
            <w:tcW w:w="99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8 575 198</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2 126 168 / </w:t>
            </w:r>
            <w:r w:rsidRPr="00C05D17">
              <w:rPr>
                <w:i/>
                <w:iCs/>
                <w:color w:val="000000"/>
                <w:sz w:val="18"/>
                <w:szCs w:val="18"/>
              </w:rPr>
              <w:t>24,8</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3 255 400 / </w:t>
            </w:r>
            <w:r w:rsidRPr="00C05D17">
              <w:rPr>
                <w:i/>
                <w:iCs/>
                <w:color w:val="000000"/>
                <w:sz w:val="18"/>
                <w:szCs w:val="18"/>
              </w:rPr>
              <w:t>38,0</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2 431 171 / </w:t>
            </w:r>
            <w:r w:rsidRPr="00C05D17">
              <w:rPr>
                <w:i/>
                <w:iCs/>
                <w:color w:val="000000"/>
                <w:sz w:val="18"/>
                <w:szCs w:val="18"/>
              </w:rPr>
              <w:t>28,4</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762 459 / </w:t>
            </w:r>
            <w:r w:rsidRPr="00C05D17">
              <w:rPr>
                <w:i/>
                <w:iCs/>
                <w:color w:val="000000"/>
                <w:sz w:val="18"/>
                <w:szCs w:val="18"/>
              </w:rPr>
              <w:t>8,9</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2,21</w:t>
            </w:r>
          </w:p>
        </w:tc>
      </w:tr>
      <w:tr w:rsidR="00181BA7" w:rsidRPr="00C05D17" w:rsidTr="00A44BA6">
        <w:trPr>
          <w:trHeight w:val="284"/>
        </w:trPr>
        <w:tc>
          <w:tcPr>
            <w:tcW w:w="284" w:type="dxa"/>
            <w:vMerge w:val="restart"/>
            <w:shd w:val="clear" w:color="auto" w:fill="D9D9D9" w:themeFill="background1" w:themeFillShade="D9"/>
            <w:textDirection w:val="btLr"/>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2011</w:t>
            </w:r>
          </w:p>
        </w:tc>
        <w:tc>
          <w:tcPr>
            <w:tcW w:w="1276" w:type="dxa"/>
            <w:shd w:val="clear" w:color="auto" w:fill="FFFF00"/>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MAS celkem</w:t>
            </w:r>
          </w:p>
        </w:tc>
        <w:tc>
          <w:tcPr>
            <w:tcW w:w="99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15 932</w:t>
            </w:r>
          </w:p>
        </w:tc>
        <w:tc>
          <w:tcPr>
            <w:tcW w:w="141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3 482 / </w:t>
            </w:r>
            <w:r w:rsidRPr="00C05D17">
              <w:rPr>
                <w:i/>
                <w:iCs/>
                <w:color w:val="000000"/>
                <w:sz w:val="18"/>
                <w:szCs w:val="18"/>
              </w:rPr>
              <w:t>21,9</w:t>
            </w:r>
          </w:p>
        </w:tc>
        <w:tc>
          <w:tcPr>
            <w:tcW w:w="1432"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6 478 / </w:t>
            </w:r>
            <w:r w:rsidRPr="00C05D17">
              <w:rPr>
                <w:i/>
                <w:iCs/>
                <w:color w:val="000000"/>
                <w:sz w:val="18"/>
                <w:szCs w:val="18"/>
              </w:rPr>
              <w:t>40,7</w:t>
            </w:r>
          </w:p>
        </w:tc>
        <w:tc>
          <w:tcPr>
            <w:tcW w:w="1487"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4 520 / </w:t>
            </w:r>
            <w:r w:rsidRPr="00C05D17">
              <w:rPr>
                <w:i/>
                <w:iCs/>
                <w:color w:val="000000"/>
                <w:sz w:val="18"/>
                <w:szCs w:val="18"/>
              </w:rPr>
              <w:t>28,4</w:t>
            </w:r>
          </w:p>
        </w:tc>
        <w:tc>
          <w:tcPr>
            <w:tcW w:w="1476" w:type="dxa"/>
            <w:shd w:val="clear" w:color="auto" w:fill="FFFF00"/>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1 428 / </w:t>
            </w:r>
            <w:r w:rsidRPr="00C05D17">
              <w:rPr>
                <w:i/>
                <w:iCs/>
                <w:color w:val="000000"/>
                <w:sz w:val="18"/>
                <w:szCs w:val="18"/>
              </w:rPr>
              <w:t>9,0</w:t>
            </w:r>
          </w:p>
        </w:tc>
        <w:tc>
          <w:tcPr>
            <w:tcW w:w="552" w:type="dxa"/>
            <w:shd w:val="clear" w:color="auto" w:fill="FFFF00"/>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2,24</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proofErr w:type="spellStart"/>
            <w:r w:rsidRPr="00C05D17">
              <w:rPr>
                <w:b/>
                <w:bCs/>
                <w:color w:val="000000"/>
                <w:sz w:val="18"/>
                <w:szCs w:val="18"/>
              </w:rPr>
              <w:t>Olom</w:t>
            </w:r>
            <w:proofErr w:type="spellEnd"/>
            <w:r w:rsidRPr="00C05D17">
              <w:rPr>
                <w:b/>
                <w:bCs/>
                <w:color w:val="000000"/>
                <w:sz w:val="18"/>
                <w:szCs w:val="18"/>
              </w:rPr>
              <w:t>. kraj</w:t>
            </w:r>
          </w:p>
        </w:tc>
        <w:tc>
          <w:tcPr>
            <w:tcW w:w="99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538 029</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120 876 / </w:t>
            </w:r>
            <w:r w:rsidRPr="00C05D17">
              <w:rPr>
                <w:i/>
                <w:iCs/>
                <w:color w:val="000000"/>
                <w:sz w:val="18"/>
                <w:szCs w:val="18"/>
              </w:rPr>
              <w:t>22,5</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190 683 / </w:t>
            </w:r>
            <w:r w:rsidRPr="00C05D17">
              <w:rPr>
                <w:i/>
                <w:iCs/>
                <w:color w:val="000000"/>
                <w:sz w:val="18"/>
                <w:szCs w:val="18"/>
              </w:rPr>
              <w:t>35,4</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164 990 / </w:t>
            </w:r>
            <w:r w:rsidRPr="00C05D17">
              <w:rPr>
                <w:i/>
                <w:iCs/>
                <w:color w:val="000000"/>
                <w:sz w:val="18"/>
                <w:szCs w:val="18"/>
              </w:rPr>
              <w:t>30,7</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61 480 / </w:t>
            </w:r>
            <w:r w:rsidRPr="00C05D17">
              <w:rPr>
                <w:i/>
                <w:iCs/>
                <w:color w:val="000000"/>
                <w:sz w:val="18"/>
                <w:szCs w:val="18"/>
              </w:rPr>
              <w:t>11,4</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2,31</w:t>
            </w:r>
          </w:p>
        </w:tc>
      </w:tr>
      <w:tr w:rsidR="00181BA7" w:rsidRPr="00C05D17" w:rsidTr="00A44BA6">
        <w:trPr>
          <w:trHeight w:val="284"/>
        </w:trPr>
        <w:tc>
          <w:tcPr>
            <w:tcW w:w="284" w:type="dxa"/>
            <w:vMerge/>
            <w:shd w:val="clear" w:color="auto" w:fill="D9D9D9" w:themeFill="background1" w:themeFillShade="D9"/>
            <w:textDirection w:val="btLr"/>
            <w:vAlign w:val="center"/>
          </w:tcPr>
          <w:p w:rsidR="00181BA7" w:rsidRPr="00C05D17" w:rsidRDefault="00181BA7" w:rsidP="00C95058">
            <w:pPr>
              <w:pStyle w:val="Bezmezer"/>
              <w:spacing w:line="276" w:lineRule="auto"/>
              <w:rPr>
                <w:b/>
                <w:bCs/>
                <w:color w:val="000000"/>
                <w:sz w:val="18"/>
                <w:szCs w:val="18"/>
              </w:rPr>
            </w:pPr>
          </w:p>
        </w:tc>
        <w:tc>
          <w:tcPr>
            <w:tcW w:w="1276" w:type="dxa"/>
            <w:vAlign w:val="center"/>
          </w:tcPr>
          <w:p w:rsidR="00181BA7" w:rsidRPr="00C05D17" w:rsidRDefault="00181BA7" w:rsidP="00CD69FB">
            <w:pPr>
              <w:pStyle w:val="Bezmezer"/>
              <w:spacing w:line="276" w:lineRule="auto"/>
              <w:rPr>
                <w:b/>
                <w:bCs/>
                <w:color w:val="000000"/>
                <w:sz w:val="18"/>
                <w:szCs w:val="18"/>
              </w:rPr>
            </w:pPr>
            <w:r w:rsidRPr="00C05D17">
              <w:rPr>
                <w:b/>
                <w:bCs/>
                <w:color w:val="000000"/>
                <w:sz w:val="18"/>
                <w:szCs w:val="18"/>
              </w:rPr>
              <w:t>ČR</w:t>
            </w:r>
          </w:p>
        </w:tc>
        <w:tc>
          <w:tcPr>
            <w:tcW w:w="99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8 947 632</w:t>
            </w:r>
          </w:p>
        </w:tc>
        <w:tc>
          <w:tcPr>
            <w:tcW w:w="141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2 090 677/ </w:t>
            </w:r>
            <w:r w:rsidRPr="00C05D17">
              <w:rPr>
                <w:i/>
                <w:iCs/>
                <w:color w:val="000000"/>
                <w:sz w:val="18"/>
                <w:szCs w:val="18"/>
              </w:rPr>
              <w:t>23,4</w:t>
            </w:r>
            <w:r w:rsidRPr="00C05D17">
              <w:rPr>
                <w:color w:val="000000"/>
                <w:sz w:val="18"/>
                <w:szCs w:val="18"/>
              </w:rPr>
              <w:t xml:space="preserve"> </w:t>
            </w:r>
          </w:p>
        </w:tc>
        <w:tc>
          <w:tcPr>
            <w:tcW w:w="1432"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2 952 112 / </w:t>
            </w:r>
            <w:r w:rsidRPr="00C05D17">
              <w:rPr>
                <w:i/>
                <w:iCs/>
                <w:color w:val="000000"/>
                <w:sz w:val="18"/>
                <w:szCs w:val="18"/>
              </w:rPr>
              <w:t>33,0</w:t>
            </w:r>
            <w:r w:rsidRPr="00C05D17">
              <w:rPr>
                <w:color w:val="000000"/>
                <w:sz w:val="18"/>
                <w:szCs w:val="18"/>
              </w:rPr>
              <w:t xml:space="preserve"> </w:t>
            </w:r>
          </w:p>
        </w:tc>
        <w:tc>
          <w:tcPr>
            <w:tcW w:w="1487"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2 790 112 / </w:t>
            </w:r>
            <w:r w:rsidRPr="00C05D17">
              <w:rPr>
                <w:i/>
                <w:iCs/>
                <w:color w:val="000000"/>
                <w:sz w:val="18"/>
                <w:szCs w:val="18"/>
              </w:rPr>
              <w:t>31,2</w:t>
            </w:r>
            <w:r w:rsidRPr="00C05D17">
              <w:rPr>
                <w:color w:val="000000"/>
                <w:sz w:val="18"/>
                <w:szCs w:val="18"/>
              </w:rPr>
              <w:t xml:space="preserve"> </w:t>
            </w:r>
          </w:p>
        </w:tc>
        <w:tc>
          <w:tcPr>
            <w:tcW w:w="1476" w:type="dxa"/>
            <w:vAlign w:val="center"/>
          </w:tcPr>
          <w:p w:rsidR="00181BA7" w:rsidRPr="00C05D17" w:rsidRDefault="00181BA7" w:rsidP="00C95058">
            <w:pPr>
              <w:pStyle w:val="Bezmezer"/>
              <w:spacing w:line="276" w:lineRule="auto"/>
              <w:rPr>
                <w:color w:val="000000"/>
                <w:sz w:val="18"/>
                <w:szCs w:val="18"/>
              </w:rPr>
            </w:pPr>
            <w:r w:rsidRPr="00C05D17">
              <w:rPr>
                <w:color w:val="000000"/>
                <w:sz w:val="18"/>
                <w:szCs w:val="18"/>
              </w:rPr>
              <w:t xml:space="preserve">1 114 731 / </w:t>
            </w:r>
            <w:r w:rsidRPr="00C05D17">
              <w:rPr>
                <w:i/>
                <w:iCs/>
                <w:color w:val="000000"/>
                <w:sz w:val="18"/>
                <w:szCs w:val="18"/>
              </w:rPr>
              <w:t>12,5</w:t>
            </w:r>
          </w:p>
        </w:tc>
        <w:tc>
          <w:tcPr>
            <w:tcW w:w="552" w:type="dxa"/>
            <w:vAlign w:val="center"/>
          </w:tcPr>
          <w:p w:rsidR="00181BA7" w:rsidRPr="00C05D17" w:rsidRDefault="00181BA7" w:rsidP="00C95058">
            <w:pPr>
              <w:pStyle w:val="Bezmezer"/>
              <w:spacing w:line="276" w:lineRule="auto"/>
              <w:jc w:val="center"/>
              <w:rPr>
                <w:b/>
                <w:bCs/>
                <w:color w:val="000000"/>
                <w:sz w:val="18"/>
                <w:szCs w:val="18"/>
              </w:rPr>
            </w:pPr>
            <w:r w:rsidRPr="00C05D17">
              <w:rPr>
                <w:b/>
                <w:bCs/>
                <w:color w:val="000000"/>
                <w:sz w:val="18"/>
                <w:szCs w:val="18"/>
              </w:rPr>
              <w:t>2,33</w:t>
            </w:r>
          </w:p>
        </w:tc>
      </w:tr>
    </w:tbl>
    <w:p w:rsidR="00181BA7" w:rsidRPr="00C05D17" w:rsidRDefault="00181BA7" w:rsidP="00C34327">
      <w:pPr>
        <w:pStyle w:val="Bezmezer"/>
        <w:spacing w:line="276" w:lineRule="auto"/>
        <w:rPr>
          <w:i/>
          <w:iCs/>
          <w:sz w:val="18"/>
          <w:szCs w:val="18"/>
        </w:rPr>
      </w:pPr>
      <w:r w:rsidRPr="00C05D17">
        <w:rPr>
          <w:i/>
          <w:iCs/>
          <w:sz w:val="18"/>
          <w:szCs w:val="18"/>
        </w:rPr>
        <w:t>Zdroj: ČSÚ, SLDB 2001, 2011, vlastní zpracování.</w:t>
      </w:r>
    </w:p>
    <w:p w:rsidR="00181BA7" w:rsidRPr="00C05D17" w:rsidRDefault="00181BA7" w:rsidP="00C34327">
      <w:pPr>
        <w:pStyle w:val="Bezmezer"/>
        <w:spacing w:line="276" w:lineRule="auto"/>
        <w:jc w:val="both"/>
      </w:pPr>
      <w:r w:rsidRPr="00C05D17">
        <w:rPr>
          <w:i/>
          <w:iCs/>
          <w:sz w:val="18"/>
          <w:szCs w:val="18"/>
        </w:rPr>
        <w:lastRenderedPageBreak/>
        <w:br/>
      </w:r>
      <w:r w:rsidRPr="00C05D17">
        <w:t xml:space="preserve">Základním trendem oblasti vzdělání v regionu je růst počtu obyvatel s dosaženým vyšším vzděláním, zejména vysokoškolským a středoškolským s maturitou a snižování podílu počtu obyvatel se základním vzděláním a středním bez maturity. Tento trend je obdobný v Olomouckém kraji i v ČR. </w:t>
      </w:r>
      <w:r w:rsidR="00AF46FC" w:rsidRPr="00C05D17">
        <w:t xml:space="preserve">Přes pozitivní trend růstu počtu osob s dosaženým vysokoškolským vzděláním v obcích regionu je </w:t>
      </w:r>
      <w:proofErr w:type="spellStart"/>
      <w:r w:rsidR="00AF46FC" w:rsidRPr="00C05D17">
        <w:t>patr</w:t>
      </w:r>
      <w:r w:rsidR="00C36DF6" w:rsidRPr="00C05D17">
        <w:t>é</w:t>
      </w:r>
      <w:proofErr w:type="spellEnd"/>
      <w:r w:rsidR="00AF46FC" w:rsidRPr="00C05D17">
        <w:t>, že hodnoty za MAS jsou výrazně nižší</w:t>
      </w:r>
      <w:r w:rsidR="008C28A4" w:rsidRPr="00C05D17">
        <w:t xml:space="preserve"> než v Olomouckém kraji a celé ČR. Tento fakt je způsoben odchodem těchto osob do měst, kde mají lepší profesní uplatnění a vyšší příjmy. </w:t>
      </w:r>
      <w:r w:rsidRPr="00C05D17">
        <w:t>Vzdělanostní struktura jednotlivých obcí je znázorněna v Příloze č. 8 (Tab. č. 8 a 9).</w:t>
      </w:r>
    </w:p>
    <w:p w:rsidR="00181BA7" w:rsidRPr="00C05D17" w:rsidRDefault="00181BA7" w:rsidP="008C4929">
      <w:pPr>
        <w:pStyle w:val="Bezmezer"/>
        <w:spacing w:line="276" w:lineRule="auto"/>
        <w:jc w:val="both"/>
      </w:pPr>
    </w:p>
    <w:p w:rsidR="00181BA7" w:rsidRPr="00C05D17" w:rsidRDefault="00181BA7" w:rsidP="008C4929">
      <w:pPr>
        <w:pStyle w:val="Bezmezer"/>
        <w:spacing w:line="276" w:lineRule="auto"/>
        <w:jc w:val="both"/>
      </w:pPr>
      <w:r w:rsidRPr="00C05D17">
        <w:t>Vyšší podíl středoškolsky vzdělaného obyvatelstva s maturitou a bez maturity vytváří v území potenciál pro rozvoj podnikatelských aktivit, které vyžadují středně kvalifikovanou pracovní sílu. Díky tomu může region nabízet stále kvalifikovanější lidské zdroje.</w:t>
      </w:r>
      <w:r w:rsidR="00C92845" w:rsidRPr="00C05D17">
        <w:t xml:space="preserve"> </w:t>
      </w:r>
    </w:p>
    <w:p w:rsidR="00181BA7" w:rsidRPr="00C05D17" w:rsidRDefault="00181BA7" w:rsidP="008C4929">
      <w:pPr>
        <w:pStyle w:val="Bezmezer"/>
        <w:spacing w:line="276" w:lineRule="auto"/>
        <w:jc w:val="both"/>
      </w:pPr>
    </w:p>
    <w:p w:rsidR="00181BA7" w:rsidRPr="00C05D17" w:rsidRDefault="00181BA7" w:rsidP="008C4929">
      <w:pPr>
        <w:pStyle w:val="Bezmezer"/>
        <w:spacing w:line="276" w:lineRule="auto"/>
        <w:jc w:val="both"/>
        <w:rPr>
          <w:rStyle w:val="Zdraznnintenzivn"/>
        </w:rPr>
      </w:pPr>
      <w:r w:rsidRPr="00C05D17">
        <w:rPr>
          <w:rStyle w:val="Zdraznnintenzivn"/>
        </w:rPr>
        <w:t>Trh práce</w:t>
      </w:r>
    </w:p>
    <w:p w:rsidR="00181BA7" w:rsidRPr="00C05D17" w:rsidRDefault="00181BA7" w:rsidP="008C4929">
      <w:pPr>
        <w:pStyle w:val="Bezmezer"/>
        <w:spacing w:line="276" w:lineRule="auto"/>
        <w:jc w:val="both"/>
      </w:pPr>
      <w:r w:rsidRPr="00C05D17">
        <w:t xml:space="preserve">Území MAS je rozlohou menší než SO ORP Prostějov. O jejím ekonomickém rozvoji nejlépe vypovídají ukazatele reprezentující regionální a lokální trh práce (míra nezaměstnanosti, volná pracovní místa, podnikatelská aktivita). </w:t>
      </w:r>
    </w:p>
    <w:p w:rsidR="00CD35DF" w:rsidRPr="00C05D17" w:rsidRDefault="00CD35DF" w:rsidP="008C4929">
      <w:pPr>
        <w:pStyle w:val="Bezmezer"/>
        <w:spacing w:line="276" w:lineRule="auto"/>
        <w:jc w:val="both"/>
      </w:pPr>
    </w:p>
    <w:p w:rsidR="00181BA7" w:rsidRPr="00C05D17" w:rsidRDefault="000904E9" w:rsidP="000904E9">
      <w:pPr>
        <w:pStyle w:val="Titulek"/>
        <w:rPr>
          <w:sz w:val="20"/>
          <w:szCs w:val="20"/>
        </w:rPr>
      </w:pPr>
      <w:bookmarkStart w:id="35" w:name="_Toc449114381"/>
      <w:r w:rsidRPr="00C05D17">
        <w:t xml:space="preserve">Tabulka </w:t>
      </w:r>
      <w:r w:rsidR="005D5917">
        <w:fldChar w:fldCharType="begin"/>
      </w:r>
      <w:r w:rsidR="005D5917">
        <w:instrText xml:space="preserve"> SEQ Tabulka \* ARABIC </w:instrText>
      </w:r>
      <w:r w:rsidR="005D5917">
        <w:fldChar w:fldCharType="separate"/>
      </w:r>
      <w:r w:rsidR="00D56BFF">
        <w:rPr>
          <w:noProof/>
        </w:rPr>
        <w:t>7</w:t>
      </w:r>
      <w:r w:rsidR="005D5917">
        <w:rPr>
          <w:noProof/>
        </w:rPr>
        <w:fldChar w:fldCharType="end"/>
      </w:r>
      <w:r w:rsidRPr="00C05D17">
        <w:t xml:space="preserve">: </w:t>
      </w:r>
      <w:r w:rsidR="00181BA7" w:rsidRPr="00C05D17">
        <w:rPr>
          <w:sz w:val="20"/>
          <w:szCs w:val="20"/>
        </w:rPr>
        <w:t>Vývoj na trhu pr</w:t>
      </w:r>
      <w:r w:rsidR="00CD35DF" w:rsidRPr="00C05D17">
        <w:rPr>
          <w:sz w:val="20"/>
          <w:szCs w:val="20"/>
        </w:rPr>
        <w:t xml:space="preserve">áce v regionech v letech </w:t>
      </w:r>
      <w:proofErr w:type="gramStart"/>
      <w:r w:rsidR="00CD35DF" w:rsidRPr="00C05D17">
        <w:rPr>
          <w:sz w:val="20"/>
          <w:szCs w:val="20"/>
        </w:rPr>
        <w:t xml:space="preserve">2008 - </w:t>
      </w:r>
      <w:r w:rsidR="00181BA7" w:rsidRPr="00C05D17">
        <w:rPr>
          <w:sz w:val="20"/>
          <w:szCs w:val="20"/>
        </w:rPr>
        <w:t>2011</w:t>
      </w:r>
      <w:proofErr w:type="gramEnd"/>
      <w:r w:rsidR="009E1E2C" w:rsidRPr="00C05D17">
        <w:rPr>
          <w:sz w:val="20"/>
          <w:szCs w:val="20"/>
        </w:rPr>
        <w:t>.</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1560"/>
        <w:gridCol w:w="1417"/>
        <w:gridCol w:w="1559"/>
        <w:gridCol w:w="1560"/>
        <w:gridCol w:w="1559"/>
      </w:tblGrid>
      <w:tr w:rsidR="00181BA7" w:rsidRPr="00C05D17" w:rsidTr="00DF19B2">
        <w:trPr>
          <w:trHeight w:val="435"/>
        </w:trPr>
        <w:tc>
          <w:tcPr>
            <w:tcW w:w="1134" w:type="dxa"/>
            <w:shd w:val="clear" w:color="auto" w:fill="D9D9D9" w:themeFill="background1" w:themeFillShade="D9"/>
          </w:tcPr>
          <w:p w:rsidR="00181BA7" w:rsidRPr="00C05D17" w:rsidRDefault="00181BA7" w:rsidP="00C95058">
            <w:pPr>
              <w:pStyle w:val="Bezmezer"/>
              <w:spacing w:line="276" w:lineRule="auto"/>
              <w:jc w:val="both"/>
              <w:rPr>
                <w:color w:val="000000"/>
                <w:sz w:val="20"/>
                <w:szCs w:val="20"/>
              </w:rPr>
            </w:pPr>
          </w:p>
        </w:tc>
        <w:tc>
          <w:tcPr>
            <w:tcW w:w="1560"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Region</w:t>
            </w:r>
          </w:p>
        </w:tc>
        <w:tc>
          <w:tcPr>
            <w:tcW w:w="1417"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MN (%)</w:t>
            </w:r>
          </w:p>
        </w:tc>
        <w:tc>
          <w:tcPr>
            <w:tcW w:w="1559"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DU celkem</w:t>
            </w:r>
          </w:p>
        </w:tc>
        <w:tc>
          <w:tcPr>
            <w:tcW w:w="1560"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EAO</w:t>
            </w:r>
          </w:p>
        </w:tc>
        <w:tc>
          <w:tcPr>
            <w:tcW w:w="1559" w:type="dxa"/>
            <w:shd w:val="clear" w:color="auto" w:fill="D9D9D9" w:themeFill="background1" w:themeFillShade="D9"/>
            <w:vAlign w:val="center"/>
          </w:tcPr>
          <w:p w:rsidR="00181BA7" w:rsidRPr="00C05D17" w:rsidRDefault="00181BA7" w:rsidP="00A44BA6">
            <w:pPr>
              <w:pStyle w:val="Bezmezer"/>
              <w:spacing w:line="276" w:lineRule="auto"/>
              <w:jc w:val="center"/>
              <w:rPr>
                <w:b/>
                <w:bCs/>
                <w:color w:val="000000"/>
                <w:sz w:val="20"/>
                <w:szCs w:val="20"/>
              </w:rPr>
            </w:pPr>
            <w:r w:rsidRPr="00C05D17">
              <w:rPr>
                <w:b/>
                <w:bCs/>
                <w:color w:val="000000"/>
                <w:sz w:val="20"/>
                <w:szCs w:val="20"/>
              </w:rPr>
              <w:t>Volná místa</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1/2008</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4,2</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370</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99</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Ol</w:t>
            </w:r>
            <w:r w:rsidR="00A44BA6" w:rsidRPr="00C05D17">
              <w:rPr>
                <w:color w:val="000000"/>
                <w:sz w:val="20"/>
                <w:szCs w:val="20"/>
              </w:rPr>
              <w:t>omoucký</w:t>
            </w:r>
            <w:r w:rsidRPr="00C05D17">
              <w:rPr>
                <w:color w:val="000000"/>
                <w:sz w:val="20"/>
                <w:szCs w:val="20"/>
              </w:rPr>
              <w:t xml:space="preserve">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7,1</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23 167</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326 014</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5 203</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6,1</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340 436</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5 562 785</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142 796</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1/2009</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5,7</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500</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15</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color w:val="000000"/>
                <w:sz w:val="20"/>
                <w:szCs w:val="20"/>
              </w:rPr>
            </w:pPr>
          </w:p>
        </w:tc>
        <w:tc>
          <w:tcPr>
            <w:tcW w:w="1560" w:type="dxa"/>
          </w:tcPr>
          <w:p w:rsidR="00181BA7" w:rsidRPr="00C05D17" w:rsidRDefault="00A44BA6" w:rsidP="00C95058">
            <w:pPr>
              <w:pStyle w:val="Bezmezer"/>
              <w:spacing w:line="276" w:lineRule="auto"/>
              <w:jc w:val="both"/>
              <w:rPr>
                <w:color w:val="000000"/>
                <w:sz w:val="20"/>
                <w:szCs w:val="20"/>
              </w:rPr>
            </w:pPr>
            <w:r w:rsidRPr="00C05D17">
              <w:rPr>
                <w:color w:val="000000"/>
                <w:sz w:val="20"/>
                <w:szCs w:val="20"/>
              </w:rPr>
              <w:t>Olomoucký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8,2</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26 359</w:t>
            </w:r>
            <w:r w:rsidRPr="00C05D17">
              <w:rPr>
                <w:color w:val="000000"/>
                <w:sz w:val="20"/>
                <w:szCs w:val="20"/>
              </w:rPr>
              <w:tab/>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322 301</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1 574</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6,8</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383 842</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5 647 770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67 309</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1/2010</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11,0</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967</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6</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A44BA6" w:rsidP="00C95058">
            <w:pPr>
              <w:pStyle w:val="Bezmezer"/>
              <w:spacing w:line="276" w:lineRule="auto"/>
              <w:jc w:val="both"/>
              <w:rPr>
                <w:color w:val="000000"/>
                <w:sz w:val="20"/>
                <w:szCs w:val="20"/>
              </w:rPr>
            </w:pPr>
            <w:r w:rsidRPr="00C05D17">
              <w:rPr>
                <w:color w:val="000000"/>
                <w:sz w:val="20"/>
                <w:szCs w:val="20"/>
              </w:rPr>
              <w:t>Olomoucký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13,0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43 114</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331 204</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995</w:t>
            </w:r>
          </w:p>
        </w:tc>
      </w:tr>
      <w:tr w:rsidR="00181BA7" w:rsidRPr="00C05D17" w:rsidTr="00A44BA6">
        <w:trPr>
          <w:trHeight w:val="284"/>
        </w:trPr>
        <w:tc>
          <w:tcPr>
            <w:tcW w:w="1134" w:type="dxa"/>
            <w:vMerge/>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9,8</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562 409</w:t>
            </w:r>
          </w:p>
        </w:tc>
        <w:tc>
          <w:tcPr>
            <w:tcW w:w="1560" w:type="dxa"/>
          </w:tcPr>
          <w:p w:rsidR="00181BA7" w:rsidRPr="00C05D17" w:rsidRDefault="00181BA7" w:rsidP="00C95058">
            <w:pPr>
              <w:pStyle w:val="Bezmezer"/>
              <w:spacing w:line="276" w:lineRule="auto"/>
              <w:rPr>
                <w:color w:val="000000"/>
                <w:sz w:val="20"/>
                <w:szCs w:val="20"/>
              </w:rPr>
            </w:pPr>
            <w:r w:rsidRPr="00C05D17">
              <w:rPr>
                <w:color w:val="000000"/>
                <w:sz w:val="20"/>
                <w:szCs w:val="20"/>
              </w:rPr>
              <w:t>5 719 850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31 310</w:t>
            </w:r>
          </w:p>
        </w:tc>
      </w:tr>
      <w:tr w:rsidR="00181BA7" w:rsidRPr="00C05D17" w:rsidTr="00A44BA6">
        <w:trPr>
          <w:trHeight w:val="284"/>
        </w:trPr>
        <w:tc>
          <w:tcPr>
            <w:tcW w:w="1134" w:type="dxa"/>
            <w:vMerge w:val="restart"/>
            <w:shd w:val="clear" w:color="auto" w:fill="D9D9D9" w:themeFill="background1" w:themeFillShade="D9"/>
            <w:vAlign w:val="center"/>
          </w:tcPr>
          <w:p w:rsidR="00181BA7" w:rsidRPr="00C05D17" w:rsidRDefault="00181BA7" w:rsidP="00C95058">
            <w:pPr>
              <w:pStyle w:val="Bezmezer"/>
              <w:spacing w:line="276" w:lineRule="auto"/>
              <w:jc w:val="center"/>
              <w:rPr>
                <w:b/>
                <w:bCs/>
                <w:color w:val="000000"/>
                <w:sz w:val="20"/>
                <w:szCs w:val="20"/>
              </w:rPr>
            </w:pPr>
            <w:r w:rsidRPr="00C05D17">
              <w:rPr>
                <w:b/>
                <w:bCs/>
                <w:color w:val="000000"/>
                <w:sz w:val="20"/>
                <w:szCs w:val="20"/>
              </w:rPr>
              <w:t>1/2011</w:t>
            </w:r>
          </w:p>
        </w:tc>
        <w:tc>
          <w:tcPr>
            <w:tcW w:w="1560"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417"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12,3</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1 074</w:t>
            </w:r>
          </w:p>
        </w:tc>
        <w:tc>
          <w:tcPr>
            <w:tcW w:w="1560"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8 798</w:t>
            </w:r>
          </w:p>
        </w:tc>
        <w:tc>
          <w:tcPr>
            <w:tcW w:w="1559"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31</w:t>
            </w:r>
          </w:p>
        </w:tc>
      </w:tr>
      <w:tr w:rsidR="00181BA7" w:rsidRPr="00C05D17" w:rsidTr="00A44BA6">
        <w:trPr>
          <w:trHeight w:val="284"/>
        </w:trPr>
        <w:tc>
          <w:tcPr>
            <w:tcW w:w="1134" w:type="dxa"/>
            <w:vMerge/>
            <w:shd w:val="clear" w:color="auto" w:fill="D9D9D9" w:themeFill="background1" w:themeFillShade="D9"/>
          </w:tcPr>
          <w:p w:rsidR="00181BA7" w:rsidRPr="00C05D17" w:rsidRDefault="00181BA7" w:rsidP="00C95058">
            <w:pPr>
              <w:pStyle w:val="Bezmezer"/>
              <w:spacing w:line="276" w:lineRule="auto"/>
              <w:jc w:val="both"/>
              <w:rPr>
                <w:color w:val="000000"/>
                <w:sz w:val="20"/>
                <w:szCs w:val="20"/>
              </w:rPr>
            </w:pPr>
          </w:p>
        </w:tc>
        <w:tc>
          <w:tcPr>
            <w:tcW w:w="1560" w:type="dxa"/>
          </w:tcPr>
          <w:p w:rsidR="00181BA7" w:rsidRPr="00C05D17" w:rsidRDefault="00A44BA6" w:rsidP="00C95058">
            <w:pPr>
              <w:pStyle w:val="Bezmezer"/>
              <w:spacing w:line="276" w:lineRule="auto"/>
              <w:jc w:val="both"/>
              <w:rPr>
                <w:color w:val="000000"/>
                <w:sz w:val="20"/>
                <w:szCs w:val="20"/>
              </w:rPr>
            </w:pPr>
            <w:r w:rsidRPr="00C05D17">
              <w:rPr>
                <w:color w:val="000000"/>
                <w:sz w:val="20"/>
                <w:szCs w:val="20"/>
              </w:rPr>
              <w:t>Olomoucký kraj</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13,0</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41 811</w:t>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321 814</w:t>
            </w:r>
            <w:r w:rsidRPr="00C05D17">
              <w:rPr>
                <w:color w:val="000000"/>
                <w:sz w:val="20"/>
                <w:szCs w:val="20"/>
              </w:rPr>
              <w:tab/>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1 350</w:t>
            </w:r>
          </w:p>
        </w:tc>
      </w:tr>
      <w:tr w:rsidR="00181BA7" w:rsidRPr="00C05D17" w:rsidTr="00A44BA6">
        <w:trPr>
          <w:trHeight w:val="284"/>
        </w:trPr>
        <w:tc>
          <w:tcPr>
            <w:tcW w:w="1134" w:type="dxa"/>
            <w:vMerge/>
            <w:shd w:val="clear" w:color="auto" w:fill="D9D9D9" w:themeFill="background1" w:themeFillShade="D9"/>
          </w:tcPr>
          <w:p w:rsidR="00181BA7" w:rsidRPr="00C05D17" w:rsidRDefault="00181BA7" w:rsidP="00C95058">
            <w:pPr>
              <w:pStyle w:val="Bezmezer"/>
              <w:spacing w:line="276" w:lineRule="auto"/>
              <w:jc w:val="both"/>
              <w:rPr>
                <w:color w:val="000000"/>
                <w:sz w:val="20"/>
                <w:szCs w:val="20"/>
              </w:rPr>
            </w:pP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ČR</w:t>
            </w:r>
          </w:p>
        </w:tc>
        <w:tc>
          <w:tcPr>
            <w:tcW w:w="1417"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9,7</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555 133</w:t>
            </w:r>
            <w:r w:rsidRPr="00C05D17">
              <w:rPr>
                <w:color w:val="000000"/>
                <w:sz w:val="20"/>
                <w:szCs w:val="20"/>
              </w:rPr>
              <w:tab/>
            </w:r>
          </w:p>
        </w:tc>
        <w:tc>
          <w:tcPr>
            <w:tcW w:w="1560"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5 707 364</w:t>
            </w:r>
          </w:p>
        </w:tc>
        <w:tc>
          <w:tcPr>
            <w:tcW w:w="1559" w:type="dxa"/>
          </w:tcPr>
          <w:p w:rsidR="00181BA7" w:rsidRPr="00C05D17" w:rsidRDefault="00181BA7" w:rsidP="00C95058">
            <w:pPr>
              <w:pStyle w:val="Bezmezer"/>
              <w:spacing w:line="276" w:lineRule="auto"/>
              <w:jc w:val="both"/>
              <w:rPr>
                <w:color w:val="000000"/>
                <w:sz w:val="20"/>
                <w:szCs w:val="20"/>
              </w:rPr>
            </w:pPr>
            <w:r w:rsidRPr="00C05D17">
              <w:rPr>
                <w:color w:val="000000"/>
                <w:sz w:val="20"/>
                <w:szCs w:val="20"/>
              </w:rPr>
              <w:t>31 441</w:t>
            </w:r>
          </w:p>
        </w:tc>
      </w:tr>
    </w:tbl>
    <w:p w:rsidR="00181BA7" w:rsidRPr="00C05D17" w:rsidRDefault="00181BA7" w:rsidP="008C4929">
      <w:pPr>
        <w:pStyle w:val="Bezmezer"/>
        <w:spacing w:line="276" w:lineRule="auto"/>
        <w:jc w:val="both"/>
        <w:rPr>
          <w:sz w:val="18"/>
          <w:szCs w:val="18"/>
        </w:rPr>
      </w:pPr>
      <w:r w:rsidRPr="00C05D17">
        <w:rPr>
          <w:sz w:val="18"/>
          <w:szCs w:val="18"/>
        </w:rPr>
        <w:t>MN (míra nezaměstnanosti), DU (dostupní uchazeči), EAO (ekonomicky aktivní obyvatelstvo)</w:t>
      </w:r>
    </w:p>
    <w:p w:rsidR="00181BA7" w:rsidRPr="00C05D17" w:rsidRDefault="00181BA7" w:rsidP="008C4929">
      <w:pPr>
        <w:pStyle w:val="Bezmezer"/>
        <w:spacing w:line="276" w:lineRule="auto"/>
        <w:jc w:val="both"/>
        <w:rPr>
          <w:i/>
          <w:iCs/>
          <w:sz w:val="18"/>
          <w:szCs w:val="18"/>
        </w:rPr>
      </w:pPr>
      <w:r w:rsidRPr="00C05D17">
        <w:rPr>
          <w:i/>
          <w:iCs/>
          <w:sz w:val="18"/>
          <w:szCs w:val="18"/>
        </w:rPr>
        <w:t>Zdroj: portál MPSV, vlastní zpracování.</w:t>
      </w:r>
    </w:p>
    <w:p w:rsidR="00181BA7" w:rsidRPr="00C05D17" w:rsidRDefault="00181BA7" w:rsidP="008C4929">
      <w:pPr>
        <w:pStyle w:val="Bezmezer"/>
        <w:spacing w:line="276" w:lineRule="auto"/>
        <w:jc w:val="both"/>
      </w:pPr>
    </w:p>
    <w:p w:rsidR="00181BA7" w:rsidRPr="00C05D17" w:rsidRDefault="00181BA7" w:rsidP="008C4929">
      <w:pPr>
        <w:pStyle w:val="Bezmezer"/>
        <w:spacing w:line="276" w:lineRule="auto"/>
        <w:jc w:val="both"/>
      </w:pPr>
      <w:r w:rsidRPr="00C05D17">
        <w:t>Na začátku roku 2008 se míra nezaměstnanosti v obcích MAS pohybovala pod 5 % (4,2 %), ve srovnání s vyššími územně-samosprávnými jednotkami byla hodnota míry nezaměstnanosti nižší než v </w:t>
      </w:r>
      <w:r w:rsidRPr="00C05D17">
        <w:rPr>
          <w:color w:val="000000"/>
        </w:rPr>
        <w:t xml:space="preserve">Olomouckém kraji a celé ČR. V důsledku dopadu „hospodářské krize“ byl základním trendem v MAS výrazný nárůst míry nezaměstnanosti. V lednu 2011 byla hodnota míry nezaměstnanosti 12,2 %, což znamená nárůst o </w:t>
      </w:r>
      <w:proofErr w:type="gramStart"/>
      <w:r w:rsidRPr="00C05D17">
        <w:rPr>
          <w:color w:val="000000"/>
        </w:rPr>
        <w:t>8 procentních</w:t>
      </w:r>
      <w:proofErr w:type="gramEnd"/>
      <w:r w:rsidRPr="00C05D17">
        <w:rPr>
          <w:color w:val="000000"/>
        </w:rPr>
        <w:t xml:space="preserve"> bodů. Podobný trend byl i v Olomouckém kraji a ČR. </w:t>
      </w:r>
      <w:r w:rsidRPr="00C05D17">
        <w:rPr>
          <w:color w:val="000000"/>
        </w:rPr>
        <w:br/>
        <w:t xml:space="preserve">U Olomouckého kraje se jednalo o nárůst o </w:t>
      </w:r>
      <w:proofErr w:type="gramStart"/>
      <w:r w:rsidRPr="00C05D17">
        <w:rPr>
          <w:color w:val="000000"/>
        </w:rPr>
        <w:t>5,9 procentních</w:t>
      </w:r>
      <w:proofErr w:type="gramEnd"/>
      <w:r w:rsidRPr="00C05D17">
        <w:rPr>
          <w:color w:val="000000"/>
        </w:rPr>
        <w:t xml:space="preserve"> bodů, zatímco u ČR byl nárůst menší, pouze o 3,6 procentních bodů. Ve sledovaném období </w:t>
      </w:r>
      <w:r w:rsidRPr="00C05D17">
        <w:t>rovněž docházelo k výraznému úbytku volných pracovních míst (Tab. 7). Nejnovější data o nezaměstnanosti j</w:t>
      </w:r>
      <w:r w:rsidR="00D43604" w:rsidRPr="00C05D17">
        <w:t>sou</w:t>
      </w:r>
      <w:r w:rsidRPr="00C05D17">
        <w:t xml:space="preserve"> znázorněn</w:t>
      </w:r>
      <w:r w:rsidR="00D43604" w:rsidRPr="00C05D17">
        <w:t>a</w:t>
      </w:r>
      <w:r w:rsidRPr="00C05D17">
        <w:t xml:space="preserve"> v</w:t>
      </w:r>
      <w:r w:rsidR="000671B7">
        <w:t> tabulce 8</w:t>
      </w:r>
      <w:r w:rsidRPr="00C05D17">
        <w:t>.</w:t>
      </w:r>
    </w:p>
    <w:p w:rsidR="00181BA7" w:rsidRPr="00C05D17" w:rsidRDefault="00181BA7" w:rsidP="008C4929">
      <w:pPr>
        <w:pStyle w:val="Bezmezer"/>
        <w:spacing w:line="276" w:lineRule="auto"/>
        <w:jc w:val="both"/>
      </w:pPr>
      <w:r w:rsidRPr="00C05D17">
        <w:lastRenderedPageBreak/>
        <w:t> </w:t>
      </w:r>
    </w:p>
    <w:p w:rsidR="00181BA7" w:rsidRPr="00C05D17" w:rsidRDefault="00C352C4" w:rsidP="00C352C4">
      <w:pPr>
        <w:pStyle w:val="Titulek"/>
      </w:pPr>
      <w:bookmarkStart w:id="36" w:name="_Toc449114382"/>
      <w:r w:rsidRPr="00C05D17">
        <w:t xml:space="preserve">Tabulka </w:t>
      </w:r>
      <w:r w:rsidR="005D5917">
        <w:fldChar w:fldCharType="begin"/>
      </w:r>
      <w:r w:rsidR="005D5917">
        <w:instrText xml:space="preserve"> SEQ Tabulka \* ARABIC </w:instrText>
      </w:r>
      <w:r w:rsidR="005D5917">
        <w:fldChar w:fldCharType="separate"/>
      </w:r>
      <w:r w:rsidR="00D56BFF">
        <w:rPr>
          <w:noProof/>
        </w:rPr>
        <w:t>8</w:t>
      </w:r>
      <w:r w:rsidR="005D5917">
        <w:rPr>
          <w:noProof/>
        </w:rPr>
        <w:fldChar w:fldCharType="end"/>
      </w:r>
      <w:r w:rsidRPr="00C05D17">
        <w:t xml:space="preserve">: </w:t>
      </w:r>
      <w:r w:rsidR="00181BA7" w:rsidRPr="00C05D17">
        <w:rPr>
          <w:sz w:val="20"/>
          <w:szCs w:val="20"/>
        </w:rPr>
        <w:t>Vývoj na trhu práce v regionech v roce 2014 a 2015</w:t>
      </w:r>
      <w:r w:rsidR="00181BA7" w:rsidRPr="00C05D17">
        <w:rPr>
          <w:rStyle w:val="Znakapoznpodarou"/>
        </w:rPr>
        <w:footnoteReference w:id="5"/>
      </w:r>
      <w:r w:rsidR="009E1E2C" w:rsidRPr="00C05D17">
        <w:rPr>
          <w:sz w:val="20"/>
          <w:szCs w:val="20"/>
        </w:rPr>
        <w:t>.</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
        <w:gridCol w:w="1906"/>
        <w:gridCol w:w="1731"/>
        <w:gridCol w:w="2252"/>
        <w:gridCol w:w="1559"/>
      </w:tblGrid>
      <w:tr w:rsidR="00181BA7" w:rsidRPr="00C05D17" w:rsidTr="00A44BA6">
        <w:trPr>
          <w:trHeight w:val="482"/>
        </w:trPr>
        <w:tc>
          <w:tcPr>
            <w:tcW w:w="1386" w:type="dxa"/>
            <w:shd w:val="clear" w:color="auto" w:fill="D9D9D9"/>
          </w:tcPr>
          <w:p w:rsidR="00181BA7" w:rsidRPr="00C05D17" w:rsidRDefault="00181BA7" w:rsidP="00C95058">
            <w:pPr>
              <w:pStyle w:val="Bezmezer"/>
              <w:spacing w:line="276" w:lineRule="auto"/>
              <w:jc w:val="both"/>
              <w:rPr>
                <w:b/>
                <w:bCs/>
                <w:sz w:val="20"/>
                <w:szCs w:val="20"/>
              </w:rPr>
            </w:pPr>
          </w:p>
        </w:tc>
        <w:tc>
          <w:tcPr>
            <w:tcW w:w="1906"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Region</w:t>
            </w:r>
          </w:p>
        </w:tc>
        <w:tc>
          <w:tcPr>
            <w:tcW w:w="1731"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PNO (%)</w:t>
            </w:r>
          </w:p>
        </w:tc>
        <w:tc>
          <w:tcPr>
            <w:tcW w:w="2252"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 xml:space="preserve">DU </w:t>
            </w:r>
            <w:proofErr w:type="gramStart"/>
            <w:r w:rsidRPr="00C05D17">
              <w:rPr>
                <w:b/>
                <w:bCs/>
                <w:sz w:val="20"/>
                <w:szCs w:val="20"/>
              </w:rPr>
              <w:t>15 – 64</w:t>
            </w:r>
            <w:proofErr w:type="gramEnd"/>
            <w:r w:rsidRPr="00C05D17">
              <w:rPr>
                <w:b/>
                <w:bCs/>
                <w:sz w:val="20"/>
                <w:szCs w:val="20"/>
              </w:rPr>
              <w:t xml:space="preserve"> celkem</w:t>
            </w:r>
          </w:p>
        </w:tc>
        <w:tc>
          <w:tcPr>
            <w:tcW w:w="1559" w:type="dxa"/>
            <w:shd w:val="clear" w:color="auto" w:fill="D9D9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Volná místa</w:t>
            </w:r>
          </w:p>
        </w:tc>
      </w:tr>
      <w:tr w:rsidR="00181BA7" w:rsidRPr="00C05D17" w:rsidTr="00A44BA6">
        <w:trPr>
          <w:trHeight w:val="284"/>
        </w:trPr>
        <w:tc>
          <w:tcPr>
            <w:tcW w:w="1386" w:type="dxa"/>
            <w:vMerge w:val="restart"/>
            <w:shd w:val="clear" w:color="auto" w:fill="D9D9D9" w:themeFill="background1" w:themeFillShade="D9"/>
            <w:vAlign w:val="center"/>
          </w:tcPr>
          <w:p w:rsidR="00181BA7" w:rsidRPr="00C05D17" w:rsidRDefault="00181BA7" w:rsidP="009244E8">
            <w:pPr>
              <w:pStyle w:val="Bezmezer"/>
              <w:spacing w:line="276" w:lineRule="auto"/>
              <w:jc w:val="center"/>
              <w:rPr>
                <w:b/>
                <w:bCs/>
                <w:color w:val="000000"/>
                <w:sz w:val="20"/>
                <w:szCs w:val="20"/>
              </w:rPr>
            </w:pPr>
            <w:r w:rsidRPr="00C05D17">
              <w:rPr>
                <w:b/>
                <w:bCs/>
                <w:color w:val="000000"/>
                <w:sz w:val="20"/>
                <w:szCs w:val="20"/>
              </w:rPr>
              <w:t>3/2014</w:t>
            </w:r>
          </w:p>
        </w:tc>
        <w:tc>
          <w:tcPr>
            <w:tcW w:w="1906"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731" w:type="dxa"/>
            <w:shd w:val="clear" w:color="auto" w:fill="FFFF00"/>
          </w:tcPr>
          <w:p w:rsidR="00181BA7" w:rsidRPr="00C05D17" w:rsidRDefault="00181BA7" w:rsidP="00C95058">
            <w:pPr>
              <w:pStyle w:val="Bezmezer"/>
              <w:spacing w:line="276" w:lineRule="auto"/>
              <w:rPr>
                <w:color w:val="000000"/>
                <w:sz w:val="20"/>
                <w:szCs w:val="20"/>
              </w:rPr>
            </w:pPr>
            <w:r w:rsidRPr="00C05D17">
              <w:rPr>
                <w:color w:val="000000"/>
                <w:sz w:val="20"/>
                <w:szCs w:val="20"/>
              </w:rPr>
              <w:t>10,0</w:t>
            </w:r>
          </w:p>
        </w:tc>
        <w:tc>
          <w:tcPr>
            <w:tcW w:w="2252" w:type="dxa"/>
            <w:shd w:val="clear" w:color="auto" w:fill="FFFF00"/>
          </w:tcPr>
          <w:p w:rsidR="00181BA7" w:rsidRPr="00C05D17" w:rsidRDefault="00181BA7" w:rsidP="00C95058">
            <w:pPr>
              <w:pStyle w:val="Bezmezer"/>
              <w:spacing w:line="276" w:lineRule="auto"/>
              <w:rPr>
                <w:color w:val="000000"/>
                <w:sz w:val="20"/>
                <w:szCs w:val="20"/>
              </w:rPr>
            </w:pPr>
            <w:r w:rsidRPr="00C05D17">
              <w:rPr>
                <w:color w:val="000000"/>
                <w:sz w:val="20"/>
                <w:szCs w:val="20"/>
              </w:rPr>
              <w:t>953</w:t>
            </w:r>
          </w:p>
        </w:tc>
        <w:tc>
          <w:tcPr>
            <w:tcW w:w="1559" w:type="dxa"/>
            <w:shd w:val="clear" w:color="auto" w:fill="FFFF00"/>
          </w:tcPr>
          <w:p w:rsidR="00181BA7" w:rsidRPr="00C05D17" w:rsidRDefault="00181BA7" w:rsidP="00C95058">
            <w:pPr>
              <w:pStyle w:val="Bezmezer"/>
              <w:spacing w:line="276" w:lineRule="auto"/>
              <w:rPr>
                <w:color w:val="000000"/>
                <w:sz w:val="20"/>
                <w:szCs w:val="20"/>
              </w:rPr>
            </w:pPr>
            <w:r w:rsidRPr="00C05D17">
              <w:rPr>
                <w:color w:val="000000"/>
                <w:sz w:val="20"/>
                <w:szCs w:val="20"/>
              </w:rPr>
              <w:t>95</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C95058">
            <w:pPr>
              <w:pStyle w:val="Bezmezer"/>
              <w:spacing w:line="276" w:lineRule="auto"/>
              <w:jc w:val="both"/>
              <w:rPr>
                <w:sz w:val="20"/>
                <w:szCs w:val="20"/>
              </w:rPr>
            </w:pPr>
            <w:r w:rsidRPr="00C05D17">
              <w:rPr>
                <w:sz w:val="20"/>
                <w:szCs w:val="20"/>
              </w:rPr>
              <w:t>Olomoucký kraj</w:t>
            </w:r>
          </w:p>
        </w:tc>
        <w:tc>
          <w:tcPr>
            <w:tcW w:w="1731" w:type="dxa"/>
          </w:tcPr>
          <w:p w:rsidR="00181BA7" w:rsidRPr="00C05D17" w:rsidRDefault="00181BA7" w:rsidP="00C95058">
            <w:pPr>
              <w:pStyle w:val="Bezmezer"/>
              <w:spacing w:line="276" w:lineRule="auto"/>
              <w:rPr>
                <w:sz w:val="20"/>
                <w:szCs w:val="20"/>
              </w:rPr>
            </w:pPr>
            <w:r w:rsidRPr="00C05D17">
              <w:rPr>
                <w:sz w:val="20"/>
                <w:szCs w:val="20"/>
              </w:rPr>
              <w:t>10,1</w:t>
            </w:r>
          </w:p>
        </w:tc>
        <w:tc>
          <w:tcPr>
            <w:tcW w:w="2252" w:type="dxa"/>
          </w:tcPr>
          <w:p w:rsidR="00181BA7" w:rsidRPr="00C05D17" w:rsidRDefault="00181BA7" w:rsidP="00C95058">
            <w:pPr>
              <w:pStyle w:val="Bezmezer"/>
              <w:spacing w:line="276" w:lineRule="auto"/>
              <w:rPr>
                <w:sz w:val="20"/>
                <w:szCs w:val="20"/>
              </w:rPr>
            </w:pPr>
            <w:r w:rsidRPr="00C05D17">
              <w:rPr>
                <w:sz w:val="20"/>
                <w:szCs w:val="20"/>
              </w:rPr>
              <w:t>43 122</w:t>
            </w:r>
          </w:p>
        </w:tc>
        <w:tc>
          <w:tcPr>
            <w:tcW w:w="1559" w:type="dxa"/>
          </w:tcPr>
          <w:p w:rsidR="00181BA7" w:rsidRPr="00C05D17" w:rsidRDefault="00181BA7" w:rsidP="00C95058">
            <w:pPr>
              <w:pStyle w:val="Bezmezer"/>
              <w:spacing w:line="276" w:lineRule="auto"/>
              <w:rPr>
                <w:sz w:val="20"/>
                <w:szCs w:val="20"/>
              </w:rPr>
            </w:pPr>
            <w:r w:rsidRPr="00C05D17">
              <w:rPr>
                <w:sz w:val="20"/>
                <w:szCs w:val="20"/>
              </w:rPr>
              <w:t>1 816</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C95058">
            <w:pPr>
              <w:pStyle w:val="Bezmezer"/>
              <w:spacing w:line="276" w:lineRule="auto"/>
              <w:jc w:val="both"/>
              <w:rPr>
                <w:sz w:val="20"/>
                <w:szCs w:val="20"/>
              </w:rPr>
            </w:pPr>
            <w:r w:rsidRPr="00C05D17">
              <w:rPr>
                <w:sz w:val="20"/>
                <w:szCs w:val="20"/>
              </w:rPr>
              <w:t>ČR</w:t>
            </w:r>
          </w:p>
        </w:tc>
        <w:tc>
          <w:tcPr>
            <w:tcW w:w="1731" w:type="dxa"/>
          </w:tcPr>
          <w:p w:rsidR="00181BA7" w:rsidRPr="00C05D17" w:rsidRDefault="00181BA7" w:rsidP="00C95058">
            <w:pPr>
              <w:pStyle w:val="Bezmezer"/>
              <w:spacing w:line="276" w:lineRule="auto"/>
              <w:rPr>
                <w:sz w:val="20"/>
                <w:szCs w:val="20"/>
              </w:rPr>
            </w:pPr>
            <w:r w:rsidRPr="00C05D17">
              <w:rPr>
                <w:sz w:val="20"/>
                <w:szCs w:val="20"/>
              </w:rPr>
              <w:t>8,3</w:t>
            </w:r>
          </w:p>
        </w:tc>
        <w:tc>
          <w:tcPr>
            <w:tcW w:w="2252" w:type="dxa"/>
          </w:tcPr>
          <w:p w:rsidR="00181BA7" w:rsidRPr="00C05D17" w:rsidRDefault="00181BA7" w:rsidP="00C95058">
            <w:pPr>
              <w:pStyle w:val="Bezmezer"/>
              <w:spacing w:line="276" w:lineRule="auto"/>
              <w:rPr>
                <w:sz w:val="20"/>
                <w:szCs w:val="20"/>
              </w:rPr>
            </w:pPr>
            <w:r w:rsidRPr="00C05D17">
              <w:rPr>
                <w:sz w:val="20"/>
                <w:szCs w:val="20"/>
              </w:rPr>
              <w:t>592 643</w:t>
            </w:r>
          </w:p>
        </w:tc>
        <w:tc>
          <w:tcPr>
            <w:tcW w:w="1559" w:type="dxa"/>
          </w:tcPr>
          <w:p w:rsidR="00181BA7" w:rsidRPr="00C05D17" w:rsidRDefault="00181BA7" w:rsidP="00C95058">
            <w:pPr>
              <w:pStyle w:val="Bezmezer"/>
              <w:spacing w:line="276" w:lineRule="auto"/>
              <w:rPr>
                <w:sz w:val="20"/>
                <w:szCs w:val="20"/>
              </w:rPr>
            </w:pPr>
            <w:r w:rsidRPr="00C05D17">
              <w:rPr>
                <w:sz w:val="20"/>
                <w:szCs w:val="20"/>
              </w:rPr>
              <w:t>40 815</w:t>
            </w:r>
          </w:p>
        </w:tc>
      </w:tr>
      <w:tr w:rsidR="00181BA7" w:rsidRPr="00C05D17" w:rsidTr="00A44BA6">
        <w:trPr>
          <w:trHeight w:val="284"/>
        </w:trPr>
        <w:tc>
          <w:tcPr>
            <w:tcW w:w="1386" w:type="dxa"/>
            <w:vMerge w:val="restart"/>
            <w:shd w:val="clear" w:color="auto" w:fill="D9D9D9" w:themeFill="background1" w:themeFillShade="D9"/>
            <w:vAlign w:val="center"/>
          </w:tcPr>
          <w:p w:rsidR="00181BA7" w:rsidRPr="00C05D17" w:rsidRDefault="00181BA7" w:rsidP="00DA6EC4">
            <w:pPr>
              <w:pStyle w:val="Bezmezer"/>
              <w:spacing w:line="276" w:lineRule="auto"/>
              <w:jc w:val="center"/>
              <w:rPr>
                <w:b/>
                <w:bCs/>
                <w:color w:val="000000"/>
                <w:sz w:val="20"/>
                <w:szCs w:val="20"/>
              </w:rPr>
            </w:pPr>
            <w:r w:rsidRPr="00C05D17">
              <w:rPr>
                <w:b/>
                <w:bCs/>
                <w:color w:val="000000"/>
                <w:sz w:val="20"/>
                <w:szCs w:val="20"/>
              </w:rPr>
              <w:t>1/2015</w:t>
            </w:r>
          </w:p>
        </w:tc>
        <w:tc>
          <w:tcPr>
            <w:tcW w:w="1906" w:type="dxa"/>
            <w:shd w:val="clear" w:color="auto" w:fill="FFFF00"/>
          </w:tcPr>
          <w:p w:rsidR="00181BA7" w:rsidRPr="00C05D17" w:rsidRDefault="00181BA7" w:rsidP="0090648A">
            <w:pPr>
              <w:pStyle w:val="Bezmezer"/>
              <w:spacing w:line="276" w:lineRule="auto"/>
              <w:jc w:val="both"/>
              <w:rPr>
                <w:b/>
                <w:bCs/>
                <w:color w:val="000000"/>
                <w:sz w:val="20"/>
                <w:szCs w:val="20"/>
              </w:rPr>
            </w:pPr>
            <w:r w:rsidRPr="00C05D17">
              <w:rPr>
                <w:b/>
                <w:bCs/>
                <w:color w:val="000000"/>
                <w:sz w:val="20"/>
                <w:szCs w:val="20"/>
              </w:rPr>
              <w:t>MAS celkem</w:t>
            </w:r>
          </w:p>
        </w:tc>
        <w:tc>
          <w:tcPr>
            <w:tcW w:w="1731" w:type="dxa"/>
            <w:shd w:val="clear" w:color="auto" w:fill="FFFF00"/>
          </w:tcPr>
          <w:p w:rsidR="00181BA7" w:rsidRPr="00C05D17" w:rsidRDefault="00181BA7" w:rsidP="00C95058">
            <w:pPr>
              <w:pStyle w:val="Bezmezer"/>
              <w:spacing w:line="276" w:lineRule="auto"/>
              <w:rPr>
                <w:sz w:val="20"/>
                <w:szCs w:val="20"/>
              </w:rPr>
            </w:pPr>
            <w:r w:rsidRPr="00C05D17">
              <w:rPr>
                <w:sz w:val="20"/>
                <w:szCs w:val="20"/>
              </w:rPr>
              <w:t>6,5</w:t>
            </w:r>
          </w:p>
        </w:tc>
        <w:tc>
          <w:tcPr>
            <w:tcW w:w="2252" w:type="dxa"/>
            <w:shd w:val="clear" w:color="auto" w:fill="FFFF00"/>
          </w:tcPr>
          <w:p w:rsidR="00181BA7" w:rsidRPr="00C05D17" w:rsidRDefault="00181BA7" w:rsidP="00C95058">
            <w:pPr>
              <w:pStyle w:val="Bezmezer"/>
              <w:spacing w:line="276" w:lineRule="auto"/>
              <w:rPr>
                <w:sz w:val="20"/>
                <w:szCs w:val="20"/>
              </w:rPr>
            </w:pPr>
            <w:r w:rsidRPr="00C05D17">
              <w:rPr>
                <w:sz w:val="20"/>
                <w:szCs w:val="20"/>
              </w:rPr>
              <w:t>848</w:t>
            </w:r>
          </w:p>
        </w:tc>
        <w:tc>
          <w:tcPr>
            <w:tcW w:w="1559" w:type="dxa"/>
            <w:shd w:val="clear" w:color="auto" w:fill="FFFF00"/>
          </w:tcPr>
          <w:p w:rsidR="00181BA7" w:rsidRPr="00C05D17" w:rsidRDefault="00181BA7" w:rsidP="00C95058">
            <w:pPr>
              <w:pStyle w:val="Bezmezer"/>
              <w:spacing w:line="276" w:lineRule="auto"/>
              <w:rPr>
                <w:sz w:val="20"/>
                <w:szCs w:val="20"/>
              </w:rPr>
            </w:pPr>
            <w:r w:rsidRPr="00C05D17">
              <w:rPr>
                <w:sz w:val="20"/>
                <w:szCs w:val="20"/>
              </w:rPr>
              <w:t>78</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Olomoucký kraj</w:t>
            </w:r>
          </w:p>
        </w:tc>
        <w:tc>
          <w:tcPr>
            <w:tcW w:w="1731" w:type="dxa"/>
          </w:tcPr>
          <w:p w:rsidR="00181BA7" w:rsidRPr="00C05D17" w:rsidRDefault="00181BA7" w:rsidP="00C95058">
            <w:pPr>
              <w:pStyle w:val="Bezmezer"/>
              <w:spacing w:line="276" w:lineRule="auto"/>
              <w:rPr>
                <w:sz w:val="20"/>
                <w:szCs w:val="20"/>
              </w:rPr>
            </w:pPr>
            <w:r w:rsidRPr="00C05D17">
              <w:rPr>
                <w:sz w:val="20"/>
                <w:szCs w:val="20"/>
              </w:rPr>
              <w:t>9,2</w:t>
            </w:r>
          </w:p>
        </w:tc>
        <w:tc>
          <w:tcPr>
            <w:tcW w:w="2252" w:type="dxa"/>
          </w:tcPr>
          <w:p w:rsidR="00181BA7" w:rsidRPr="00C05D17" w:rsidRDefault="00181BA7" w:rsidP="00C95058">
            <w:pPr>
              <w:pStyle w:val="Bezmezer"/>
              <w:spacing w:line="276" w:lineRule="auto"/>
              <w:rPr>
                <w:sz w:val="20"/>
                <w:szCs w:val="20"/>
              </w:rPr>
            </w:pPr>
            <w:r w:rsidRPr="00C05D17">
              <w:rPr>
                <w:sz w:val="20"/>
                <w:szCs w:val="20"/>
              </w:rPr>
              <w:t>37 495</w:t>
            </w:r>
          </w:p>
        </w:tc>
        <w:tc>
          <w:tcPr>
            <w:tcW w:w="1559" w:type="dxa"/>
          </w:tcPr>
          <w:p w:rsidR="00181BA7" w:rsidRPr="00C05D17" w:rsidRDefault="00181BA7" w:rsidP="00C95058">
            <w:pPr>
              <w:pStyle w:val="Bezmezer"/>
              <w:spacing w:line="276" w:lineRule="auto"/>
              <w:rPr>
                <w:sz w:val="20"/>
                <w:szCs w:val="20"/>
              </w:rPr>
            </w:pPr>
            <w:r w:rsidRPr="00C05D17">
              <w:rPr>
                <w:sz w:val="20"/>
                <w:szCs w:val="20"/>
              </w:rPr>
              <w:t>2 815</w:t>
            </w:r>
          </w:p>
        </w:tc>
      </w:tr>
      <w:tr w:rsidR="00181BA7" w:rsidRPr="00C05D17" w:rsidTr="00A44BA6">
        <w:trPr>
          <w:trHeight w:val="284"/>
        </w:trPr>
        <w:tc>
          <w:tcPr>
            <w:tcW w:w="1386" w:type="dxa"/>
            <w:vMerge/>
            <w:shd w:val="clear" w:color="auto" w:fill="D9D9D9" w:themeFill="background1" w:themeFillShade="D9"/>
            <w:vAlign w:val="center"/>
          </w:tcPr>
          <w:p w:rsidR="00181BA7" w:rsidRPr="00C05D17" w:rsidRDefault="00181BA7" w:rsidP="009244E8">
            <w:pPr>
              <w:pStyle w:val="Bezmezer"/>
              <w:spacing w:line="276" w:lineRule="auto"/>
              <w:jc w:val="center"/>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ČR</w:t>
            </w:r>
          </w:p>
        </w:tc>
        <w:tc>
          <w:tcPr>
            <w:tcW w:w="1731" w:type="dxa"/>
          </w:tcPr>
          <w:p w:rsidR="00181BA7" w:rsidRPr="00C05D17" w:rsidRDefault="00181BA7" w:rsidP="00C95058">
            <w:pPr>
              <w:pStyle w:val="Bezmezer"/>
              <w:spacing w:line="276" w:lineRule="auto"/>
              <w:rPr>
                <w:sz w:val="20"/>
                <w:szCs w:val="20"/>
              </w:rPr>
            </w:pPr>
            <w:r w:rsidRPr="00C05D17">
              <w:rPr>
                <w:sz w:val="20"/>
                <w:szCs w:val="20"/>
              </w:rPr>
              <w:t>7,7</w:t>
            </w:r>
          </w:p>
        </w:tc>
        <w:tc>
          <w:tcPr>
            <w:tcW w:w="2252" w:type="dxa"/>
          </w:tcPr>
          <w:p w:rsidR="00181BA7" w:rsidRPr="00C05D17" w:rsidRDefault="00181BA7" w:rsidP="00C95058">
            <w:pPr>
              <w:pStyle w:val="Bezmezer"/>
              <w:spacing w:line="276" w:lineRule="auto"/>
              <w:rPr>
                <w:sz w:val="20"/>
                <w:szCs w:val="20"/>
              </w:rPr>
            </w:pPr>
            <w:r w:rsidRPr="00C05D17">
              <w:rPr>
                <w:sz w:val="20"/>
                <w:szCs w:val="20"/>
              </w:rPr>
              <w:t>525 978</w:t>
            </w:r>
          </w:p>
        </w:tc>
        <w:tc>
          <w:tcPr>
            <w:tcW w:w="1559" w:type="dxa"/>
          </w:tcPr>
          <w:p w:rsidR="00181BA7" w:rsidRPr="00C05D17" w:rsidRDefault="00181BA7" w:rsidP="00C95058">
            <w:pPr>
              <w:pStyle w:val="Bezmezer"/>
              <w:spacing w:line="276" w:lineRule="auto"/>
              <w:rPr>
                <w:sz w:val="20"/>
                <w:szCs w:val="20"/>
              </w:rPr>
            </w:pPr>
            <w:r w:rsidRPr="00C05D17">
              <w:rPr>
                <w:sz w:val="20"/>
                <w:szCs w:val="20"/>
              </w:rPr>
              <w:t>58 433</w:t>
            </w:r>
          </w:p>
        </w:tc>
      </w:tr>
      <w:tr w:rsidR="00181BA7" w:rsidRPr="00C05D17" w:rsidTr="00A44BA6">
        <w:trPr>
          <w:trHeight w:val="284"/>
        </w:trPr>
        <w:tc>
          <w:tcPr>
            <w:tcW w:w="1386" w:type="dxa"/>
            <w:vMerge w:val="restart"/>
            <w:shd w:val="clear" w:color="auto" w:fill="D9D9D9" w:themeFill="background1" w:themeFillShade="D9"/>
            <w:vAlign w:val="center"/>
          </w:tcPr>
          <w:p w:rsidR="00181BA7" w:rsidRPr="00C05D17" w:rsidRDefault="00181BA7" w:rsidP="009244E8">
            <w:pPr>
              <w:pStyle w:val="Bezmezer"/>
              <w:spacing w:line="276" w:lineRule="auto"/>
              <w:jc w:val="center"/>
              <w:rPr>
                <w:b/>
                <w:bCs/>
                <w:color w:val="000000"/>
                <w:sz w:val="20"/>
                <w:szCs w:val="20"/>
              </w:rPr>
            </w:pPr>
            <w:r w:rsidRPr="00C05D17">
              <w:rPr>
                <w:b/>
                <w:bCs/>
                <w:color w:val="000000"/>
                <w:sz w:val="20"/>
                <w:szCs w:val="20"/>
              </w:rPr>
              <w:t>10/2015</w:t>
            </w:r>
          </w:p>
        </w:tc>
        <w:tc>
          <w:tcPr>
            <w:tcW w:w="1906" w:type="dxa"/>
            <w:shd w:val="clear" w:color="auto" w:fill="FFFF00"/>
          </w:tcPr>
          <w:p w:rsidR="00181BA7" w:rsidRPr="00C05D17" w:rsidRDefault="00181BA7" w:rsidP="0090648A">
            <w:pPr>
              <w:pStyle w:val="Bezmezer"/>
              <w:spacing w:line="276" w:lineRule="auto"/>
              <w:jc w:val="both"/>
              <w:rPr>
                <w:b/>
                <w:bCs/>
                <w:color w:val="000000"/>
                <w:sz w:val="20"/>
                <w:szCs w:val="20"/>
              </w:rPr>
            </w:pPr>
            <w:r w:rsidRPr="00C05D17">
              <w:rPr>
                <w:b/>
                <w:bCs/>
                <w:color w:val="000000"/>
                <w:sz w:val="20"/>
                <w:szCs w:val="20"/>
              </w:rPr>
              <w:t>MAS celkem</w:t>
            </w:r>
          </w:p>
        </w:tc>
        <w:tc>
          <w:tcPr>
            <w:tcW w:w="1731" w:type="dxa"/>
            <w:shd w:val="clear" w:color="auto" w:fill="FFFF00"/>
          </w:tcPr>
          <w:p w:rsidR="00181BA7" w:rsidRPr="00C05D17" w:rsidRDefault="00181BA7" w:rsidP="00C95058">
            <w:pPr>
              <w:pStyle w:val="Bezmezer"/>
              <w:spacing w:line="276" w:lineRule="auto"/>
              <w:rPr>
                <w:sz w:val="20"/>
                <w:szCs w:val="20"/>
              </w:rPr>
            </w:pPr>
            <w:r w:rsidRPr="00C05D17">
              <w:rPr>
                <w:sz w:val="20"/>
                <w:szCs w:val="20"/>
              </w:rPr>
              <w:t>4,1</w:t>
            </w:r>
          </w:p>
        </w:tc>
        <w:tc>
          <w:tcPr>
            <w:tcW w:w="2252" w:type="dxa"/>
            <w:shd w:val="clear" w:color="auto" w:fill="FFFF00"/>
          </w:tcPr>
          <w:p w:rsidR="00181BA7" w:rsidRPr="00C05D17" w:rsidRDefault="00181BA7" w:rsidP="00C95058">
            <w:pPr>
              <w:pStyle w:val="Bezmezer"/>
              <w:spacing w:line="276" w:lineRule="auto"/>
              <w:rPr>
                <w:sz w:val="20"/>
                <w:szCs w:val="20"/>
              </w:rPr>
            </w:pPr>
            <w:r w:rsidRPr="00C05D17">
              <w:rPr>
                <w:sz w:val="20"/>
                <w:szCs w:val="20"/>
              </w:rPr>
              <w:t>536</w:t>
            </w:r>
          </w:p>
        </w:tc>
        <w:tc>
          <w:tcPr>
            <w:tcW w:w="1559" w:type="dxa"/>
            <w:shd w:val="clear" w:color="auto" w:fill="FFFF00"/>
          </w:tcPr>
          <w:p w:rsidR="00181BA7" w:rsidRPr="00C05D17" w:rsidRDefault="00181BA7" w:rsidP="00C95058">
            <w:pPr>
              <w:pStyle w:val="Bezmezer"/>
              <w:spacing w:line="276" w:lineRule="auto"/>
              <w:rPr>
                <w:sz w:val="20"/>
                <w:szCs w:val="20"/>
              </w:rPr>
            </w:pPr>
            <w:r w:rsidRPr="00C05D17">
              <w:rPr>
                <w:sz w:val="20"/>
                <w:szCs w:val="20"/>
              </w:rPr>
              <w:t>162</w:t>
            </w:r>
          </w:p>
        </w:tc>
      </w:tr>
      <w:tr w:rsidR="00181BA7" w:rsidRPr="00C05D17" w:rsidTr="00A44BA6">
        <w:trPr>
          <w:trHeight w:val="284"/>
        </w:trPr>
        <w:tc>
          <w:tcPr>
            <w:tcW w:w="1386" w:type="dxa"/>
            <w:vMerge/>
            <w:shd w:val="clear" w:color="auto" w:fill="D9D9D9" w:themeFill="background1" w:themeFillShade="D9"/>
          </w:tcPr>
          <w:p w:rsidR="00181BA7" w:rsidRPr="00C05D17" w:rsidRDefault="00181BA7" w:rsidP="0090648A">
            <w:pPr>
              <w:pStyle w:val="Bezmezer"/>
              <w:spacing w:line="276" w:lineRule="auto"/>
              <w:jc w:val="both"/>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Olomoucký kraj</w:t>
            </w:r>
          </w:p>
        </w:tc>
        <w:tc>
          <w:tcPr>
            <w:tcW w:w="1731" w:type="dxa"/>
          </w:tcPr>
          <w:p w:rsidR="00181BA7" w:rsidRPr="00C05D17" w:rsidRDefault="00181BA7" w:rsidP="00C95058">
            <w:pPr>
              <w:pStyle w:val="Bezmezer"/>
              <w:spacing w:line="276" w:lineRule="auto"/>
              <w:rPr>
                <w:sz w:val="20"/>
                <w:szCs w:val="20"/>
              </w:rPr>
            </w:pPr>
            <w:r w:rsidRPr="00C05D17">
              <w:rPr>
                <w:sz w:val="20"/>
                <w:szCs w:val="20"/>
              </w:rPr>
              <w:t>6,4</w:t>
            </w:r>
          </w:p>
        </w:tc>
        <w:tc>
          <w:tcPr>
            <w:tcW w:w="2252" w:type="dxa"/>
          </w:tcPr>
          <w:p w:rsidR="00181BA7" w:rsidRPr="00C05D17" w:rsidRDefault="00181BA7" w:rsidP="00C95058">
            <w:pPr>
              <w:pStyle w:val="Bezmezer"/>
              <w:spacing w:line="276" w:lineRule="auto"/>
              <w:rPr>
                <w:sz w:val="20"/>
                <w:szCs w:val="20"/>
              </w:rPr>
            </w:pPr>
            <w:r w:rsidRPr="00C05D17">
              <w:rPr>
                <w:sz w:val="20"/>
                <w:szCs w:val="20"/>
              </w:rPr>
              <w:t>26 983</w:t>
            </w:r>
          </w:p>
        </w:tc>
        <w:tc>
          <w:tcPr>
            <w:tcW w:w="1559" w:type="dxa"/>
          </w:tcPr>
          <w:p w:rsidR="00181BA7" w:rsidRPr="00C05D17" w:rsidRDefault="00181BA7" w:rsidP="00C95058">
            <w:pPr>
              <w:pStyle w:val="Bezmezer"/>
              <w:spacing w:line="276" w:lineRule="auto"/>
              <w:rPr>
                <w:sz w:val="20"/>
                <w:szCs w:val="20"/>
              </w:rPr>
            </w:pPr>
            <w:r w:rsidRPr="00C05D17">
              <w:rPr>
                <w:sz w:val="20"/>
                <w:szCs w:val="20"/>
              </w:rPr>
              <w:t>6 645</w:t>
            </w:r>
          </w:p>
        </w:tc>
      </w:tr>
      <w:tr w:rsidR="00181BA7" w:rsidRPr="00C05D17" w:rsidTr="00A44BA6">
        <w:trPr>
          <w:trHeight w:val="284"/>
        </w:trPr>
        <w:tc>
          <w:tcPr>
            <w:tcW w:w="1386" w:type="dxa"/>
            <w:vMerge/>
            <w:shd w:val="clear" w:color="auto" w:fill="D9D9D9" w:themeFill="background1" w:themeFillShade="D9"/>
          </w:tcPr>
          <w:p w:rsidR="00181BA7" w:rsidRPr="00C05D17" w:rsidRDefault="00181BA7" w:rsidP="0090648A">
            <w:pPr>
              <w:pStyle w:val="Bezmezer"/>
              <w:spacing w:line="276" w:lineRule="auto"/>
              <w:jc w:val="both"/>
              <w:rPr>
                <w:sz w:val="20"/>
                <w:szCs w:val="20"/>
              </w:rPr>
            </w:pPr>
          </w:p>
        </w:tc>
        <w:tc>
          <w:tcPr>
            <w:tcW w:w="1906" w:type="dxa"/>
          </w:tcPr>
          <w:p w:rsidR="00181BA7" w:rsidRPr="00C05D17" w:rsidRDefault="00181BA7" w:rsidP="0090648A">
            <w:pPr>
              <w:pStyle w:val="Bezmezer"/>
              <w:spacing w:line="276" w:lineRule="auto"/>
              <w:jc w:val="both"/>
              <w:rPr>
                <w:sz w:val="20"/>
                <w:szCs w:val="20"/>
              </w:rPr>
            </w:pPr>
            <w:r w:rsidRPr="00C05D17">
              <w:rPr>
                <w:sz w:val="20"/>
                <w:szCs w:val="20"/>
              </w:rPr>
              <w:t>ČR</w:t>
            </w:r>
          </w:p>
        </w:tc>
        <w:tc>
          <w:tcPr>
            <w:tcW w:w="1731" w:type="dxa"/>
          </w:tcPr>
          <w:p w:rsidR="00181BA7" w:rsidRPr="00C05D17" w:rsidRDefault="00181BA7" w:rsidP="00C95058">
            <w:pPr>
              <w:pStyle w:val="Bezmezer"/>
              <w:spacing w:line="276" w:lineRule="auto"/>
              <w:rPr>
                <w:sz w:val="20"/>
                <w:szCs w:val="20"/>
              </w:rPr>
            </w:pPr>
            <w:r w:rsidRPr="00C05D17">
              <w:rPr>
                <w:sz w:val="20"/>
                <w:szCs w:val="20"/>
              </w:rPr>
              <w:t>5,9</w:t>
            </w:r>
          </w:p>
        </w:tc>
        <w:tc>
          <w:tcPr>
            <w:tcW w:w="2252" w:type="dxa"/>
          </w:tcPr>
          <w:p w:rsidR="00181BA7" w:rsidRPr="00C05D17" w:rsidRDefault="00181BA7" w:rsidP="00C95058">
            <w:pPr>
              <w:pStyle w:val="Bezmezer"/>
              <w:spacing w:line="276" w:lineRule="auto"/>
              <w:rPr>
                <w:sz w:val="20"/>
                <w:szCs w:val="20"/>
              </w:rPr>
            </w:pPr>
            <w:r w:rsidRPr="00C05D17">
              <w:rPr>
                <w:sz w:val="20"/>
                <w:szCs w:val="20"/>
              </w:rPr>
              <w:t>413 315</w:t>
            </w:r>
          </w:p>
        </w:tc>
        <w:tc>
          <w:tcPr>
            <w:tcW w:w="1559" w:type="dxa"/>
          </w:tcPr>
          <w:p w:rsidR="00181BA7" w:rsidRPr="00C05D17" w:rsidRDefault="00181BA7" w:rsidP="00C95058">
            <w:pPr>
              <w:pStyle w:val="Bezmezer"/>
              <w:spacing w:line="276" w:lineRule="auto"/>
              <w:rPr>
                <w:sz w:val="20"/>
                <w:szCs w:val="20"/>
              </w:rPr>
            </w:pPr>
            <w:r w:rsidRPr="00C05D17">
              <w:rPr>
                <w:sz w:val="20"/>
                <w:szCs w:val="20"/>
              </w:rPr>
              <w:t>107 333</w:t>
            </w:r>
          </w:p>
        </w:tc>
      </w:tr>
    </w:tbl>
    <w:p w:rsidR="00181BA7" w:rsidRPr="00C05D17" w:rsidRDefault="00181BA7" w:rsidP="008C4929">
      <w:pPr>
        <w:pStyle w:val="Bezmezer"/>
        <w:spacing w:line="276" w:lineRule="auto"/>
        <w:jc w:val="both"/>
        <w:rPr>
          <w:sz w:val="18"/>
          <w:szCs w:val="18"/>
        </w:rPr>
      </w:pPr>
      <w:r w:rsidRPr="00C05D17">
        <w:rPr>
          <w:sz w:val="18"/>
          <w:szCs w:val="18"/>
        </w:rPr>
        <w:t xml:space="preserve">PNO (Podíl nezaměstnaných osob), DU </w:t>
      </w:r>
      <w:proofErr w:type="gramStart"/>
      <w:r w:rsidRPr="00C05D17">
        <w:rPr>
          <w:sz w:val="18"/>
          <w:szCs w:val="18"/>
        </w:rPr>
        <w:t>15 – 64</w:t>
      </w:r>
      <w:proofErr w:type="gramEnd"/>
      <w:r w:rsidRPr="00C05D17">
        <w:rPr>
          <w:sz w:val="18"/>
          <w:szCs w:val="18"/>
        </w:rPr>
        <w:t xml:space="preserve"> (dosažitelní uchazeči ve věku 15 - 64)</w:t>
      </w:r>
      <w:r w:rsidR="00725EC5" w:rsidRPr="00C05D17">
        <w:rPr>
          <w:sz w:val="18"/>
          <w:szCs w:val="18"/>
        </w:rPr>
        <w:t>.</w:t>
      </w:r>
    </w:p>
    <w:p w:rsidR="00181BA7" w:rsidRPr="00C05D17" w:rsidRDefault="00181BA7" w:rsidP="008C4929">
      <w:pPr>
        <w:pStyle w:val="Bezmezer"/>
        <w:spacing w:line="276" w:lineRule="auto"/>
        <w:jc w:val="both"/>
        <w:rPr>
          <w:i/>
          <w:iCs/>
          <w:sz w:val="18"/>
          <w:szCs w:val="18"/>
        </w:rPr>
      </w:pPr>
      <w:r w:rsidRPr="00C05D17">
        <w:rPr>
          <w:i/>
          <w:iCs/>
          <w:sz w:val="18"/>
          <w:szCs w:val="18"/>
        </w:rPr>
        <w:t>Zdroj: portál MPSV, Krajská pobočka Úřadu práce v Olomouci.</w:t>
      </w:r>
    </w:p>
    <w:p w:rsidR="00181BA7" w:rsidRPr="00C05D17" w:rsidRDefault="00181BA7" w:rsidP="008C4929">
      <w:pPr>
        <w:pStyle w:val="Bezmezer"/>
        <w:spacing w:line="276" w:lineRule="auto"/>
        <w:jc w:val="both"/>
        <w:rPr>
          <w:i/>
          <w:iCs/>
          <w:sz w:val="18"/>
          <w:szCs w:val="18"/>
        </w:rPr>
      </w:pPr>
    </w:p>
    <w:p w:rsidR="00181BA7" w:rsidRPr="00C05D17" w:rsidRDefault="005742A7" w:rsidP="008C4929">
      <w:pPr>
        <w:pStyle w:val="Bezmezer"/>
        <w:spacing w:line="276" w:lineRule="auto"/>
        <w:jc w:val="both"/>
      </w:pPr>
      <w:r w:rsidRPr="00C05D17">
        <w:t>V</w:t>
      </w:r>
      <w:r w:rsidR="00181BA7" w:rsidRPr="00C05D17">
        <w:t>yšší nezaměstnanost v regionu Prostějov venkov o.p.s.</w:t>
      </w:r>
      <w:r w:rsidRPr="00C05D17">
        <w:t xml:space="preserve"> v období krize vycházela</w:t>
      </w:r>
      <w:r w:rsidR="00181BA7" w:rsidRPr="00C05D17">
        <w:t xml:space="preserve"> do značné míry </w:t>
      </w:r>
      <w:r w:rsidRPr="00C05D17">
        <w:t xml:space="preserve"> </w:t>
      </w:r>
      <w:r w:rsidR="00181BA7" w:rsidRPr="00C05D17">
        <w:br/>
        <w:t>z republikového vývoje hospodářství, které je většinou zaměřeno proexportně</w:t>
      </w:r>
      <w:r w:rsidR="00B34A72" w:rsidRPr="00C05D17">
        <w:t xml:space="preserve">. </w:t>
      </w:r>
      <w:r w:rsidR="00181BA7" w:rsidRPr="00C05D17">
        <w:t>Zároveň se zde promít</w:t>
      </w:r>
      <w:r w:rsidR="00B34A72" w:rsidRPr="00C05D17">
        <w:t>ly</w:t>
      </w:r>
      <w:r w:rsidR="00181BA7" w:rsidRPr="00C05D17">
        <w:t xml:space="preserve"> i lokální vlivy, např. zánik významných podniků mimo region, např. OP Prostějov a.s.</w:t>
      </w:r>
      <w:r w:rsidRPr="00C05D17">
        <w:t xml:space="preserve"> V</w:t>
      </w:r>
      <w:r w:rsidR="00B34A72" w:rsidRPr="00C05D17">
        <w:t> roce 2015</w:t>
      </w:r>
      <w:r w:rsidRPr="00C05D17">
        <w:t xml:space="preserve"> se stav vrátil na úroveň roku 2008. Míra nezaměstnanosti v měsíci říjnu 2015 činila v regionu 4,1 %. Po konzultaci </w:t>
      </w:r>
      <w:r w:rsidR="00AF46FC" w:rsidRPr="00C05D17">
        <w:t xml:space="preserve">poptávky a nabídky trhu práce </w:t>
      </w:r>
      <w:r w:rsidRPr="00C05D17">
        <w:t xml:space="preserve">s pracovnicí Úřadu práce nám bylo sděleno, že je jistá hladina nezaměstnanosti, kterou určují osoby bez zájmu chodit do zaměstnání a osoby bez uplatnitelného vzdělání na trhu práce. Firmy v současné době poptávají pracovníky do odborný dělnický profesí jako jsou operátoři na výrobní linky ve strojírenství, </w:t>
      </w:r>
      <w:proofErr w:type="spellStart"/>
      <w:r w:rsidRPr="00C05D17">
        <w:t>kvalitáři</w:t>
      </w:r>
      <w:proofErr w:type="spellEnd"/>
      <w:r w:rsidRPr="00C05D17">
        <w:t>, soustružníci, obráběči kovů, CNC obráběči</w:t>
      </w:r>
      <w:r w:rsidR="00AB1F55" w:rsidRPr="00C05D17">
        <w:t>, řidiči nákladních vozidel</w:t>
      </w:r>
      <w:r w:rsidRPr="00C05D17">
        <w:t xml:space="preserve">. </w:t>
      </w:r>
      <w:r w:rsidR="00AF46FC" w:rsidRPr="00C05D17">
        <w:t>Nabídka pracovních míst v obcích neodpovídá znalostem a dovednostem volných uchazečů na trhu práce, to vyvolává nutnost dojíždět za zaměstnáním</w:t>
      </w:r>
      <w:r w:rsidR="00B26D09" w:rsidRPr="00C05D17">
        <w:t>.</w:t>
      </w:r>
      <w:r w:rsidR="00F75A2E" w:rsidRPr="00C05D17">
        <w:t xml:space="preserve"> Tento vývoj vyvolává potřebu zaměřit školství na potřeby trhu práce a zlepšovat dovednosti žáků právě v oblastech technických oblastech</w:t>
      </w:r>
      <w:r w:rsidR="00B34A72" w:rsidRPr="00C05D17">
        <w:t xml:space="preserve"> a příbuzných </w:t>
      </w:r>
      <w:r w:rsidR="00F75A2E" w:rsidRPr="00C05D17">
        <w:t xml:space="preserve">přírodovědných oborech (matematika, fyzika, chemie, informační technologie). </w:t>
      </w:r>
      <w:r w:rsidR="00B34A72" w:rsidRPr="00C05D17">
        <w:t>Jednou z cest je sdílení potřeb a spolupráce na jejich řešení mezi zaměstnavateli a školami.</w:t>
      </w:r>
    </w:p>
    <w:p w:rsidR="00AB1F55" w:rsidRPr="00C05D17" w:rsidRDefault="00AB1F55" w:rsidP="008C4929">
      <w:pPr>
        <w:pStyle w:val="Bezmezer"/>
        <w:spacing w:line="276" w:lineRule="auto"/>
        <w:jc w:val="both"/>
      </w:pPr>
    </w:p>
    <w:p w:rsidR="00C352C4" w:rsidRPr="00C05D17" w:rsidRDefault="00C352C4">
      <w:pPr>
        <w:spacing w:before="0" w:after="0" w:line="240" w:lineRule="auto"/>
        <w:jc w:val="left"/>
        <w:rPr>
          <w:b/>
          <w:bCs/>
          <w:color w:val="4F81BD"/>
          <w:sz w:val="18"/>
          <w:szCs w:val="18"/>
        </w:rPr>
      </w:pPr>
      <w:r w:rsidRPr="00C05D17">
        <w:br w:type="page"/>
      </w:r>
    </w:p>
    <w:p w:rsidR="00AB1F55" w:rsidRPr="00C05D17" w:rsidRDefault="00C352C4" w:rsidP="00C352C4">
      <w:pPr>
        <w:pStyle w:val="Titulek"/>
      </w:pPr>
      <w:bookmarkStart w:id="37" w:name="_Toc449114383"/>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9</w:t>
      </w:r>
      <w:r w:rsidR="005D5917">
        <w:rPr>
          <w:noProof/>
        </w:rPr>
        <w:fldChar w:fldCharType="end"/>
      </w:r>
      <w:r w:rsidRPr="00C05D17">
        <w:t>:</w:t>
      </w:r>
      <w:r w:rsidR="00AB1F55" w:rsidRPr="00C05D17">
        <w:t>Přehled dojíždění obyvatel z regionu MAS za zaměstnáním a do škol (zdroj: SLBD 2011)</w:t>
      </w:r>
      <w:bookmarkEnd w:id="37"/>
    </w:p>
    <w:tbl>
      <w:tblPr>
        <w:tblW w:w="5003" w:type="pct"/>
        <w:tblInd w:w="-5" w:type="dxa"/>
        <w:tblLayout w:type="fixed"/>
        <w:tblCellMar>
          <w:left w:w="70" w:type="dxa"/>
          <w:right w:w="70" w:type="dxa"/>
        </w:tblCellMar>
        <w:tblLook w:val="04A0" w:firstRow="1" w:lastRow="0" w:firstColumn="1" w:lastColumn="0" w:noHBand="0" w:noVBand="1"/>
      </w:tblPr>
      <w:tblGrid>
        <w:gridCol w:w="2127"/>
        <w:gridCol w:w="1134"/>
        <w:gridCol w:w="850"/>
        <w:gridCol w:w="567"/>
        <w:gridCol w:w="851"/>
        <w:gridCol w:w="567"/>
        <w:gridCol w:w="567"/>
        <w:gridCol w:w="408"/>
        <w:gridCol w:w="835"/>
        <w:gridCol w:w="572"/>
        <w:gridCol w:w="589"/>
      </w:tblGrid>
      <w:tr w:rsidR="00AB1F55" w:rsidRPr="00C05D17" w:rsidTr="0020019C">
        <w:trPr>
          <w:trHeight w:val="57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b/>
                <w:bCs/>
                <w:color w:val="333333"/>
                <w:lang w:eastAsia="cs-CZ"/>
              </w:rPr>
            </w:pPr>
            <w:r w:rsidRPr="00C05D17">
              <w:rPr>
                <w:rFonts w:eastAsia="Times New Roman" w:cs="Times New Roman"/>
                <w:b/>
                <w:bCs/>
                <w:color w:val="333333"/>
                <w:lang w:eastAsia="cs-CZ"/>
              </w:rPr>
              <w:t> </w:t>
            </w:r>
          </w:p>
        </w:tc>
        <w:tc>
          <w:tcPr>
            <w:tcW w:w="6940" w:type="dxa"/>
            <w:gridSpan w:val="10"/>
            <w:tcBorders>
              <w:top w:val="single" w:sz="4" w:space="0" w:color="auto"/>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Počet obyvatel s obvyklým pobytem</w:t>
            </w:r>
          </w:p>
        </w:tc>
      </w:tr>
      <w:tr w:rsidR="00AB1F55" w:rsidRPr="00C05D17" w:rsidTr="0020019C">
        <w:trPr>
          <w:trHeight w:val="3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B1F55" w:rsidRPr="00C05D17" w:rsidRDefault="00AB1F55" w:rsidP="00AB1F55">
            <w:pPr>
              <w:spacing w:before="0" w:after="0" w:line="240" w:lineRule="auto"/>
              <w:jc w:val="left"/>
              <w:rPr>
                <w:rFonts w:eastAsia="Times New Roman" w:cs="Times New Roman"/>
                <w:b/>
                <w:bCs/>
                <w:color w:val="333333"/>
                <w:lang w:eastAsia="cs-CZ"/>
              </w:rPr>
            </w:pP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Vyjíždějící celkem</w:t>
            </w:r>
          </w:p>
        </w:tc>
        <w:tc>
          <w:tcPr>
            <w:tcW w:w="3810" w:type="dxa"/>
            <w:gridSpan w:val="6"/>
            <w:tcBorders>
              <w:top w:val="single" w:sz="4" w:space="0" w:color="auto"/>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vyjíždějící do zaměstnání</w:t>
            </w:r>
          </w:p>
        </w:tc>
        <w:tc>
          <w:tcPr>
            <w:tcW w:w="1996" w:type="dxa"/>
            <w:gridSpan w:val="3"/>
            <w:tcBorders>
              <w:top w:val="single" w:sz="4" w:space="0" w:color="auto"/>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vyjíždějící do školy</w:t>
            </w:r>
          </w:p>
        </w:tc>
      </w:tr>
      <w:tr w:rsidR="00AB1F55" w:rsidRPr="00C05D17" w:rsidTr="0020019C">
        <w:trPr>
          <w:cantSplit/>
          <w:trHeight w:val="120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AB1F55" w:rsidRPr="00C05D17" w:rsidRDefault="00AB1F55" w:rsidP="00AB1F55">
            <w:pPr>
              <w:spacing w:before="0" w:after="0" w:line="240" w:lineRule="auto"/>
              <w:jc w:val="left"/>
              <w:rPr>
                <w:rFonts w:eastAsia="Times New Roman" w:cs="Times New Roman"/>
                <w:b/>
                <w:bCs/>
                <w:color w:val="333333"/>
                <w:lang w:eastAsia="cs-CZ"/>
              </w:rPr>
            </w:pPr>
          </w:p>
        </w:tc>
        <w:tc>
          <w:tcPr>
            <w:tcW w:w="1134" w:type="dxa"/>
            <w:vMerge/>
            <w:tcBorders>
              <w:top w:val="nil"/>
              <w:left w:val="single" w:sz="4" w:space="0" w:color="auto"/>
              <w:bottom w:val="single" w:sz="4" w:space="0" w:color="auto"/>
              <w:right w:val="single" w:sz="4" w:space="0" w:color="auto"/>
            </w:tcBorders>
            <w:vAlign w:val="center"/>
            <w:hideMark/>
          </w:tcPr>
          <w:p w:rsidR="00AB1F55" w:rsidRPr="00C05D17" w:rsidRDefault="00AB1F55" w:rsidP="00AB1F55">
            <w:pPr>
              <w:spacing w:before="0" w:after="0" w:line="240" w:lineRule="auto"/>
              <w:jc w:val="left"/>
              <w:rPr>
                <w:rFonts w:eastAsia="Times New Roman" w:cs="Times New Roman"/>
                <w:b/>
                <w:bCs/>
                <w:color w:val="333333"/>
                <w:lang w:eastAsia="cs-CZ"/>
              </w:rPr>
            </w:pP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b/>
                <w:bCs/>
                <w:color w:val="333333"/>
                <w:lang w:eastAsia="cs-CZ"/>
              </w:rPr>
            </w:pPr>
            <w:r w:rsidRPr="00C05D17">
              <w:rPr>
                <w:rFonts w:eastAsia="Times New Roman" w:cs="Times New Roman"/>
                <w:b/>
                <w:bCs/>
                <w:color w:val="333333"/>
                <w:lang w:eastAsia="cs-CZ"/>
              </w:rPr>
              <w:t>celkem</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v rámci obce</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do jiné obce okresu</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do jiného okresu kraje</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do jiného kraje</w:t>
            </w:r>
          </w:p>
        </w:tc>
        <w:tc>
          <w:tcPr>
            <w:tcW w:w="408"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zahraničí</w:t>
            </w:r>
          </w:p>
        </w:tc>
        <w:tc>
          <w:tcPr>
            <w:tcW w:w="835"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celkem</w:t>
            </w:r>
          </w:p>
        </w:tc>
        <w:tc>
          <w:tcPr>
            <w:tcW w:w="572"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v rámci obce</w:t>
            </w:r>
          </w:p>
        </w:tc>
        <w:tc>
          <w:tcPr>
            <w:tcW w:w="589" w:type="dxa"/>
            <w:tcBorders>
              <w:top w:val="nil"/>
              <w:left w:val="nil"/>
              <w:bottom w:val="single" w:sz="4" w:space="0" w:color="auto"/>
              <w:right w:val="single" w:sz="4" w:space="0" w:color="auto"/>
            </w:tcBorders>
            <w:shd w:val="clear" w:color="auto" w:fill="auto"/>
            <w:textDirection w:val="btLr"/>
            <w:vAlign w:val="bottom"/>
            <w:hideMark/>
          </w:tcPr>
          <w:p w:rsidR="00AB1F55" w:rsidRPr="00C05D17" w:rsidRDefault="00AB1F55" w:rsidP="00AB1F55">
            <w:pPr>
              <w:spacing w:before="0" w:after="0" w:line="240" w:lineRule="auto"/>
              <w:ind w:left="113" w:right="113"/>
              <w:jc w:val="center"/>
              <w:rPr>
                <w:rFonts w:eastAsia="Times New Roman" w:cs="Times New Roman"/>
                <w:b/>
                <w:bCs/>
                <w:color w:val="333333"/>
                <w:lang w:eastAsia="cs-CZ"/>
              </w:rPr>
            </w:pPr>
            <w:r w:rsidRPr="00C05D17">
              <w:rPr>
                <w:rFonts w:eastAsia="Times New Roman" w:cs="Times New Roman"/>
                <w:b/>
                <w:bCs/>
                <w:color w:val="333333"/>
                <w:lang w:eastAsia="cs-CZ"/>
              </w:rPr>
              <w:t>mimo obec</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Alojzov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73</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Bedihošť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242</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18</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48</w:t>
            </w:r>
          </w:p>
        </w:tc>
      </w:tr>
      <w:tr w:rsidR="00AB1F55" w:rsidRPr="00C05D17" w:rsidTr="0020019C">
        <w:trPr>
          <w:trHeight w:val="31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Biskupice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48</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w:t>
            </w:r>
          </w:p>
        </w:tc>
      </w:tr>
      <w:tr w:rsidR="00AB1F55" w:rsidRPr="00C05D17" w:rsidTr="0020019C">
        <w:trPr>
          <w:trHeight w:val="31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Bystročice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199</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49</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41</w:t>
            </w:r>
          </w:p>
        </w:tc>
      </w:tr>
      <w:tr w:rsidR="00AB1F55" w:rsidRPr="00C05D17" w:rsidTr="0020019C">
        <w:trPr>
          <w:trHeight w:val="31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Čehovice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Čelčice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Dobrochov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84</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25</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25</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Dětkovice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117</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Hrdibořice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49</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Hrubčice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178</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48</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Klopotovice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72</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w:t>
            </w:r>
          </w:p>
        </w:tc>
      </w:tr>
      <w:tr w:rsidR="00AB1F55" w:rsidRPr="00C05D17" w:rsidTr="0020019C">
        <w:trPr>
          <w:trHeight w:val="28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Klenovice na Hané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45</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33</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Krumsín</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47</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Kralice na Hané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357</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232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125</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109</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Myslejovice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53</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Mostkovice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284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Seloutky</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38</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Stínava</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30</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Plumlov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646</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447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84</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284</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33</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199</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57</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142</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Prostějovičky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68</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Ohrozim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165</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109</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Určice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364</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203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22</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88</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73</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Výšovice</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104</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68</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47</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Vícov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122</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82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6</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9</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40</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40</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Vrbátky</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377</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275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73</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14</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102</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24</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78</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Skalka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56</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40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30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2</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16</w:t>
            </w:r>
          </w:p>
        </w:tc>
      </w:tr>
      <w:tr w:rsidR="00AB1F55" w:rsidRPr="00C05D17" w:rsidTr="0020019C">
        <w:trPr>
          <w:trHeight w:val="3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left"/>
              <w:rPr>
                <w:rFonts w:eastAsia="Times New Roman" w:cs="Times New Roman"/>
                <w:color w:val="333333"/>
                <w:lang w:eastAsia="cs-CZ"/>
              </w:rPr>
            </w:pPr>
            <w:r w:rsidRPr="00C05D17">
              <w:rPr>
                <w:rFonts w:eastAsia="Times New Roman" w:cs="Times New Roman"/>
                <w:color w:val="333333"/>
                <w:lang w:eastAsia="cs-CZ"/>
              </w:rPr>
              <w:t xml:space="preserve">Vranovice-Kelčice </w:t>
            </w:r>
          </w:p>
        </w:tc>
        <w:tc>
          <w:tcPr>
            <w:tcW w:w="1134"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158</w:t>
            </w:r>
          </w:p>
        </w:tc>
        <w:tc>
          <w:tcPr>
            <w:tcW w:w="850"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100</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51"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72</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11</w:t>
            </w:r>
          </w:p>
        </w:tc>
        <w:tc>
          <w:tcPr>
            <w:tcW w:w="567"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15</w:t>
            </w:r>
          </w:p>
        </w:tc>
        <w:tc>
          <w:tcPr>
            <w:tcW w:w="408"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835"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58</w:t>
            </w:r>
          </w:p>
        </w:tc>
        <w:tc>
          <w:tcPr>
            <w:tcW w:w="572"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1</w:t>
            </w:r>
          </w:p>
        </w:tc>
        <w:tc>
          <w:tcPr>
            <w:tcW w:w="589" w:type="dxa"/>
            <w:tcBorders>
              <w:top w:val="nil"/>
              <w:left w:val="nil"/>
              <w:bottom w:val="single" w:sz="4" w:space="0" w:color="auto"/>
              <w:right w:val="single" w:sz="4" w:space="0" w:color="auto"/>
            </w:tcBorders>
            <w:shd w:val="clear" w:color="auto" w:fill="auto"/>
            <w:vAlign w:val="bottom"/>
            <w:hideMark/>
          </w:tcPr>
          <w:p w:rsidR="00AB1F55" w:rsidRPr="00C05D17" w:rsidRDefault="00AB1F55" w:rsidP="00AB1F55">
            <w:pPr>
              <w:spacing w:before="0" w:after="0" w:line="240" w:lineRule="auto"/>
              <w:jc w:val="center"/>
              <w:rPr>
                <w:rFonts w:eastAsia="Times New Roman" w:cs="Times New Roman"/>
                <w:color w:val="333333"/>
                <w:lang w:eastAsia="cs-CZ"/>
              </w:rPr>
            </w:pPr>
            <w:r w:rsidRPr="00C05D17">
              <w:rPr>
                <w:rFonts w:eastAsia="Times New Roman" w:cs="Times New Roman"/>
                <w:color w:val="333333"/>
                <w:lang w:eastAsia="cs-CZ"/>
              </w:rPr>
              <w:t>57</w:t>
            </w:r>
          </w:p>
        </w:tc>
      </w:tr>
      <w:tr w:rsidR="00AB1F55" w:rsidRPr="00C05D17" w:rsidTr="0020019C">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F55" w:rsidRPr="00C05D17" w:rsidRDefault="00AB1F55" w:rsidP="00AB1F55">
            <w:pPr>
              <w:spacing w:before="0" w:after="0" w:line="240" w:lineRule="auto"/>
              <w:jc w:val="left"/>
              <w:rPr>
                <w:rFonts w:eastAsia="Times New Roman" w:cs="Times New Roman"/>
                <w:lang w:eastAsia="cs-CZ"/>
              </w:rPr>
            </w:pPr>
            <w:r w:rsidRPr="00C05D17">
              <w:rPr>
                <w:rFonts w:eastAsia="Times New Roman" w:cs="Times New Roman"/>
                <w:lang w:eastAsia="cs-CZ"/>
              </w:rPr>
              <w:t>Celkem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4756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3323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293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2217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513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249</w:t>
            </w:r>
          </w:p>
        </w:tc>
        <w:tc>
          <w:tcPr>
            <w:tcW w:w="408"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51</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1433</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169</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B1F55" w:rsidRPr="00C05D17" w:rsidRDefault="00AB1F55" w:rsidP="00AB1F55">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1264</w:t>
            </w:r>
          </w:p>
        </w:tc>
      </w:tr>
      <w:tr w:rsidR="0020019C" w:rsidRPr="00C05D17" w:rsidTr="0020019C">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0019C" w:rsidRPr="00C05D17" w:rsidRDefault="0020019C" w:rsidP="0020019C">
            <w:pPr>
              <w:spacing w:before="0" w:after="0" w:line="240" w:lineRule="auto"/>
              <w:jc w:val="left"/>
              <w:rPr>
                <w:rFonts w:eastAsia="Times New Roman" w:cs="Times New Roman"/>
                <w:lang w:eastAsia="cs-CZ"/>
              </w:rPr>
            </w:pPr>
            <w:r w:rsidRPr="00C05D17">
              <w:rPr>
                <w:rFonts w:eastAsia="Times New Roman" w:cs="Times New Roman"/>
                <w:lang w:eastAsia="cs-CZ"/>
              </w:rPr>
              <w:t>Procent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rPr>
                <w:rFonts w:cs="Times New Roman"/>
                <w:color w:val="000000"/>
                <w:lang w:eastAsia="cs-CZ"/>
              </w:rPr>
            </w:pPr>
            <w:r w:rsidRPr="00C05D17">
              <w:rPr>
                <w:color w:val="000000"/>
              </w:rPr>
              <w:t>8,8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rPr>
                <w:color w:val="000000"/>
              </w:rPr>
            </w:pPr>
            <w:r w:rsidRPr="00C05D17">
              <w:rPr>
                <w:color w:val="000000"/>
              </w:rPr>
              <w:t>66,7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rPr>
                <w:color w:val="000000"/>
              </w:rPr>
            </w:pPr>
            <w:r w:rsidRPr="00C05D17">
              <w:rPr>
                <w:color w:val="000000"/>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rPr>
                <w:color w:val="000000"/>
              </w:rPr>
            </w:pPr>
            <w:r w:rsidRPr="00C05D17">
              <w:rPr>
                <w:color w:val="000000"/>
              </w:rPr>
              <w:t>7,5</w:t>
            </w:r>
          </w:p>
        </w:tc>
        <w:tc>
          <w:tcPr>
            <w:tcW w:w="408"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835"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572"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c>
          <w:tcPr>
            <w:tcW w:w="589" w:type="dxa"/>
            <w:tcBorders>
              <w:top w:val="single" w:sz="4" w:space="0" w:color="auto"/>
              <w:left w:val="nil"/>
              <w:bottom w:val="single" w:sz="4" w:space="0" w:color="auto"/>
              <w:right w:val="single" w:sz="4" w:space="0" w:color="auto"/>
            </w:tcBorders>
            <w:shd w:val="clear" w:color="auto" w:fill="auto"/>
            <w:noWrap/>
            <w:vAlign w:val="center"/>
          </w:tcPr>
          <w:p w:rsidR="0020019C" w:rsidRPr="00C05D17" w:rsidRDefault="0020019C" w:rsidP="0020019C">
            <w:pPr>
              <w:spacing w:before="0" w:after="0" w:line="240" w:lineRule="auto"/>
              <w:jc w:val="center"/>
              <w:rPr>
                <w:rFonts w:eastAsia="Times New Roman" w:cs="Times New Roman"/>
                <w:color w:val="000000"/>
                <w:lang w:eastAsia="cs-CZ"/>
              </w:rPr>
            </w:pPr>
          </w:p>
        </w:tc>
      </w:tr>
    </w:tbl>
    <w:p w:rsidR="00AB1F55" w:rsidRPr="00C05D17" w:rsidRDefault="00AB1F55" w:rsidP="008C4929">
      <w:pPr>
        <w:pStyle w:val="Bezmezer"/>
        <w:spacing w:line="276" w:lineRule="auto"/>
        <w:jc w:val="both"/>
      </w:pPr>
      <w:r w:rsidRPr="00C05D17">
        <w:t>Poslední dostupná data o dojíždění do zaměstnání poskytuje sčítá</w:t>
      </w:r>
      <w:r w:rsidR="0020019C" w:rsidRPr="00C05D17">
        <w:t xml:space="preserve">ní lidu, domů, bytů z roku 2011 a </w:t>
      </w:r>
      <w:proofErr w:type="gramStart"/>
      <w:r w:rsidR="0020019C" w:rsidRPr="00C05D17">
        <w:t>jsou  uvedena</w:t>
      </w:r>
      <w:proofErr w:type="gramEnd"/>
      <w:r w:rsidR="0020019C" w:rsidRPr="00C05D17">
        <w:t xml:space="preserve"> v </w:t>
      </w:r>
      <w:r w:rsidR="00C73978" w:rsidRPr="00C05D17">
        <w:t>tabulce</w:t>
      </w:r>
      <w:r w:rsidR="0020019C" w:rsidRPr="00C05D17">
        <w:t xml:space="preserve"> viz</w:t>
      </w:r>
      <w:r w:rsidR="000A7807" w:rsidRPr="00C05D17">
        <w:t>.</w:t>
      </w:r>
      <w:r w:rsidR="0020019C" w:rsidRPr="00C05D17">
        <w:t xml:space="preserve"> výše. Z ní je parné, že do jiné obce v rámci okresu vyjíždí 66,7 % obyvatel z obcí MAS (je velká pravděpodobnost, že se jedná o Prostějov, který je regionálním centrem), do jiného okresu 15,4 % obyvatel a do jiného kraje 7,5 % obyvatel. </w:t>
      </w:r>
    </w:p>
    <w:p w:rsidR="0053150F" w:rsidRPr="00C05D17" w:rsidRDefault="0053150F" w:rsidP="008C4929">
      <w:pPr>
        <w:pStyle w:val="Bezmezer"/>
        <w:spacing w:line="276" w:lineRule="auto"/>
        <w:jc w:val="both"/>
      </w:pPr>
    </w:p>
    <w:p w:rsidR="0053150F" w:rsidRPr="00C05D17" w:rsidRDefault="0053150F" w:rsidP="0053150F">
      <w:pPr>
        <w:autoSpaceDE w:val="0"/>
        <w:autoSpaceDN w:val="0"/>
        <w:adjustRightInd w:val="0"/>
        <w:spacing w:after="0" w:line="240" w:lineRule="auto"/>
        <w:rPr>
          <w:rFonts w:asciiTheme="minorHAnsi" w:hAnsiTheme="minorHAnsi"/>
        </w:rPr>
      </w:pPr>
      <w:r w:rsidRPr="00C05D17">
        <w:rPr>
          <w:rFonts w:asciiTheme="minorHAnsi" w:hAnsiTheme="minorHAnsi"/>
        </w:rPr>
        <w:lastRenderedPageBreak/>
        <w:t xml:space="preserve">V rámci výstupů z dotazníkového šetření mezi veřejností byly k problematice </w:t>
      </w:r>
      <w:r w:rsidRPr="00C05D17">
        <w:rPr>
          <w:rFonts w:asciiTheme="minorHAnsi" w:hAnsiTheme="minorHAnsi" w:cs="Calibri,Bold"/>
          <w:b/>
          <w:bCs/>
        </w:rPr>
        <w:t xml:space="preserve">demografie </w:t>
      </w:r>
      <w:r w:rsidRPr="00C05D17">
        <w:rPr>
          <w:rFonts w:asciiTheme="minorHAnsi" w:hAnsiTheme="minorHAnsi"/>
        </w:rPr>
        <w:t>zaznamenány především tyto náměty (odpovědi byly koncipovány jako otevřené):</w:t>
      </w:r>
    </w:p>
    <w:p w:rsidR="0053150F" w:rsidRPr="00C05D17" w:rsidRDefault="0053150F"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občané vnímají jako slabou stránku regionu především úbytek obyvatel z obcí a jejich migraci do větších měst, to se týká především mladých obyvatel, kteří nevidí dobrou perspektivu života na venkově;</w:t>
      </w:r>
    </w:p>
    <w:p w:rsidR="0053150F" w:rsidRPr="00C05D17" w:rsidRDefault="0053150F"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veřejnost poukazuje na nízký počet obyvatel v obcích;</w:t>
      </w:r>
    </w:p>
    <w:p w:rsidR="0053150F" w:rsidRPr="00C05D17" w:rsidRDefault="0053150F"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 souvislosti s odlivem mladých obyvatel z regionu vnímá veřejnost také stárnutí současné populace v obcích.</w:t>
      </w:r>
    </w:p>
    <w:p w:rsidR="0053150F" w:rsidRPr="00C05D17" w:rsidRDefault="0053150F" w:rsidP="008C4929">
      <w:pPr>
        <w:pStyle w:val="Bezmezer"/>
        <w:spacing w:line="276" w:lineRule="auto"/>
        <w:jc w:val="both"/>
      </w:pPr>
    </w:p>
    <w:p w:rsidR="00181BA7" w:rsidRPr="00C05D17" w:rsidRDefault="00181BA7" w:rsidP="008C4929">
      <w:pPr>
        <w:pStyle w:val="Bezmezer"/>
        <w:spacing w:line="276" w:lineRule="auto"/>
        <w:jc w:val="both"/>
        <w:rPr>
          <w:rStyle w:val="Siln"/>
        </w:rPr>
      </w:pPr>
      <w:r w:rsidRPr="00C05D17">
        <w:rPr>
          <w:rStyle w:val="Siln"/>
        </w:rPr>
        <w:t>PROBLÉMY:</w:t>
      </w:r>
    </w:p>
    <w:p w:rsidR="00181BA7" w:rsidRPr="00C05D17" w:rsidRDefault="00181BA7" w:rsidP="003B6F1C">
      <w:pPr>
        <w:pStyle w:val="Bezmezer"/>
        <w:numPr>
          <w:ilvl w:val="0"/>
          <w:numId w:val="17"/>
        </w:numPr>
        <w:spacing w:line="276" w:lineRule="auto"/>
        <w:jc w:val="both"/>
        <w:rPr>
          <w:i/>
          <w:iCs/>
          <w:sz w:val="18"/>
          <w:szCs w:val="18"/>
        </w:rPr>
      </w:pPr>
      <w:r w:rsidRPr="00C05D17">
        <w:t>snižování počtu obyvatel v </w:t>
      </w:r>
      <w:r w:rsidR="008C0220" w:rsidRPr="00C05D17">
        <w:t xml:space="preserve">některých </w:t>
      </w:r>
      <w:r w:rsidRPr="00C05D17">
        <w:t>obcích;</w:t>
      </w:r>
    </w:p>
    <w:p w:rsidR="00181BA7" w:rsidRPr="00C05D17" w:rsidRDefault="00181BA7" w:rsidP="003B6F1C">
      <w:pPr>
        <w:pStyle w:val="Bezmezer"/>
        <w:numPr>
          <w:ilvl w:val="0"/>
          <w:numId w:val="17"/>
        </w:numPr>
        <w:spacing w:line="276" w:lineRule="auto"/>
        <w:jc w:val="both"/>
        <w:rPr>
          <w:i/>
          <w:iCs/>
          <w:sz w:val="18"/>
          <w:szCs w:val="18"/>
        </w:rPr>
      </w:pPr>
      <w:r w:rsidRPr="00C05D17">
        <w:t>stárnutí obyvatelstva;</w:t>
      </w:r>
    </w:p>
    <w:p w:rsidR="00181BA7" w:rsidRPr="00C05D17" w:rsidRDefault="00B26D09" w:rsidP="003B6F1C">
      <w:pPr>
        <w:pStyle w:val="Bezmezer"/>
        <w:numPr>
          <w:ilvl w:val="0"/>
          <w:numId w:val="17"/>
        </w:numPr>
        <w:spacing w:line="276" w:lineRule="auto"/>
        <w:jc w:val="both"/>
        <w:rPr>
          <w:i/>
          <w:iCs/>
          <w:sz w:val="18"/>
          <w:szCs w:val="18"/>
        </w:rPr>
      </w:pPr>
      <w:r w:rsidRPr="00C05D17">
        <w:t>n</w:t>
      </w:r>
      <w:r w:rsidR="00C361E1" w:rsidRPr="00C05D17">
        <w:t xml:space="preserve">abídka </w:t>
      </w:r>
      <w:r w:rsidR="00273A8A" w:rsidRPr="00C05D17">
        <w:t>pracovní</w:t>
      </w:r>
      <w:r w:rsidR="00C361E1" w:rsidRPr="00C05D17">
        <w:t>ch</w:t>
      </w:r>
      <w:r w:rsidR="00273A8A" w:rsidRPr="00C05D17">
        <w:t xml:space="preserve"> </w:t>
      </w:r>
      <w:r w:rsidR="00181BA7" w:rsidRPr="00C05D17">
        <w:t xml:space="preserve">míst v obcích </w:t>
      </w:r>
      <w:r w:rsidR="00C361E1" w:rsidRPr="00C05D17">
        <w:t xml:space="preserve">neodpovídá znalostem a dovednostem volných uchazečů na trhu práce, to vyvolává </w:t>
      </w:r>
      <w:r w:rsidR="00181BA7" w:rsidRPr="00C05D17">
        <w:t>nutnost dojíždět za zaměstnáním;</w:t>
      </w:r>
    </w:p>
    <w:p w:rsidR="00181BA7" w:rsidRPr="00C05D17" w:rsidRDefault="00181BA7" w:rsidP="003B6F1C">
      <w:pPr>
        <w:pStyle w:val="Bezmezer"/>
        <w:numPr>
          <w:ilvl w:val="0"/>
          <w:numId w:val="17"/>
        </w:numPr>
        <w:spacing w:line="276" w:lineRule="auto"/>
        <w:jc w:val="both"/>
        <w:rPr>
          <w:i/>
          <w:iCs/>
          <w:sz w:val="18"/>
          <w:szCs w:val="18"/>
        </w:rPr>
      </w:pPr>
      <w:r w:rsidRPr="00C05D17">
        <w:t>nízký podíl lidí s vysokoškolským vzděláním.</w:t>
      </w:r>
    </w:p>
    <w:p w:rsidR="00C36DF6" w:rsidRPr="00C05D17" w:rsidRDefault="0097409B" w:rsidP="003B6F1C">
      <w:pPr>
        <w:pStyle w:val="Bezmezer"/>
        <w:numPr>
          <w:ilvl w:val="0"/>
          <w:numId w:val="17"/>
        </w:numPr>
        <w:spacing w:line="276" w:lineRule="auto"/>
        <w:jc w:val="both"/>
        <w:rPr>
          <w:i/>
          <w:iCs/>
          <w:sz w:val="18"/>
          <w:szCs w:val="18"/>
        </w:rPr>
      </w:pPr>
      <w:r w:rsidRPr="00C05D17">
        <w:t>odliv mladých, kvalifikovaných lidí za prací do měst</w:t>
      </w: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zlepšení podmínek pro podnikatelské aktivity, zvyšování kvality infrastruktury obcí;</w:t>
      </w:r>
    </w:p>
    <w:p w:rsidR="00C361E1" w:rsidRPr="00C05D17" w:rsidRDefault="00C361E1" w:rsidP="003B6F1C">
      <w:pPr>
        <w:pStyle w:val="Bezmezer"/>
        <w:numPr>
          <w:ilvl w:val="0"/>
          <w:numId w:val="16"/>
        </w:numPr>
        <w:spacing w:line="276" w:lineRule="auto"/>
        <w:jc w:val="both"/>
      </w:pPr>
      <w:r w:rsidRPr="00C05D17">
        <w:t>spolupracovat na provázání školství na potřeby trhu práce</w:t>
      </w:r>
    </w:p>
    <w:p w:rsidR="00181BA7" w:rsidRPr="00C05D17" w:rsidRDefault="00181BA7" w:rsidP="003B6F1C">
      <w:pPr>
        <w:pStyle w:val="Bezmezer"/>
        <w:numPr>
          <w:ilvl w:val="0"/>
          <w:numId w:val="16"/>
        </w:numPr>
        <w:spacing w:line="276" w:lineRule="auto"/>
        <w:jc w:val="both"/>
      </w:pPr>
      <w:r w:rsidRPr="00C05D17">
        <w:t>minimálně zachování základního občanského vybavení obcí;</w:t>
      </w:r>
    </w:p>
    <w:p w:rsidR="00181BA7" w:rsidRPr="00C05D17" w:rsidRDefault="00181BA7" w:rsidP="003B6F1C">
      <w:pPr>
        <w:pStyle w:val="Bezmezer"/>
        <w:numPr>
          <w:ilvl w:val="0"/>
          <w:numId w:val="16"/>
        </w:numPr>
        <w:spacing w:line="276" w:lineRule="auto"/>
        <w:jc w:val="both"/>
      </w:pPr>
      <w:r w:rsidRPr="00C05D17">
        <w:t>vytvoření dostatečných podmínek pro další rozvoj obcí – např. rozvojové plochy pro bydlení, plochy pro podnikání, příp. jejich přestavby.</w:t>
      </w:r>
    </w:p>
    <w:p w:rsidR="00181BA7" w:rsidRPr="00C05D17" w:rsidRDefault="00181BA7" w:rsidP="004B0773">
      <w:pPr>
        <w:pStyle w:val="Nadpis3"/>
        <w:numPr>
          <w:ilvl w:val="2"/>
          <w:numId w:val="1"/>
        </w:numPr>
        <w:rPr>
          <w:rFonts w:cs="Times New Roman"/>
        </w:rPr>
      </w:pPr>
      <w:bookmarkStart w:id="38" w:name="_Toc462306573"/>
      <w:r w:rsidRPr="00C05D17">
        <w:t>Podnikatelské prostředí</w:t>
      </w:r>
      <w:bookmarkEnd w:id="38"/>
    </w:p>
    <w:p w:rsidR="00181BA7" w:rsidRPr="00C05D17" w:rsidRDefault="00181BA7" w:rsidP="008C4929">
      <w:r w:rsidRPr="00C05D17">
        <w:t xml:space="preserve">V obcích MAS bylo k 31. prosinci 2014 vedeno celkem 2 118 podnikatelských subjektů se zjištěnou aktivitou. Počet těchto subjektů v jednotlivých obcích souvisí s počtem obyvatel v obcích, důkazem toho je fakt, že obec s nejvyšším počtem podnikatelských subjektů je město Plumlov s 281 subjekty. Naopak obec s nejmenším počtem subjektů je Stínava s 17 subjekty. </w:t>
      </w:r>
    </w:p>
    <w:p w:rsidR="00181BA7" w:rsidRPr="00C05D17" w:rsidRDefault="00181BA7" w:rsidP="008C4929">
      <w:r w:rsidRPr="00C05D17">
        <w:t xml:space="preserve">Ze všech </w:t>
      </w:r>
      <w:r w:rsidRPr="00C05D17">
        <w:rPr>
          <w:b/>
          <w:bCs/>
        </w:rPr>
        <w:t>podnikatelských činností</w:t>
      </w:r>
      <w:r w:rsidRPr="00C05D17">
        <w:t xml:space="preserve"> byl k 31. prosinci 2014 nejvíce v regionu zastoupen průmysl </w:t>
      </w:r>
      <w:r w:rsidRPr="00C05D17">
        <w:br/>
        <w:t xml:space="preserve">s celkovým počtem 374 subjektů (17,66 %), dále pak 361 subjektů ve velkoobchodě a maloobchodě (17,04 %) a 336 subjektů ve stavebnictví (15,86 %). První tři jmenované subjekty tvoří polovinu všech podnikatelských subjektů v regionu. Počet subjektů v zemědělství dosahuje hodnoty necelých 9 %. </w:t>
      </w:r>
      <w:r w:rsidRPr="00C05D17">
        <w:br/>
        <w:t>V oblasti ubytování, stravování a pohostinství je pak evidováno 122 subjektů. Podíl jednotlivého zastoupení subjektů v regionu MAS shrnuje Obr. 5</w:t>
      </w:r>
      <w:r w:rsidR="00D43604" w:rsidRPr="00C05D17">
        <w:t>. Struktura podle obcí</w:t>
      </w:r>
      <w:r w:rsidRPr="00C05D17">
        <w:t xml:space="preserve"> </w:t>
      </w:r>
      <w:r w:rsidR="00D43604" w:rsidRPr="00C05D17">
        <w:t>je součástí</w:t>
      </w:r>
      <w:r w:rsidRPr="00C05D17">
        <w:t xml:space="preserve"> </w:t>
      </w:r>
      <w:r w:rsidR="00D43604" w:rsidRPr="00C05D17">
        <w:t xml:space="preserve">Přílohy 8, </w:t>
      </w:r>
      <w:r w:rsidR="00EB2517" w:rsidRPr="00C05D17">
        <w:t>Tab</w:t>
      </w:r>
      <w:r w:rsidR="00D43604" w:rsidRPr="00C05D17">
        <w:t>.</w:t>
      </w:r>
      <w:r w:rsidR="00EB2517" w:rsidRPr="00C05D17">
        <w:t xml:space="preserve"> </w:t>
      </w:r>
      <w:r w:rsidRPr="00C05D17">
        <w:t>č. 30.</w:t>
      </w:r>
    </w:p>
    <w:p w:rsidR="00C352C4" w:rsidRPr="00C05D17" w:rsidRDefault="00C352C4">
      <w:pPr>
        <w:spacing w:before="0" w:after="0" w:line="240" w:lineRule="auto"/>
        <w:jc w:val="left"/>
        <w:rPr>
          <w:b/>
          <w:bCs/>
          <w:color w:val="4F81BD"/>
          <w:sz w:val="18"/>
          <w:szCs w:val="18"/>
        </w:rPr>
      </w:pPr>
      <w:r w:rsidRPr="00C05D17">
        <w:br w:type="page"/>
      </w:r>
    </w:p>
    <w:p w:rsidR="00181BA7" w:rsidRPr="00C05D17" w:rsidRDefault="00C352C4" w:rsidP="00C352C4">
      <w:pPr>
        <w:pStyle w:val="Titulek"/>
        <w:rPr>
          <w:sz w:val="20"/>
          <w:szCs w:val="20"/>
        </w:rPr>
      </w:pPr>
      <w:bookmarkStart w:id="39" w:name="_Toc461627399"/>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5</w:t>
      </w:r>
      <w:r w:rsidR="005D5917">
        <w:rPr>
          <w:noProof/>
        </w:rPr>
        <w:fldChar w:fldCharType="end"/>
      </w:r>
      <w:r w:rsidRPr="00C05D17">
        <w:t xml:space="preserve">: </w:t>
      </w:r>
      <w:r w:rsidR="00181BA7" w:rsidRPr="00C05D17">
        <w:rPr>
          <w:sz w:val="20"/>
          <w:szCs w:val="20"/>
        </w:rPr>
        <w:t>Podnikatelské subjekty podle odvětví na území MAS v roce 2014</w:t>
      </w:r>
      <w:r w:rsidR="009E1E2C" w:rsidRPr="00C05D17">
        <w:rPr>
          <w:sz w:val="20"/>
          <w:szCs w:val="20"/>
        </w:rPr>
        <w:t>.</w:t>
      </w:r>
      <w:r w:rsidR="00181BA7" w:rsidRPr="00C05D17">
        <w:rPr>
          <w:sz w:val="20"/>
          <w:szCs w:val="20"/>
        </w:rPr>
        <w:t xml:space="preserve"> (podíl v %)</w:t>
      </w:r>
      <w:bookmarkEnd w:id="39"/>
    </w:p>
    <w:p w:rsidR="0036426A" w:rsidRPr="00C05D17" w:rsidRDefault="00DD338B" w:rsidP="0036426A">
      <w:pPr>
        <w:jc w:val="center"/>
      </w:pPr>
      <w:r w:rsidRPr="00C05D17">
        <w:rPr>
          <w:noProof/>
          <w:lang w:eastAsia="cs-CZ"/>
        </w:rPr>
        <w:drawing>
          <wp:inline distT="0" distB="0" distL="0" distR="0" wp14:anchorId="58DC83D6" wp14:editId="1EBA87E7">
            <wp:extent cx="5506278" cy="4333461"/>
            <wp:effectExtent l="0" t="0" r="0" b="0"/>
            <wp:docPr id="6" name="Graf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2614" cy="4362057"/>
                    </a:xfrm>
                    <a:prstGeom prst="rect">
                      <a:avLst/>
                    </a:prstGeom>
                    <a:noFill/>
                    <a:ln>
                      <a:noFill/>
                    </a:ln>
                  </pic:spPr>
                </pic:pic>
              </a:graphicData>
            </a:graphic>
          </wp:inline>
        </w:drawing>
      </w:r>
    </w:p>
    <w:p w:rsidR="00181BA7" w:rsidRPr="00C05D17" w:rsidRDefault="00181BA7" w:rsidP="0036426A">
      <w:pPr>
        <w:jc w:val="left"/>
      </w:pPr>
      <w:r w:rsidRPr="00C05D17">
        <w:rPr>
          <w:i/>
          <w:iCs/>
          <w:sz w:val="18"/>
          <w:szCs w:val="18"/>
        </w:rPr>
        <w:t>Zdroj: ČSÚ, Veřejná databáze.</w:t>
      </w:r>
    </w:p>
    <w:p w:rsidR="00181BA7" w:rsidRPr="00C05D17" w:rsidRDefault="00181BA7" w:rsidP="0088265A">
      <w:r w:rsidRPr="00C05D17">
        <w:t xml:space="preserve">Z hlediska velikosti podnikatelských subjektů v regionu není mnoho velkých podniků, většina z nich zaměstnává do 100 zaměstnanců. Větší zaměstnavatelé se pak nacházejí v sousedním okresním městě Prostějov, kde hraje významnou roli průmyslová zóna v jižní části města. </w:t>
      </w:r>
      <w:r w:rsidRPr="00C05D17">
        <w:rPr>
          <w:b/>
          <w:bCs/>
        </w:rPr>
        <w:t>Podnikatelská struktura</w:t>
      </w:r>
      <w:r w:rsidRPr="00C05D17">
        <w:t xml:space="preserve"> v regionu se skládá převážně z malých a středních podnikatelů s různým zaměřením hospodářské činnosti, což umožňuje rovnoměrný rozvoj potenciálu regionu s vyšší odolností vůči případným celonárodním či globálním hospodářským výkyvům v některé z oblastí činnos</w:t>
      </w:r>
      <w:r w:rsidR="00725EC5" w:rsidRPr="00C05D17">
        <w:t xml:space="preserve">tí. Ve sledovaném období </w:t>
      </w:r>
      <w:proofErr w:type="gramStart"/>
      <w:r w:rsidR="00725EC5" w:rsidRPr="00C05D17">
        <w:t xml:space="preserve">2008 - </w:t>
      </w:r>
      <w:r w:rsidRPr="00C05D17">
        <w:t>2013</w:t>
      </w:r>
      <w:proofErr w:type="gramEnd"/>
      <w:r w:rsidRPr="00C05D17">
        <w:t xml:space="preserve"> došlo k jednoznačnému nárůstu počtu podnikatelských subjektů, zejména pak živnostníků.</w:t>
      </w:r>
    </w:p>
    <w:p w:rsidR="00C352C4" w:rsidRPr="00C05D17" w:rsidRDefault="00C352C4">
      <w:pPr>
        <w:spacing w:before="0" w:after="0" w:line="240" w:lineRule="auto"/>
        <w:jc w:val="left"/>
        <w:rPr>
          <w:b/>
          <w:bCs/>
          <w:color w:val="4F81BD"/>
          <w:sz w:val="18"/>
          <w:szCs w:val="18"/>
        </w:rPr>
      </w:pPr>
      <w:r w:rsidRPr="00C05D17">
        <w:br w:type="page"/>
      </w:r>
    </w:p>
    <w:p w:rsidR="00181BA7" w:rsidRPr="00C05D17" w:rsidRDefault="00C352C4" w:rsidP="00C352C4">
      <w:pPr>
        <w:pStyle w:val="Titulek"/>
        <w:rPr>
          <w:sz w:val="20"/>
          <w:szCs w:val="20"/>
        </w:rPr>
      </w:pPr>
      <w:bookmarkStart w:id="40" w:name="_Toc449114384"/>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10</w:t>
      </w:r>
      <w:r w:rsidR="005D5917">
        <w:rPr>
          <w:noProof/>
        </w:rPr>
        <w:fldChar w:fldCharType="end"/>
      </w:r>
      <w:r w:rsidRPr="00C05D17">
        <w:t xml:space="preserve">: </w:t>
      </w:r>
      <w:r w:rsidR="00181BA7" w:rsidRPr="00C05D17">
        <w:rPr>
          <w:sz w:val="20"/>
          <w:szCs w:val="20"/>
        </w:rPr>
        <w:t>Největší zaměstnavatelé v regionu MAS k 1. 3. 2015</w:t>
      </w:r>
      <w:r w:rsidR="009E1E2C" w:rsidRPr="00C05D17">
        <w:rPr>
          <w:sz w:val="20"/>
          <w:szCs w:val="20"/>
        </w:rPr>
        <w:t>.</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3"/>
        <w:gridCol w:w="3231"/>
        <w:gridCol w:w="3050"/>
      </w:tblGrid>
      <w:tr w:rsidR="00181BA7" w:rsidRPr="00C05D17" w:rsidTr="00A44BA6">
        <w:trPr>
          <w:trHeight w:val="458"/>
        </w:trPr>
        <w:tc>
          <w:tcPr>
            <w:tcW w:w="2694" w:type="dxa"/>
            <w:shd w:val="clear" w:color="auto" w:fill="D9D9D9" w:themeFill="background1" w:themeFillShade="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Obec</w:t>
            </w:r>
          </w:p>
        </w:tc>
        <w:tc>
          <w:tcPr>
            <w:tcW w:w="3260" w:type="dxa"/>
            <w:shd w:val="clear" w:color="auto" w:fill="D9D9D9" w:themeFill="background1" w:themeFillShade="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Název firmy</w:t>
            </w:r>
          </w:p>
        </w:tc>
        <w:tc>
          <w:tcPr>
            <w:tcW w:w="3075" w:type="dxa"/>
            <w:shd w:val="clear" w:color="auto" w:fill="D9D9D9" w:themeFill="background1" w:themeFillShade="D9"/>
            <w:vAlign w:val="center"/>
          </w:tcPr>
          <w:p w:rsidR="00181BA7" w:rsidRPr="00C05D17" w:rsidRDefault="00181BA7" w:rsidP="00A44BA6">
            <w:pPr>
              <w:pStyle w:val="Bezmezer"/>
              <w:spacing w:line="276" w:lineRule="auto"/>
              <w:jc w:val="center"/>
              <w:rPr>
                <w:b/>
                <w:bCs/>
                <w:sz w:val="20"/>
                <w:szCs w:val="20"/>
              </w:rPr>
            </w:pPr>
            <w:r w:rsidRPr="00C05D17">
              <w:rPr>
                <w:b/>
                <w:bCs/>
                <w:sz w:val="20"/>
                <w:szCs w:val="20"/>
              </w:rPr>
              <w:t>Počet zaměstnanců</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Alojzov</w:t>
            </w:r>
          </w:p>
        </w:tc>
        <w:tc>
          <w:tcPr>
            <w:tcW w:w="3260" w:type="dxa"/>
          </w:tcPr>
          <w:p w:rsidR="00181BA7" w:rsidRPr="00C05D17" w:rsidRDefault="00181BA7" w:rsidP="008C4929">
            <w:pPr>
              <w:pStyle w:val="Bezmezer"/>
              <w:spacing w:line="276" w:lineRule="auto"/>
              <w:rPr>
                <w:sz w:val="20"/>
                <w:szCs w:val="20"/>
              </w:rPr>
            </w:pPr>
            <w:r w:rsidRPr="00C05D17">
              <w:rPr>
                <w:sz w:val="20"/>
                <w:szCs w:val="20"/>
              </w:rPr>
              <w:t>ELMO-PLAST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49"/>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Bedihošť</w:t>
            </w:r>
          </w:p>
        </w:tc>
        <w:tc>
          <w:tcPr>
            <w:tcW w:w="3260" w:type="dxa"/>
          </w:tcPr>
          <w:p w:rsidR="00181BA7" w:rsidRPr="00C05D17" w:rsidRDefault="00181BA7" w:rsidP="008C4929">
            <w:pPr>
              <w:pStyle w:val="Bezmezer"/>
              <w:spacing w:line="276" w:lineRule="auto"/>
              <w:rPr>
                <w:sz w:val="20"/>
                <w:szCs w:val="20"/>
              </w:rPr>
            </w:pPr>
            <w:r w:rsidRPr="00C05D17">
              <w:rPr>
                <w:sz w:val="20"/>
                <w:szCs w:val="20"/>
              </w:rPr>
              <w:t>ZETASPOL s.r.o.</w:t>
            </w:r>
          </w:p>
        </w:tc>
        <w:tc>
          <w:tcPr>
            <w:tcW w:w="3075" w:type="dxa"/>
          </w:tcPr>
          <w:p w:rsidR="00181BA7" w:rsidRPr="00C05D17" w:rsidRDefault="00181BA7" w:rsidP="008C4929">
            <w:pPr>
              <w:pStyle w:val="Bezmezer"/>
              <w:spacing w:line="276" w:lineRule="auto"/>
              <w:rPr>
                <w:sz w:val="20"/>
                <w:szCs w:val="20"/>
              </w:rPr>
            </w:pPr>
            <w:r w:rsidRPr="00C05D17">
              <w:rPr>
                <w:sz w:val="20"/>
                <w:szCs w:val="20"/>
              </w:rPr>
              <w:t>24</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Bedihošť</w:t>
            </w:r>
          </w:p>
        </w:tc>
        <w:tc>
          <w:tcPr>
            <w:tcW w:w="3260" w:type="dxa"/>
          </w:tcPr>
          <w:p w:rsidR="00181BA7" w:rsidRPr="00C05D17" w:rsidRDefault="00181BA7" w:rsidP="008C4929">
            <w:pPr>
              <w:pStyle w:val="Bezmezer"/>
              <w:spacing w:line="276" w:lineRule="auto"/>
              <w:rPr>
                <w:sz w:val="20"/>
                <w:szCs w:val="20"/>
              </w:rPr>
            </w:pPr>
            <w:proofErr w:type="gramStart"/>
            <w:r w:rsidRPr="00C05D17">
              <w:rPr>
                <w:sz w:val="20"/>
                <w:szCs w:val="20"/>
              </w:rPr>
              <w:t>MAWS - PV</w:t>
            </w:r>
            <w:proofErr w:type="gramEnd"/>
            <w:r w:rsidRPr="00C05D17">
              <w:rPr>
                <w:sz w:val="20"/>
                <w:szCs w:val="20"/>
              </w:rPr>
              <w:t xml:space="preserve">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Biskupice</w:t>
            </w:r>
          </w:p>
        </w:tc>
        <w:tc>
          <w:tcPr>
            <w:tcW w:w="3260" w:type="dxa"/>
          </w:tcPr>
          <w:p w:rsidR="00181BA7" w:rsidRPr="00C05D17" w:rsidRDefault="00181BA7" w:rsidP="008C4929">
            <w:pPr>
              <w:pStyle w:val="Bezmezer"/>
              <w:spacing w:line="276" w:lineRule="auto"/>
              <w:rPr>
                <w:sz w:val="20"/>
                <w:szCs w:val="20"/>
              </w:rPr>
            </w:pPr>
            <w:r w:rsidRPr="00C05D17">
              <w:rPr>
                <w:sz w:val="20"/>
                <w:szCs w:val="20"/>
              </w:rPr>
              <w:t>ADA Zlín,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Biskupice u Luhačovic (provoz. Hrubčice)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P &amp; L, spol. s 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r w:rsidR="00181BA7" w:rsidRPr="00C05D17">
              <w:rPr>
                <w:sz w:val="20"/>
                <w:szCs w:val="20"/>
              </w:rPr>
              <w:t xml:space="preserve"> (celkem)</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Bystročice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 xml:space="preserve">M </w:t>
            </w:r>
            <w:proofErr w:type="spellStart"/>
            <w:r w:rsidRPr="00C05D17">
              <w:rPr>
                <w:sz w:val="20"/>
                <w:szCs w:val="20"/>
              </w:rPr>
              <w:t>Security</w:t>
            </w:r>
            <w:proofErr w:type="spellEnd"/>
            <w:r w:rsidRPr="00C05D17">
              <w:rPr>
                <w:sz w:val="20"/>
                <w:szCs w:val="20"/>
              </w:rPr>
              <w:t xml:space="preserve"> and </w:t>
            </w:r>
            <w:proofErr w:type="spellStart"/>
            <w:r w:rsidRPr="00C05D17">
              <w:rPr>
                <w:sz w:val="20"/>
                <w:szCs w:val="20"/>
              </w:rPr>
              <w:t>Cleaning</w:t>
            </w:r>
            <w:proofErr w:type="spellEnd"/>
            <w:r w:rsidRPr="00C05D17">
              <w:rPr>
                <w:sz w:val="20"/>
                <w:szCs w:val="20"/>
              </w:rPr>
              <w:t xml:space="preserve"> s.r.o.</w:t>
            </w:r>
          </w:p>
        </w:tc>
        <w:tc>
          <w:tcPr>
            <w:tcW w:w="3075" w:type="dxa"/>
          </w:tcPr>
          <w:p w:rsidR="00181BA7" w:rsidRPr="00C05D17" w:rsidRDefault="00181BA7" w:rsidP="008C4929">
            <w:pPr>
              <w:pStyle w:val="Bezmezer"/>
              <w:spacing w:line="276" w:lineRule="auto"/>
              <w:rPr>
                <w:sz w:val="20"/>
                <w:szCs w:val="20"/>
              </w:rPr>
            </w:pPr>
            <w:proofErr w:type="gramStart"/>
            <w:r w:rsidRPr="00C05D17">
              <w:rPr>
                <w:sz w:val="20"/>
                <w:szCs w:val="20"/>
              </w:rPr>
              <w:t>25 - 49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Čelčice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ALIKA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r w:rsidR="00181BA7" w:rsidRPr="00C05D17">
              <w:rPr>
                <w:sz w:val="20"/>
                <w:szCs w:val="20"/>
              </w:rPr>
              <w:t xml:space="preserve"> </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Klenovice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VODICA,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Klenovice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ZD Klenovice na Hané, družstvo</w:t>
            </w:r>
          </w:p>
        </w:tc>
        <w:tc>
          <w:tcPr>
            <w:tcW w:w="3075" w:type="dxa"/>
          </w:tcPr>
          <w:p w:rsidR="00181BA7" w:rsidRPr="00C05D17" w:rsidRDefault="00181BA7" w:rsidP="008C4929">
            <w:pPr>
              <w:pStyle w:val="Bezmezer"/>
              <w:spacing w:line="276" w:lineRule="auto"/>
              <w:rPr>
                <w:sz w:val="20"/>
                <w:szCs w:val="20"/>
              </w:rPr>
            </w:pPr>
            <w:r w:rsidRPr="00C05D17">
              <w:rPr>
                <w:sz w:val="20"/>
                <w:szCs w:val="20"/>
              </w:rPr>
              <w:t>95</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color w:val="FF0000"/>
                <w:sz w:val="20"/>
                <w:szCs w:val="20"/>
              </w:rPr>
            </w:pPr>
            <w:r w:rsidRPr="00C05D17">
              <w:rPr>
                <w:sz w:val="20"/>
                <w:szCs w:val="20"/>
              </w:rPr>
              <w:t xml:space="preserve">BSW </w:t>
            </w:r>
            <w:proofErr w:type="spellStart"/>
            <w:r w:rsidRPr="00C05D17">
              <w:rPr>
                <w:sz w:val="20"/>
                <w:szCs w:val="20"/>
              </w:rPr>
              <w:t>Machinery</w:t>
            </w:r>
            <w:proofErr w:type="spellEnd"/>
            <w:r w:rsidRPr="00C05D17">
              <w:rPr>
                <w:sz w:val="20"/>
                <w:szCs w:val="20"/>
              </w:rPr>
              <w:t xml:space="preserve">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t>HOPI s.r.o.</w:t>
            </w:r>
          </w:p>
        </w:tc>
        <w:tc>
          <w:tcPr>
            <w:tcW w:w="3075" w:type="dxa"/>
          </w:tcPr>
          <w:p w:rsidR="00181BA7" w:rsidRPr="00C05D17" w:rsidRDefault="00725EC5" w:rsidP="008C4929">
            <w:pPr>
              <w:pStyle w:val="Bezmezer"/>
              <w:spacing w:line="276" w:lineRule="auto"/>
              <w:rPr>
                <w:sz w:val="20"/>
                <w:szCs w:val="20"/>
              </w:rPr>
            </w:pPr>
            <w:r w:rsidRPr="00C05D17">
              <w:rPr>
                <w:sz w:val="20"/>
                <w:szCs w:val="20"/>
              </w:rPr>
              <w:t xml:space="preserve">1 000 - </w:t>
            </w:r>
            <w:r w:rsidR="00181BA7" w:rsidRPr="00C05D17">
              <w:rPr>
                <w:sz w:val="20"/>
                <w:szCs w:val="20"/>
              </w:rPr>
              <w:t>1 499 (pro celou ČR)</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LINAPLAST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t>MICOS spol. s.r.o.</w:t>
            </w:r>
          </w:p>
        </w:tc>
        <w:tc>
          <w:tcPr>
            <w:tcW w:w="3075" w:type="dxa"/>
          </w:tcPr>
          <w:p w:rsidR="00181BA7" w:rsidRPr="00C05D17" w:rsidRDefault="00181BA7" w:rsidP="008C4929">
            <w:pPr>
              <w:pStyle w:val="Bezmezer"/>
              <w:spacing w:line="276" w:lineRule="auto"/>
              <w:rPr>
                <w:sz w:val="20"/>
                <w:szCs w:val="20"/>
              </w:rPr>
            </w:pPr>
            <w:r w:rsidRPr="00C05D17">
              <w:rPr>
                <w:sz w:val="20"/>
                <w:szCs w:val="20"/>
              </w:rPr>
              <w:t>83</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t>MORAGRO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NAVOS FARM TECHNIC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Přidal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Rolnická společnost Klas, spol. s r.o.</w:t>
            </w:r>
          </w:p>
        </w:tc>
        <w:tc>
          <w:tcPr>
            <w:tcW w:w="3075" w:type="dxa"/>
          </w:tcPr>
          <w:p w:rsidR="00181BA7" w:rsidRPr="00C05D17" w:rsidRDefault="00181BA7" w:rsidP="008C4929">
            <w:pPr>
              <w:pStyle w:val="Bezmezer"/>
              <w:spacing w:line="276" w:lineRule="auto"/>
              <w:rPr>
                <w:sz w:val="20"/>
                <w:szCs w:val="20"/>
              </w:rPr>
            </w:pPr>
            <w:r w:rsidRPr="00C05D17">
              <w:rPr>
                <w:sz w:val="20"/>
                <w:szCs w:val="20"/>
              </w:rPr>
              <w:t>23</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SPEDITION FEICO, spol. s 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SPRESO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Vodovody a kanalizace Prostějov,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proofErr w:type="spellStart"/>
            <w:r w:rsidRPr="00C05D17">
              <w:rPr>
                <w:sz w:val="20"/>
                <w:szCs w:val="20"/>
              </w:rPr>
              <w:t>Windmöller</w:t>
            </w:r>
            <w:proofErr w:type="spellEnd"/>
            <w:r w:rsidRPr="00C05D17">
              <w:rPr>
                <w:sz w:val="20"/>
                <w:szCs w:val="20"/>
              </w:rPr>
              <w:t xml:space="preserve"> &amp; </w:t>
            </w:r>
            <w:proofErr w:type="spellStart"/>
            <w:r w:rsidRPr="00C05D17">
              <w:rPr>
                <w:sz w:val="20"/>
                <w:szCs w:val="20"/>
              </w:rPr>
              <w:t>Hölscher</w:t>
            </w:r>
            <w:proofErr w:type="spellEnd"/>
            <w:r w:rsidRPr="00C05D17">
              <w:rPr>
                <w:sz w:val="20"/>
                <w:szCs w:val="20"/>
              </w:rPr>
              <w:t xml:space="preserve"> Prostějov k.s.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200 - </w:t>
            </w:r>
            <w:r w:rsidR="00181BA7" w:rsidRPr="00C05D17">
              <w:rPr>
                <w:sz w:val="20"/>
                <w:szCs w:val="20"/>
              </w:rPr>
              <w:t>249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bCs/>
                <w:sz w:val="20"/>
                <w:szCs w:val="20"/>
              </w:rPr>
            </w:pPr>
            <w:r w:rsidRPr="00C05D17">
              <w:rPr>
                <w:b/>
                <w:sz w:val="20"/>
                <w:szCs w:val="20"/>
              </w:rPr>
              <w:t>Kralice na Hané</w:t>
            </w:r>
          </w:p>
        </w:tc>
        <w:tc>
          <w:tcPr>
            <w:tcW w:w="3260" w:type="dxa"/>
          </w:tcPr>
          <w:p w:rsidR="00181BA7" w:rsidRPr="00C05D17" w:rsidRDefault="00181BA7" w:rsidP="008C4929">
            <w:pPr>
              <w:pStyle w:val="Bezmezer"/>
              <w:spacing w:line="276" w:lineRule="auto"/>
              <w:rPr>
                <w:sz w:val="20"/>
                <w:szCs w:val="20"/>
              </w:rPr>
            </w:pPr>
            <w:r w:rsidRPr="00C05D17">
              <w:rPr>
                <w:sz w:val="20"/>
                <w:szCs w:val="20"/>
              </w:rPr>
              <w:t>ŽALUZIE NEVA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Mostkovice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FORTE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Mostkovice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EFETI, spol. s 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50 - </w:t>
            </w:r>
            <w:r w:rsidR="00181BA7" w:rsidRPr="00C05D17">
              <w:rPr>
                <w:sz w:val="20"/>
                <w:szCs w:val="20"/>
              </w:rPr>
              <w:t>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Mostkovice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LASIUS Group,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Myslejovice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M.F.A. KONŠEL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Myslejovice</w:t>
            </w:r>
          </w:p>
        </w:tc>
        <w:tc>
          <w:tcPr>
            <w:tcW w:w="3260" w:type="dxa"/>
          </w:tcPr>
          <w:p w:rsidR="00181BA7" w:rsidRPr="00C05D17" w:rsidRDefault="00181BA7" w:rsidP="008C4929">
            <w:pPr>
              <w:pStyle w:val="Bezmezer"/>
              <w:spacing w:line="276" w:lineRule="auto"/>
              <w:rPr>
                <w:sz w:val="20"/>
                <w:szCs w:val="20"/>
              </w:rPr>
            </w:pPr>
            <w:r w:rsidRPr="00C05D17">
              <w:rPr>
                <w:sz w:val="20"/>
                <w:szCs w:val="20"/>
              </w:rPr>
              <w:t>ZD Myslejovice</w:t>
            </w:r>
          </w:p>
        </w:tc>
        <w:tc>
          <w:tcPr>
            <w:tcW w:w="3075" w:type="dxa"/>
          </w:tcPr>
          <w:p w:rsidR="00181BA7" w:rsidRPr="00C05D17" w:rsidRDefault="00181BA7" w:rsidP="008C4929">
            <w:pPr>
              <w:pStyle w:val="Bezmezer"/>
              <w:spacing w:line="276" w:lineRule="auto"/>
              <w:rPr>
                <w:sz w:val="20"/>
                <w:szCs w:val="20"/>
              </w:rPr>
            </w:pPr>
            <w:r w:rsidRPr="00C05D17">
              <w:rPr>
                <w:sz w:val="20"/>
                <w:szCs w:val="20"/>
              </w:rPr>
              <w:t>63</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Plumlov</w:t>
            </w:r>
          </w:p>
        </w:tc>
        <w:tc>
          <w:tcPr>
            <w:tcW w:w="3260" w:type="dxa"/>
          </w:tcPr>
          <w:p w:rsidR="00181BA7" w:rsidRPr="00C05D17" w:rsidRDefault="00181BA7" w:rsidP="008C4929">
            <w:pPr>
              <w:pStyle w:val="Bezmezer"/>
              <w:spacing w:line="276" w:lineRule="auto"/>
              <w:rPr>
                <w:sz w:val="20"/>
                <w:szCs w:val="20"/>
              </w:rPr>
            </w:pPr>
            <w:r w:rsidRPr="00C05D17">
              <w:rPr>
                <w:sz w:val="20"/>
                <w:szCs w:val="20"/>
              </w:rPr>
              <w:t>GREWIS,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Plumlov</w:t>
            </w:r>
          </w:p>
        </w:tc>
        <w:tc>
          <w:tcPr>
            <w:tcW w:w="3260" w:type="dxa"/>
          </w:tcPr>
          <w:p w:rsidR="00181BA7" w:rsidRPr="00C05D17" w:rsidRDefault="00181BA7" w:rsidP="008C4929">
            <w:pPr>
              <w:pStyle w:val="Bezmezer"/>
              <w:spacing w:line="276" w:lineRule="auto"/>
              <w:rPr>
                <w:sz w:val="20"/>
                <w:szCs w:val="20"/>
              </w:rPr>
            </w:pPr>
            <w:r w:rsidRPr="00C05D17">
              <w:rPr>
                <w:sz w:val="20"/>
                <w:szCs w:val="20"/>
              </w:rPr>
              <w:t>AGUSTA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20 - </w:t>
            </w:r>
            <w:r w:rsidR="00181BA7" w:rsidRPr="00C05D17">
              <w:rPr>
                <w:sz w:val="20"/>
                <w:szCs w:val="20"/>
              </w:rPr>
              <w:t>24</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Plumlov</w:t>
            </w:r>
          </w:p>
        </w:tc>
        <w:tc>
          <w:tcPr>
            <w:tcW w:w="3260" w:type="dxa"/>
          </w:tcPr>
          <w:p w:rsidR="00181BA7" w:rsidRPr="00C05D17" w:rsidRDefault="00181BA7" w:rsidP="008C4929">
            <w:pPr>
              <w:pStyle w:val="Bezmezer"/>
              <w:spacing w:line="276" w:lineRule="auto"/>
              <w:rPr>
                <w:sz w:val="20"/>
                <w:szCs w:val="20"/>
              </w:rPr>
            </w:pPr>
            <w:r w:rsidRPr="00C05D17">
              <w:rPr>
                <w:sz w:val="20"/>
                <w:szCs w:val="20"/>
              </w:rPr>
              <w:t>ZOD Plumlov</w:t>
            </w:r>
          </w:p>
        </w:tc>
        <w:tc>
          <w:tcPr>
            <w:tcW w:w="3075" w:type="dxa"/>
          </w:tcPr>
          <w:p w:rsidR="00181BA7" w:rsidRPr="00C05D17" w:rsidRDefault="00181BA7" w:rsidP="008C4929">
            <w:pPr>
              <w:pStyle w:val="Bezmezer"/>
              <w:spacing w:line="276" w:lineRule="auto"/>
              <w:rPr>
                <w:sz w:val="20"/>
                <w:szCs w:val="20"/>
              </w:rPr>
            </w:pPr>
            <w:r w:rsidRPr="00C05D17">
              <w:rPr>
                <w:sz w:val="20"/>
                <w:szCs w:val="20"/>
              </w:rPr>
              <w:t>24</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Skalka</w:t>
            </w:r>
          </w:p>
        </w:tc>
        <w:tc>
          <w:tcPr>
            <w:tcW w:w="3260" w:type="dxa"/>
          </w:tcPr>
          <w:p w:rsidR="00181BA7" w:rsidRPr="00C05D17" w:rsidRDefault="00181BA7" w:rsidP="008C4929">
            <w:pPr>
              <w:pStyle w:val="Bezmezer"/>
              <w:spacing w:line="276" w:lineRule="auto"/>
              <w:rPr>
                <w:sz w:val="20"/>
                <w:szCs w:val="20"/>
              </w:rPr>
            </w:pPr>
            <w:r w:rsidRPr="00C05D17">
              <w:rPr>
                <w:sz w:val="20"/>
                <w:szCs w:val="20"/>
              </w:rPr>
              <w:t>PODCHŘIBÍ JEŽOV,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25 - </w:t>
            </w:r>
            <w:r w:rsidR="00181BA7" w:rsidRPr="00C05D17">
              <w:rPr>
                <w:sz w:val="20"/>
                <w:szCs w:val="20"/>
              </w:rPr>
              <w:t>49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Určice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HD Určice</w:t>
            </w:r>
          </w:p>
        </w:tc>
        <w:tc>
          <w:tcPr>
            <w:tcW w:w="3075" w:type="dxa"/>
          </w:tcPr>
          <w:p w:rsidR="00181BA7" w:rsidRPr="00C05D17" w:rsidRDefault="00181BA7" w:rsidP="008C4929">
            <w:pPr>
              <w:pStyle w:val="Bezmezer"/>
              <w:spacing w:line="276" w:lineRule="auto"/>
              <w:rPr>
                <w:sz w:val="20"/>
                <w:szCs w:val="20"/>
              </w:rPr>
            </w:pPr>
            <w:r w:rsidRPr="00C05D17">
              <w:rPr>
                <w:sz w:val="20"/>
                <w:szCs w:val="20"/>
              </w:rPr>
              <w:t>92</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Vícov</w:t>
            </w:r>
          </w:p>
        </w:tc>
        <w:tc>
          <w:tcPr>
            <w:tcW w:w="3260" w:type="dxa"/>
          </w:tcPr>
          <w:p w:rsidR="00181BA7" w:rsidRPr="00C05D17" w:rsidRDefault="00181BA7" w:rsidP="008C4929">
            <w:pPr>
              <w:pStyle w:val="Bezmezer"/>
              <w:spacing w:line="276" w:lineRule="auto"/>
              <w:rPr>
                <w:sz w:val="20"/>
                <w:szCs w:val="20"/>
              </w:rPr>
            </w:pPr>
            <w:r w:rsidRPr="00C05D17">
              <w:rPr>
                <w:sz w:val="20"/>
                <w:szCs w:val="20"/>
              </w:rPr>
              <w:t>ZD Vícov</w:t>
            </w:r>
          </w:p>
        </w:tc>
        <w:tc>
          <w:tcPr>
            <w:tcW w:w="3075" w:type="dxa"/>
          </w:tcPr>
          <w:p w:rsidR="00181BA7" w:rsidRPr="00C05D17" w:rsidRDefault="00181BA7" w:rsidP="008C4929">
            <w:pPr>
              <w:pStyle w:val="Bezmezer"/>
              <w:spacing w:line="276" w:lineRule="auto"/>
              <w:rPr>
                <w:sz w:val="20"/>
                <w:szCs w:val="20"/>
              </w:rPr>
            </w:pPr>
            <w:r w:rsidRPr="00C05D17">
              <w:rPr>
                <w:sz w:val="20"/>
                <w:szCs w:val="20"/>
              </w:rPr>
              <w:t>90</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Vranovice-Kelčice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Futures-</w:t>
            </w:r>
            <w:proofErr w:type="spellStart"/>
            <w:r w:rsidRPr="00C05D17">
              <w:rPr>
                <w:sz w:val="20"/>
                <w:szCs w:val="20"/>
              </w:rPr>
              <w:t>Contproduct</w:t>
            </w:r>
            <w:proofErr w:type="spellEnd"/>
            <w:r w:rsidRPr="00C05D17">
              <w:rPr>
                <w:sz w:val="20"/>
                <w:szCs w:val="20"/>
              </w:rPr>
              <w:t xml:space="preserve">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Vranovice-Kelčice</w:t>
            </w:r>
          </w:p>
        </w:tc>
        <w:tc>
          <w:tcPr>
            <w:tcW w:w="3260" w:type="dxa"/>
          </w:tcPr>
          <w:p w:rsidR="00181BA7" w:rsidRPr="00C05D17" w:rsidRDefault="00181BA7" w:rsidP="008C4929">
            <w:pPr>
              <w:pStyle w:val="Bezmezer"/>
              <w:spacing w:line="276" w:lineRule="auto"/>
              <w:rPr>
                <w:sz w:val="20"/>
                <w:szCs w:val="20"/>
              </w:rPr>
            </w:pPr>
            <w:r w:rsidRPr="00C05D17">
              <w:rPr>
                <w:sz w:val="20"/>
                <w:szCs w:val="20"/>
              </w:rPr>
              <w:t>Ing. Jaroslav Kašpárek, s.r.o.</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10 - </w:t>
            </w:r>
            <w:r w:rsidR="00181BA7" w:rsidRPr="00C05D17">
              <w:rPr>
                <w:sz w:val="20"/>
                <w:szCs w:val="20"/>
              </w:rPr>
              <w:t>19</w:t>
            </w:r>
            <w:proofErr w:type="gramEnd"/>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Vrbátky</w:t>
            </w:r>
          </w:p>
        </w:tc>
        <w:tc>
          <w:tcPr>
            <w:tcW w:w="3260" w:type="dxa"/>
          </w:tcPr>
          <w:p w:rsidR="00181BA7" w:rsidRPr="00C05D17" w:rsidRDefault="00181BA7" w:rsidP="008C4929">
            <w:pPr>
              <w:pStyle w:val="Bezmezer"/>
              <w:spacing w:line="276" w:lineRule="auto"/>
              <w:rPr>
                <w:sz w:val="20"/>
                <w:szCs w:val="20"/>
              </w:rPr>
            </w:pPr>
            <w:r w:rsidRPr="00C05D17">
              <w:rPr>
                <w:sz w:val="20"/>
                <w:szCs w:val="20"/>
              </w:rPr>
              <w:t>ZD Vrbátky</w:t>
            </w:r>
          </w:p>
        </w:tc>
        <w:tc>
          <w:tcPr>
            <w:tcW w:w="3075" w:type="dxa"/>
          </w:tcPr>
          <w:p w:rsidR="00181BA7" w:rsidRPr="00C05D17" w:rsidRDefault="00181BA7" w:rsidP="008C4929">
            <w:pPr>
              <w:pStyle w:val="Bezmezer"/>
              <w:spacing w:line="276" w:lineRule="auto"/>
              <w:rPr>
                <w:sz w:val="20"/>
                <w:szCs w:val="20"/>
              </w:rPr>
            </w:pPr>
            <w:r w:rsidRPr="00C05D17">
              <w:rPr>
                <w:sz w:val="20"/>
                <w:szCs w:val="20"/>
              </w:rPr>
              <w:t>40</w:t>
            </w:r>
          </w:p>
        </w:tc>
      </w:tr>
      <w:tr w:rsidR="00181BA7" w:rsidRPr="00C05D17" w:rsidTr="00A44BA6">
        <w:trPr>
          <w:trHeight w:val="261"/>
        </w:trPr>
        <w:tc>
          <w:tcPr>
            <w:tcW w:w="2694" w:type="dxa"/>
            <w:shd w:val="clear" w:color="auto" w:fill="D9D9D9" w:themeFill="background1" w:themeFillShade="D9"/>
          </w:tcPr>
          <w:p w:rsidR="00181BA7" w:rsidRPr="00C05D17" w:rsidRDefault="00181BA7" w:rsidP="008C4929">
            <w:pPr>
              <w:pStyle w:val="Bezmezer"/>
              <w:spacing w:line="276" w:lineRule="auto"/>
              <w:jc w:val="both"/>
              <w:rPr>
                <w:b/>
                <w:sz w:val="20"/>
                <w:szCs w:val="20"/>
              </w:rPr>
            </w:pPr>
            <w:r w:rsidRPr="00C05D17">
              <w:rPr>
                <w:b/>
                <w:sz w:val="20"/>
                <w:szCs w:val="20"/>
              </w:rPr>
              <w:t>Vrbátky</w:t>
            </w:r>
          </w:p>
        </w:tc>
        <w:tc>
          <w:tcPr>
            <w:tcW w:w="3260" w:type="dxa"/>
          </w:tcPr>
          <w:p w:rsidR="00181BA7" w:rsidRPr="00C05D17" w:rsidRDefault="00181BA7" w:rsidP="008C4929">
            <w:pPr>
              <w:pStyle w:val="Bezmezer"/>
              <w:spacing w:line="276" w:lineRule="auto"/>
              <w:rPr>
                <w:sz w:val="20"/>
                <w:szCs w:val="20"/>
              </w:rPr>
            </w:pPr>
            <w:r w:rsidRPr="00C05D17">
              <w:rPr>
                <w:sz w:val="20"/>
                <w:szCs w:val="20"/>
              </w:rPr>
              <w:t>Cukrovar Vrbátky a.s.</w:t>
            </w:r>
          </w:p>
        </w:tc>
        <w:tc>
          <w:tcPr>
            <w:tcW w:w="3075" w:type="dxa"/>
          </w:tcPr>
          <w:p w:rsidR="00181BA7" w:rsidRPr="00C05D17" w:rsidRDefault="00725EC5" w:rsidP="008C4929">
            <w:pPr>
              <w:pStyle w:val="Bezmezer"/>
              <w:spacing w:line="276" w:lineRule="auto"/>
              <w:rPr>
                <w:sz w:val="20"/>
                <w:szCs w:val="20"/>
              </w:rPr>
            </w:pPr>
            <w:proofErr w:type="gramStart"/>
            <w:r w:rsidRPr="00C05D17">
              <w:rPr>
                <w:sz w:val="20"/>
                <w:szCs w:val="20"/>
              </w:rPr>
              <w:t xml:space="preserve">100 - </w:t>
            </w:r>
            <w:r w:rsidR="00181BA7" w:rsidRPr="00C05D17">
              <w:rPr>
                <w:sz w:val="20"/>
                <w:szCs w:val="20"/>
              </w:rPr>
              <w:t>199</w:t>
            </w:r>
            <w:proofErr w:type="gramEnd"/>
          </w:p>
        </w:tc>
      </w:tr>
    </w:tbl>
    <w:p w:rsidR="00181BA7" w:rsidRPr="00C05D17" w:rsidRDefault="00181BA7" w:rsidP="008C4929">
      <w:pPr>
        <w:rPr>
          <w:i/>
          <w:iCs/>
          <w:sz w:val="18"/>
          <w:szCs w:val="18"/>
        </w:rPr>
      </w:pPr>
      <w:r w:rsidRPr="00C05D17">
        <w:rPr>
          <w:i/>
          <w:iCs/>
          <w:sz w:val="18"/>
          <w:szCs w:val="18"/>
        </w:rPr>
        <w:t>Zdroj: Administrativní registr ekonomických subjektů</w:t>
      </w:r>
      <w:r w:rsidR="00725EC5" w:rsidRPr="00C05D17">
        <w:rPr>
          <w:i/>
          <w:iCs/>
          <w:sz w:val="18"/>
          <w:szCs w:val="18"/>
        </w:rPr>
        <w:t xml:space="preserve"> 2015</w:t>
      </w:r>
      <w:r w:rsidRPr="00C05D17">
        <w:rPr>
          <w:i/>
          <w:iCs/>
          <w:sz w:val="18"/>
          <w:szCs w:val="18"/>
        </w:rPr>
        <w:t>, vlastní šetření.</w:t>
      </w:r>
    </w:p>
    <w:p w:rsidR="00181BA7" w:rsidRPr="00C05D17" w:rsidRDefault="000671B7" w:rsidP="008C4929">
      <w:r>
        <w:lastRenderedPageBreak/>
        <w:t>Tabulka 10</w:t>
      </w:r>
      <w:r w:rsidR="00181BA7" w:rsidRPr="00C05D17">
        <w:t xml:space="preserve"> uvádí zaměstnavatele v území, kteří zaměstnávají více než 20 pracovníků </w:t>
      </w:r>
      <w:r w:rsidR="00181BA7" w:rsidRPr="00C05D17">
        <w:br/>
        <w:t>a především mají velký význam v rámci zaměstnanosti v celém regionu. Mezi největší zaměstnavatele patří zemědělské podniky (viz výše). Dále se jedná o logistickou firmu HOPI s.r.o., která postupně rozšiřuje své sklady na území průmyslové zóny Kralický Háj. Tradičním zaměstnavatelem je Cukrovar Vrbátky a.s., který se jako jeden z posledních cukrovarů v českém vlastnictví zabývá zpracováním cukrové řepy a výrobou cukru. V regionu taktéž působí Futures-</w:t>
      </w:r>
      <w:proofErr w:type="spellStart"/>
      <w:r w:rsidR="00181BA7" w:rsidRPr="00C05D17">
        <w:t>Contproduct</w:t>
      </w:r>
      <w:proofErr w:type="spellEnd"/>
      <w:r w:rsidR="00181BA7" w:rsidRPr="00C05D17">
        <w:t xml:space="preserve"> s.r.o., která se zaměřuje na výrobu a pronájem obytných, sanitárních a skladových kontejnerů. Důležitou roli hraje P &amp; L, spol. s r.o., která se zabývá prodejem a servisem zemědělské techniky, </w:t>
      </w:r>
      <w:proofErr w:type="spellStart"/>
      <w:r w:rsidR="00181BA7" w:rsidRPr="00C05D17">
        <w:t>Windmöller</w:t>
      </w:r>
      <w:proofErr w:type="spellEnd"/>
      <w:r w:rsidR="00181BA7" w:rsidRPr="00C05D17">
        <w:t xml:space="preserve"> &amp; </w:t>
      </w:r>
      <w:proofErr w:type="spellStart"/>
      <w:r w:rsidR="00181BA7" w:rsidRPr="00C05D17">
        <w:t>Hölscher</w:t>
      </w:r>
      <w:proofErr w:type="spellEnd"/>
      <w:r w:rsidR="00181BA7" w:rsidRPr="00C05D17">
        <w:t xml:space="preserve"> Prostějov k.s., která sídlí v průmyslové zóně Kralice na Hané a nabízí široké spektrum strojů a systémů, a to především v oblasti extruze fólií, tisku. Další firmou je LINAPLAST s.r.o. se sídlem v Kralicích na Hané. Firma se zabývá zpracováním plastů pro automobilový průmysl. Poslední firmou, která je významným zaměstnavatelem, je LINAPLAST s.r.o., ryze česká firma, která se zabývá zpracováním plastů pro automobilové společnosti.</w:t>
      </w:r>
    </w:p>
    <w:p w:rsidR="006D3F66" w:rsidRPr="00C05D17" w:rsidRDefault="006D3F66" w:rsidP="006D3F66">
      <w:pPr>
        <w:rPr>
          <w:rStyle w:val="Zdraznnintenzivn"/>
        </w:rPr>
      </w:pPr>
      <w:r w:rsidRPr="00C05D17">
        <w:rPr>
          <w:rStyle w:val="Zdraznnintenzivn"/>
        </w:rPr>
        <w:t xml:space="preserve">Průmyslové zóny a </w:t>
      </w:r>
      <w:proofErr w:type="spellStart"/>
      <w:r w:rsidRPr="00C05D17">
        <w:rPr>
          <w:rStyle w:val="Zdraznnintenzivn"/>
        </w:rPr>
        <w:t>brownfields</w:t>
      </w:r>
      <w:proofErr w:type="spellEnd"/>
      <w:r w:rsidRPr="00C05D17">
        <w:rPr>
          <w:rStyle w:val="Zdraznnintenzivn"/>
        </w:rPr>
        <w:t xml:space="preserve"> </w:t>
      </w:r>
    </w:p>
    <w:p w:rsidR="006D3F66" w:rsidRPr="00C05D17" w:rsidRDefault="006D3F66" w:rsidP="006D3F66">
      <w:pPr>
        <w:shd w:val="clear" w:color="auto" w:fill="FFFFFF"/>
        <w:spacing w:after="0"/>
      </w:pPr>
      <w:r w:rsidRPr="00C05D17">
        <w:t>Na území MAS se nachází pouze jedna průmyslová zóna (Prostějov-</w:t>
      </w:r>
      <w:proofErr w:type="gramStart"/>
      <w:r w:rsidRPr="00C05D17">
        <w:t>východ - Kralice</w:t>
      </w:r>
      <w:proofErr w:type="gramEnd"/>
      <w:r w:rsidRPr="00C05D17">
        <w:t xml:space="preserve"> na Hané), která se rozkládá na ploše dvou územních celků, a to Prostějova a Kralic na Hané. Její rozloha je celkem 76,7 ha, v současné době je využita přibližně z 26 % celkové plochy a nachází se zde celkem 14 firem (Např. HOPI s.r.o., SPEDITION FEICO s.r.o., MICOS spol. s.r.o. a </w:t>
      </w:r>
      <w:proofErr w:type="spellStart"/>
      <w:r w:rsidRPr="00C05D17">
        <w:t>Windmöller&amp;Höschler</w:t>
      </w:r>
      <w:proofErr w:type="spellEnd"/>
      <w:r w:rsidRPr="00C05D17">
        <w:t xml:space="preserve"> Czech s.r.o.). </w:t>
      </w:r>
    </w:p>
    <w:p w:rsidR="006D3F66" w:rsidRPr="00C05D17" w:rsidRDefault="006D3F66" w:rsidP="006D3F66">
      <w:pPr>
        <w:shd w:val="clear" w:color="auto" w:fill="FFFFFF"/>
        <w:spacing w:after="0"/>
      </w:pPr>
      <w:r w:rsidRPr="00C05D17">
        <w:t xml:space="preserve">Dle Regionálního informačního systému jsou </w:t>
      </w:r>
      <w:proofErr w:type="spellStart"/>
      <w:r w:rsidRPr="00C05D17">
        <w:t>brownfields</w:t>
      </w:r>
      <w:proofErr w:type="spellEnd"/>
      <w:r w:rsidRPr="00C05D17">
        <w:t xml:space="preserve"> definovány jako pozemky a nemovitosti uvnitř urbanizovaného území, které ztratily svoji funkci a využití, jsou opuštěné, často mají ekologickou zátěž a zdevastované výrobní či jiné budovy. V rámci území MAS se vyskytuje celkem 9 </w:t>
      </w:r>
      <w:proofErr w:type="spellStart"/>
      <w:r w:rsidRPr="00C05D17">
        <w:t>brownfields</w:t>
      </w:r>
      <w:proofErr w:type="spellEnd"/>
      <w:r w:rsidRPr="00C05D17">
        <w:t xml:space="preserve">. Dvě z nich, a to Mostkovice a Bedihošť, jsou vedeny v oficiálním dokumentu Informační materiál </w:t>
      </w:r>
      <w:proofErr w:type="spellStart"/>
      <w:r w:rsidRPr="00C05D17">
        <w:t>Brownfields</w:t>
      </w:r>
      <w:proofErr w:type="spellEnd"/>
      <w:r w:rsidRPr="00C05D17">
        <w:t xml:space="preserve"> v Olomouckém kraji, kde je jejich podrobný popis. Ostatní </w:t>
      </w:r>
      <w:proofErr w:type="spellStart"/>
      <w:r w:rsidRPr="00C05D17">
        <w:t>brownfields</w:t>
      </w:r>
      <w:proofErr w:type="spellEnd"/>
      <w:r w:rsidRPr="00C05D17">
        <w:t xml:space="preserve"> byly zjištěny z problémového výkresu k řešení v rámci územně plánovací podkladů SO ORP Prostějov.</w:t>
      </w:r>
    </w:p>
    <w:p w:rsidR="006D3F66" w:rsidRPr="00C05D17" w:rsidRDefault="006D3F66" w:rsidP="006D3F66">
      <w:pPr>
        <w:shd w:val="clear" w:color="auto" w:fill="FFFFFF"/>
        <w:spacing w:after="0"/>
      </w:pPr>
    </w:p>
    <w:p w:rsidR="00FA1B95" w:rsidRPr="00C05D17" w:rsidRDefault="00FA1B95">
      <w:pPr>
        <w:spacing w:before="0" w:after="0" w:line="240" w:lineRule="auto"/>
        <w:jc w:val="left"/>
        <w:rPr>
          <w:b/>
          <w:bCs/>
          <w:color w:val="4F81BD"/>
          <w:sz w:val="18"/>
          <w:szCs w:val="18"/>
        </w:rPr>
      </w:pPr>
      <w:r w:rsidRPr="00C05D17">
        <w:br w:type="page"/>
      </w:r>
    </w:p>
    <w:p w:rsidR="006D3F66" w:rsidRPr="00C05D17" w:rsidRDefault="00FA1B95" w:rsidP="00FA1B95">
      <w:pPr>
        <w:pStyle w:val="Titulek"/>
        <w:rPr>
          <w:sz w:val="20"/>
          <w:szCs w:val="20"/>
        </w:rPr>
      </w:pPr>
      <w:bookmarkStart w:id="41" w:name="_Toc449114385"/>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11</w:t>
      </w:r>
      <w:r w:rsidR="005D5917">
        <w:rPr>
          <w:noProof/>
        </w:rPr>
        <w:fldChar w:fldCharType="end"/>
      </w:r>
      <w:r w:rsidRPr="00C05D17">
        <w:t xml:space="preserve">: </w:t>
      </w:r>
      <w:proofErr w:type="spellStart"/>
      <w:r w:rsidR="006D3F66" w:rsidRPr="00C05D17">
        <w:rPr>
          <w:sz w:val="20"/>
          <w:szCs w:val="20"/>
        </w:rPr>
        <w:t>Brownfields</w:t>
      </w:r>
      <w:proofErr w:type="spellEnd"/>
      <w:r w:rsidR="006D3F66" w:rsidRPr="00C05D17">
        <w:rPr>
          <w:sz w:val="20"/>
          <w:szCs w:val="20"/>
        </w:rPr>
        <w:t xml:space="preserve"> na území MAS z roku 2013.</w:t>
      </w:r>
      <w:bookmarkEnd w:id="4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826"/>
        <w:gridCol w:w="1823"/>
        <w:gridCol w:w="1780"/>
        <w:gridCol w:w="1803"/>
      </w:tblGrid>
      <w:tr w:rsidR="006D3F66" w:rsidRPr="00C05D17" w:rsidTr="001737A0">
        <w:trPr>
          <w:trHeight w:val="361"/>
        </w:trPr>
        <w:tc>
          <w:tcPr>
            <w:tcW w:w="1804"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Obec</w:t>
            </w:r>
          </w:p>
        </w:tc>
        <w:tc>
          <w:tcPr>
            <w:tcW w:w="1916"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Název brownfieldu</w:t>
            </w:r>
          </w:p>
        </w:tc>
        <w:tc>
          <w:tcPr>
            <w:tcW w:w="1916"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Typ areálu</w:t>
            </w:r>
          </w:p>
        </w:tc>
        <w:tc>
          <w:tcPr>
            <w:tcW w:w="1917"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Rozloha</w:t>
            </w:r>
          </w:p>
        </w:tc>
        <w:tc>
          <w:tcPr>
            <w:tcW w:w="1917" w:type="dxa"/>
            <w:shd w:val="clear" w:color="auto" w:fill="D9D9D9" w:themeFill="background1" w:themeFillShade="D9"/>
            <w:vAlign w:val="center"/>
          </w:tcPr>
          <w:p w:rsidR="006D3F66" w:rsidRPr="00C05D17" w:rsidRDefault="006D3F66" w:rsidP="00113B81">
            <w:pPr>
              <w:pStyle w:val="Bezmezer"/>
              <w:spacing w:line="276" w:lineRule="auto"/>
              <w:jc w:val="center"/>
              <w:rPr>
                <w:b/>
                <w:color w:val="333333"/>
                <w:sz w:val="20"/>
                <w:szCs w:val="20"/>
                <w:lang w:eastAsia="cs-CZ"/>
              </w:rPr>
            </w:pPr>
            <w:r w:rsidRPr="00C05D17">
              <w:rPr>
                <w:b/>
                <w:sz w:val="20"/>
                <w:szCs w:val="20"/>
                <w:lang w:eastAsia="cs-CZ"/>
              </w:rPr>
              <w:t>Využití</w:t>
            </w:r>
          </w:p>
        </w:tc>
      </w:tr>
      <w:tr w:rsidR="006D3F66" w:rsidRPr="00C05D17" w:rsidTr="001737A0">
        <w:trPr>
          <w:trHeight w:val="992"/>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Mostkovice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Forte, Mostkovice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445 000 m²</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asi z 1/4, výrobní, skladovací prostory, dříve vojenské areály, kasárny AČR</w:t>
            </w:r>
          </w:p>
        </w:tc>
      </w:tr>
      <w:tr w:rsidR="006D3F66" w:rsidRPr="00C05D17" w:rsidTr="001737A0">
        <w:trPr>
          <w:trHeight w:val="992"/>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Bedihošť</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Cukrovar, Bedihošť</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90 000 m²</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 xml:space="preserve">původní </w:t>
            </w:r>
            <w:proofErr w:type="gramStart"/>
            <w:r w:rsidRPr="00C05D17">
              <w:rPr>
                <w:sz w:val="20"/>
                <w:szCs w:val="20"/>
                <w:lang w:eastAsia="cs-CZ"/>
              </w:rPr>
              <w:t>využití - lehký</w:t>
            </w:r>
            <w:proofErr w:type="gramEnd"/>
            <w:r w:rsidRPr="00C05D17">
              <w:rPr>
                <w:sz w:val="20"/>
                <w:szCs w:val="20"/>
                <w:lang w:eastAsia="cs-CZ"/>
              </w:rPr>
              <w:t xml:space="preserve"> průmysl, současné využití - sklady (částečně)</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Skalka</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bývalého JZD</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Čehovice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 xml:space="preserve">areál vepřína, </w:t>
            </w:r>
            <w:proofErr w:type="spellStart"/>
            <w:r w:rsidRPr="00C05D17">
              <w:rPr>
                <w:sz w:val="20"/>
                <w:szCs w:val="20"/>
                <w:lang w:eastAsia="cs-CZ"/>
              </w:rPr>
              <w:t>Moragro</w:t>
            </w:r>
            <w:proofErr w:type="spellEnd"/>
            <w:r w:rsidRPr="00C05D17">
              <w:rPr>
                <w:sz w:val="20"/>
                <w:szCs w:val="20"/>
                <w:lang w:eastAsia="cs-CZ"/>
              </w:rPr>
              <w:t xml:space="preserve"> Prostějov</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509"/>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Kralice na Hané</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bývalého JZD</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751"/>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Kralice na Hané</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 xml:space="preserve">bývalý státní statek </w:t>
            </w:r>
            <w:proofErr w:type="gramStart"/>
            <w:r w:rsidRPr="00C05D17">
              <w:rPr>
                <w:sz w:val="20"/>
                <w:szCs w:val="20"/>
                <w:lang w:eastAsia="cs-CZ"/>
              </w:rPr>
              <w:t>Skácel - z</w:t>
            </w:r>
            <w:proofErr w:type="gramEnd"/>
            <w:r w:rsidRPr="00C05D17">
              <w:rPr>
                <w:sz w:val="20"/>
                <w:szCs w:val="20"/>
                <w:lang w:eastAsia="cs-CZ"/>
              </w:rPr>
              <w:t xml:space="preserve"> části nevyužitý</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83"/>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Hrdibořice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bývalého JZD</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Štětovice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hovězí kombinát Štětovice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r w:rsidR="006D3F66" w:rsidRPr="00C05D17" w:rsidTr="001737A0">
        <w:trPr>
          <w:trHeight w:val="495"/>
        </w:trPr>
        <w:tc>
          <w:tcPr>
            <w:tcW w:w="1804" w:type="dxa"/>
            <w:shd w:val="clear" w:color="auto" w:fill="D9D9D9" w:themeFill="background1" w:themeFillShade="D9"/>
            <w:vAlign w:val="center"/>
          </w:tcPr>
          <w:p w:rsidR="006D3F66" w:rsidRPr="00C05D17" w:rsidRDefault="006D3F66" w:rsidP="00113B81">
            <w:pPr>
              <w:pStyle w:val="Bezmezer"/>
              <w:rPr>
                <w:b/>
                <w:color w:val="333333"/>
                <w:sz w:val="20"/>
                <w:szCs w:val="20"/>
                <w:lang w:eastAsia="cs-CZ"/>
              </w:rPr>
            </w:pPr>
            <w:r w:rsidRPr="00C05D17">
              <w:rPr>
                <w:b/>
                <w:sz w:val="20"/>
                <w:szCs w:val="20"/>
                <w:lang w:eastAsia="cs-CZ"/>
              </w:rPr>
              <w:t>Určice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bývalý ústav sociální péče</w:t>
            </w:r>
          </w:p>
        </w:tc>
        <w:tc>
          <w:tcPr>
            <w:tcW w:w="1916"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areál (plocha s budovami)</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c>
          <w:tcPr>
            <w:tcW w:w="1917" w:type="dxa"/>
            <w:vAlign w:val="center"/>
          </w:tcPr>
          <w:p w:rsidR="006D3F66" w:rsidRPr="00C05D17" w:rsidRDefault="006D3F66" w:rsidP="00113B81">
            <w:pPr>
              <w:pStyle w:val="Bezmezer"/>
              <w:rPr>
                <w:color w:val="333333"/>
                <w:sz w:val="20"/>
                <w:szCs w:val="20"/>
                <w:lang w:eastAsia="cs-CZ"/>
              </w:rPr>
            </w:pPr>
            <w:r w:rsidRPr="00C05D17">
              <w:rPr>
                <w:sz w:val="20"/>
                <w:szCs w:val="20"/>
                <w:lang w:eastAsia="cs-CZ"/>
              </w:rPr>
              <w:t>—</w:t>
            </w:r>
          </w:p>
        </w:tc>
      </w:tr>
    </w:tbl>
    <w:p w:rsidR="006D3F66" w:rsidRPr="00C05D17" w:rsidRDefault="006D3F66" w:rsidP="006D3F66">
      <w:pPr>
        <w:shd w:val="clear" w:color="auto" w:fill="FFFFFF"/>
        <w:spacing w:after="0"/>
        <w:jc w:val="left"/>
        <w:rPr>
          <w:color w:val="000000"/>
          <w:sz w:val="23"/>
          <w:szCs w:val="23"/>
          <w:lang w:eastAsia="cs-CZ"/>
        </w:rPr>
      </w:pPr>
      <w:r w:rsidRPr="00C05D17">
        <w:rPr>
          <w:i/>
          <w:iCs/>
          <w:color w:val="000000"/>
          <w:sz w:val="18"/>
          <w:szCs w:val="18"/>
          <w:lang w:eastAsia="cs-CZ"/>
        </w:rPr>
        <w:t>Zdroj: vlastní zjištění, 2013.</w:t>
      </w:r>
    </w:p>
    <w:p w:rsidR="006D3F66" w:rsidRPr="00C05D17" w:rsidRDefault="006D3F66" w:rsidP="006D3F66">
      <w:pPr>
        <w:shd w:val="clear" w:color="auto" w:fill="FFFFFF"/>
        <w:spacing w:after="0"/>
      </w:pPr>
      <w:r w:rsidRPr="00C05D17">
        <w:t xml:space="preserve">Region MAS disponuje dostatečným potenciálem pro rozvoj prostřednictvím využití stávajících struktur </w:t>
      </w:r>
      <w:r w:rsidRPr="00C05D17">
        <w:br/>
        <w:t xml:space="preserve">a prostorů. Tyto oblasti ale vyžadují nezbytné další investice pro jejich plnohodnotné využití. </w:t>
      </w:r>
    </w:p>
    <w:p w:rsidR="006D3F66" w:rsidRPr="00C05D17" w:rsidRDefault="006D3F66" w:rsidP="008C4929"/>
    <w:p w:rsidR="00D43604" w:rsidRPr="00C05D17" w:rsidRDefault="00181BA7" w:rsidP="008C4929">
      <w:r w:rsidRPr="00C05D17">
        <w:rPr>
          <w:b/>
          <w:bCs/>
        </w:rPr>
        <w:t>Zemědělské podniky</w:t>
      </w:r>
      <w:r w:rsidRPr="00C05D17">
        <w:t xml:space="preserve"> se nejvíce zaměřují na rostlinnou výrobu, méně na živočišnou výrobu a ovocné sady. Většina ploch se řadí do řepařské výrobní oblasti s velmi dobrými podmínkami pro zemědělské hospodaření. Z hlediska ochrany půdního fondu se zde nacházejí půdy z</w:t>
      </w:r>
      <w:r w:rsidR="00725EC5" w:rsidRPr="00C05D17">
        <w:t>ařazené do bonity I. třídy</w:t>
      </w:r>
      <w:r w:rsidRPr="00C05D17">
        <w:t xml:space="preserve">.  </w:t>
      </w:r>
      <w:r w:rsidR="00285061" w:rsidRPr="00C05D17">
        <w:rPr>
          <w:rFonts w:ascii="Verdana" w:hAnsi="Verdana"/>
          <w:color w:val="0E0E0E"/>
          <w:sz w:val="20"/>
          <w:szCs w:val="20"/>
        </w:rPr>
        <w:t xml:space="preserve">Kvalita půdy bývá vyjádřena tzv. bonitovanými půdně ekologickými jednotkami (BPEJ). BPEJ se staly základem pro určení základní ceny zemědělských pozemků. Nejnižší hodnotu mají travní porosty v chladném, vlhkém klimatickém regionu s průměrnou roční teplotou pod </w:t>
      </w:r>
      <w:proofErr w:type="gramStart"/>
      <w:r w:rsidR="00285061" w:rsidRPr="00C05D17">
        <w:rPr>
          <w:rFonts w:ascii="Verdana" w:hAnsi="Verdana"/>
          <w:color w:val="0E0E0E"/>
          <w:sz w:val="20"/>
          <w:szCs w:val="20"/>
        </w:rPr>
        <w:t>5°C</w:t>
      </w:r>
      <w:proofErr w:type="gramEnd"/>
      <w:r w:rsidR="00285061" w:rsidRPr="00C05D17">
        <w:rPr>
          <w:rFonts w:ascii="Verdana" w:hAnsi="Verdana"/>
          <w:color w:val="0E0E0E"/>
          <w:sz w:val="20"/>
          <w:szCs w:val="20"/>
        </w:rPr>
        <w:t xml:space="preserve">, v hlubokých stržích s velmi příkrými svahy nad 30 %, kde je půda nevhodná pro zemědělskou výrobu. Nejvyšší hodnotu má černozem na spraši, středně těžká, hluboká více než 60 cm, s příznivým vodním režimem, v teplém, mírně vlhkém klimatickém regionu s průměrnou roční teplotou 8–9°C. Takové půdy jsou vhodné pro pěstování intenzivních tržních plodin, cukrovky a zeleniny. Na území MAS je vysoké plošné zastoupení takto kvalitních půd. </w:t>
      </w:r>
      <w:r w:rsidR="006F64D4" w:rsidRPr="00C05D17">
        <w:rPr>
          <w:rFonts w:ascii="Verdana" w:hAnsi="Verdana"/>
          <w:color w:val="0E0E0E"/>
          <w:sz w:val="20"/>
          <w:szCs w:val="20"/>
        </w:rPr>
        <w:t xml:space="preserve">V posledních letech byla právě na této kvalitní půdě vystavena řada solárních elektráren. </w:t>
      </w:r>
      <w:r w:rsidRPr="00C05D17">
        <w:t>Velké zemědělské podn</w:t>
      </w:r>
      <w:r w:rsidR="00725EC5" w:rsidRPr="00C05D17">
        <w:t xml:space="preserve">iky obhospodařují rozlohy 1 000 - </w:t>
      </w:r>
      <w:r w:rsidRPr="00C05D17">
        <w:t>2 0</w:t>
      </w:r>
      <w:r w:rsidR="0061357E" w:rsidRPr="00C05D17">
        <w:t xml:space="preserve">00 ha, menší zemědělci pak </w:t>
      </w:r>
      <w:proofErr w:type="gramStart"/>
      <w:r w:rsidR="0061357E" w:rsidRPr="00C05D17">
        <w:t xml:space="preserve">50 - </w:t>
      </w:r>
      <w:r w:rsidRPr="00C05D17">
        <w:t>100</w:t>
      </w:r>
      <w:proofErr w:type="gramEnd"/>
      <w:r w:rsidRPr="00C05D17">
        <w:t xml:space="preserve"> ha. V některých zemědělských provozech stojí zchátralé stavby, které již </w:t>
      </w:r>
      <w:r w:rsidRPr="00C05D17">
        <w:lastRenderedPageBreak/>
        <w:t>technicky nevyhovují a nejsou pro výrobu potřeba. Z hlediska rozvoje regionu mohou být použity jako rozvojové plochy pro jiné podnikání (např. vepříny Čehovice</w:t>
      </w:r>
      <w:r w:rsidR="00285061" w:rsidRPr="00C05D17">
        <w:t xml:space="preserve"> a jiné </w:t>
      </w:r>
      <w:proofErr w:type="spellStart"/>
      <w:r w:rsidR="00285061" w:rsidRPr="00C05D17">
        <w:t>brownfields</w:t>
      </w:r>
      <w:proofErr w:type="spellEnd"/>
      <w:r w:rsidRPr="00C05D17">
        <w:t xml:space="preserve">). </w:t>
      </w:r>
    </w:p>
    <w:p w:rsidR="00181BA7" w:rsidRPr="00C05D17" w:rsidRDefault="00181BA7" w:rsidP="008C4929">
      <w:r w:rsidRPr="00C05D17">
        <w:t xml:space="preserve">Podpora zemědělské činnosti v území MAS bude i nadále prioritou. Na </w:t>
      </w:r>
      <w:r w:rsidR="00E56AAD" w:rsidRPr="00C05D17">
        <w:t xml:space="preserve">základě výstupu jednání pracovní skupiny </w:t>
      </w:r>
      <w:r w:rsidR="00E56AAD" w:rsidRPr="00C05D17">
        <w:rPr>
          <w:i/>
        </w:rPr>
        <w:t>Zemědělci</w:t>
      </w:r>
      <w:r w:rsidRPr="00C05D17">
        <w:t xml:space="preserve"> </w:t>
      </w:r>
      <w:r w:rsidR="00E56AAD" w:rsidRPr="00C05D17">
        <w:t xml:space="preserve">vyplývá </w:t>
      </w:r>
      <w:r w:rsidRPr="00C05D17">
        <w:t xml:space="preserve">potřeba investovat finance do strojů a technologií pro rostlinnou a živočišnou výrobu a také renovovat stávající budovy dle nových potřeb výroby. </w:t>
      </w:r>
      <w:r w:rsidR="00E56AAD" w:rsidRPr="00C05D17">
        <w:t xml:space="preserve">V rámci jednání byla databáze projektových záměrů doplněna o 18 položek. Jednání pracovní skupiny se také zúčastnil podnikatel z oboru stavebnictví. </w:t>
      </w:r>
      <w:r w:rsidRPr="00C05D17">
        <w:t xml:space="preserve">Podporou zemědělské výroby dochází min. </w:t>
      </w:r>
      <w:proofErr w:type="gramStart"/>
      <w:r w:rsidRPr="00C05D17">
        <w:t>udržení</w:t>
      </w:r>
      <w:proofErr w:type="gramEnd"/>
      <w:r w:rsidRPr="00C05D17">
        <w:t xml:space="preserve"> popř. navýšení pracovních příležitostí v regionu.</w:t>
      </w:r>
      <w:r w:rsidR="0097409B" w:rsidRPr="00C05D17">
        <w:t xml:space="preserve"> </w:t>
      </w:r>
    </w:p>
    <w:p w:rsidR="0097409B" w:rsidRPr="00C05D17" w:rsidRDefault="0097409B" w:rsidP="008C4929">
      <w:r w:rsidRPr="00C05D17">
        <w:t xml:space="preserve">Na území MAS je řada drobných firem, či podnikatel, kteří se snaží udržet na trhu a rozvíjet svou činnost. Již v letech 2007-2013 MAS podpořila v rámci </w:t>
      </w:r>
      <w:proofErr w:type="spellStart"/>
      <w:r w:rsidRPr="00C05D17">
        <w:t>fiche</w:t>
      </w:r>
      <w:proofErr w:type="spellEnd"/>
      <w:r w:rsidRPr="00C05D17">
        <w:t xml:space="preserve"> č. 7 Podpora drobného podnikání zaměřené na investice </w:t>
      </w:r>
      <w:r w:rsidR="0099397C" w:rsidRPr="00C05D17">
        <w:t xml:space="preserve">na pořízení strojů, vybavení a investice do staveb, 18 projektů </w:t>
      </w:r>
      <w:r w:rsidRPr="00C05D17">
        <w:t xml:space="preserve">dotací v částce 3 212 767 Kč. </w:t>
      </w:r>
      <w:r w:rsidR="0099397C" w:rsidRPr="00C05D17">
        <w:t xml:space="preserve">Ve </w:t>
      </w:r>
      <w:proofErr w:type="spellStart"/>
      <w:r w:rsidR="0099397C" w:rsidRPr="00C05D17">
        <w:t>fichi</w:t>
      </w:r>
      <w:proofErr w:type="spellEnd"/>
      <w:r w:rsidR="0099397C" w:rsidRPr="00C05D17">
        <w:t xml:space="preserve"> č. 6 Cestovní ruch se jednalo o 3 projekty s vyplacenou částkou podpory ve výši 1 492 208 Kč. Diverzifikace zemědělské činnosti byla zaměřena podporu založení či rozvoje jiných výrob či služeb. Zde byly žadateli zemědělci. Podpořeny byly 4 projekty částkou 966 000 Kč. V současné době evidujeme v databázi projektových záměrů</w:t>
      </w:r>
      <w:r w:rsidR="002D7F90" w:rsidRPr="00C05D17">
        <w:t xml:space="preserve"> projekty zaměřené na pořízení techniky vybavení firem a úpravy provozoven, zázemí pro</w:t>
      </w:r>
      <w:r w:rsidR="00246F90" w:rsidRPr="00C05D17">
        <w:t xml:space="preserve"> poskytování služeb nejen v</w:t>
      </w:r>
      <w:r w:rsidR="002D7F90" w:rsidRPr="00C05D17">
        <w:t xml:space="preserve"> cestovní</w:t>
      </w:r>
      <w:r w:rsidR="00246F90" w:rsidRPr="00C05D17">
        <w:t>m</w:t>
      </w:r>
      <w:r w:rsidR="002D7F90" w:rsidRPr="00C05D17">
        <w:t xml:space="preserve"> ruch</w:t>
      </w:r>
      <w:r w:rsidR="00246F90" w:rsidRPr="00C05D17">
        <w:t>u</w:t>
      </w:r>
      <w:r w:rsidR="002D7F90" w:rsidRPr="00C05D17">
        <w:t xml:space="preserve">. Data </w:t>
      </w:r>
      <w:r w:rsidR="00246F90" w:rsidRPr="00C05D17">
        <w:t>jsme získali</w:t>
      </w:r>
      <w:r w:rsidR="002D7F90" w:rsidRPr="00C05D17">
        <w:t xml:space="preserve"> osobním </w:t>
      </w:r>
      <w:r w:rsidR="005D5A08" w:rsidRPr="00C05D17">
        <w:t>kontaktem</w:t>
      </w:r>
      <w:r w:rsidR="002D7F90" w:rsidRPr="00C05D17">
        <w:t xml:space="preserve"> s podnikateli.</w:t>
      </w:r>
      <w:r w:rsidR="00246F90" w:rsidRPr="00C05D17">
        <w:t xml:space="preserve"> Z rozhovorů vyplývá závěr, že pro zachování jejich konkurenceschopnosti je nezbytné moderní vybavení a technologie. U drobných firem dochází k přesunu </w:t>
      </w:r>
      <w:r w:rsidR="000E57DC" w:rsidRPr="00C05D17">
        <w:t>provozoven nebo zřízení pobočných prodejen v Prostějově, kde je služba nabízena větší kupní síle obyvatel</w:t>
      </w:r>
      <w:r w:rsidR="00246F90" w:rsidRPr="00C05D17">
        <w:t xml:space="preserve"> (např. TV servis </w:t>
      </w:r>
      <w:proofErr w:type="spellStart"/>
      <w:r w:rsidR="00246F90" w:rsidRPr="00C05D17">
        <w:t>Zápeca</w:t>
      </w:r>
      <w:proofErr w:type="spellEnd"/>
      <w:r w:rsidR="000E57DC" w:rsidRPr="00C05D17">
        <w:t xml:space="preserve">). </w:t>
      </w:r>
    </w:p>
    <w:p w:rsidR="00273A8A" w:rsidRPr="00C05D17" w:rsidRDefault="00273A8A" w:rsidP="00273A8A">
      <w:r w:rsidRPr="00C05D17">
        <w:t xml:space="preserve">Z hlediska zachování stávající struktury podnikatelské činnosti na území MAS, která má většinou zemědělsko-průmyslový charakter, bude nezbytně nutné, aby v regionu byl </w:t>
      </w:r>
      <w:r w:rsidRPr="00C05D17">
        <w:rPr>
          <w:b/>
        </w:rPr>
        <w:t>dostatečný počet lidí s potřebnou kvalifikací</w:t>
      </w:r>
      <w:r w:rsidRPr="00C05D17">
        <w:t xml:space="preserve">. Zejména se bude jednat o kvalifikované lidi, kteří jsou vyučeni v řemeslných oborech nebo mají vystudovanou školu zaměřenou na technické obory, popř. přírodovědné zaměření. Už v současné době řada podniků těžko shání kvalifikované lidi na řadu pozic. Jedná se </w:t>
      </w:r>
      <w:r w:rsidRPr="00C05D17">
        <w:br/>
        <w:t>o problém, který se bude muset do budoucna řešit komplexně, např. spolupráci firem a škol nejen v oblasti poskytování praxí, ale i uceleným systémem poskytování benefitů pro budoucí zaměstnance.</w:t>
      </w:r>
    </w:p>
    <w:p w:rsidR="00E56AAD" w:rsidRPr="00C05D17" w:rsidRDefault="00E56AAD" w:rsidP="008C4929">
      <w:r w:rsidRPr="00C05D17">
        <w:t xml:space="preserve">MAS se zapojila do </w:t>
      </w:r>
      <w:r w:rsidRPr="00C05D17">
        <w:rPr>
          <w:b/>
        </w:rPr>
        <w:t>regionální značky</w:t>
      </w:r>
      <w:r w:rsidRPr="00C05D17">
        <w:t xml:space="preserve"> </w:t>
      </w:r>
      <w:r w:rsidRPr="00C05D17">
        <w:rPr>
          <w:b/>
          <w:i/>
        </w:rPr>
        <w:t>Haná regionální produkt</w:t>
      </w:r>
      <w:r w:rsidRPr="00C05D17">
        <w:t xml:space="preserve">. V rámci území vyhledává vhodné produkty a služby. Podnikatelům nabízí zařazení do certifikace regionálního značení.  V uplynulém období toho někteří podnikatelé využili (regionální produkty: plumlovský chléb, jablka, smažené bramborové lupínky SANAL, </w:t>
      </w:r>
      <w:proofErr w:type="spellStart"/>
      <w:r w:rsidRPr="00C05D17">
        <w:t>b</w:t>
      </w:r>
      <w:r w:rsidR="00D43604" w:rsidRPr="00C05D17">
        <w:t>ed</w:t>
      </w:r>
      <w:r w:rsidRPr="00C05D17">
        <w:t>ihošťské</w:t>
      </w:r>
      <w:proofErr w:type="spellEnd"/>
      <w:r w:rsidR="00C33C42" w:rsidRPr="00C05D17">
        <w:t xml:space="preserve"> zabíjačkové a uzené special</w:t>
      </w:r>
      <w:r w:rsidR="0061357E" w:rsidRPr="00C05D17">
        <w:t xml:space="preserve">ity, brambory). V období </w:t>
      </w:r>
      <w:proofErr w:type="gramStart"/>
      <w:r w:rsidR="0061357E" w:rsidRPr="00C05D17">
        <w:t xml:space="preserve">2007 - </w:t>
      </w:r>
      <w:r w:rsidR="00C33C42" w:rsidRPr="00C05D17">
        <w:t>2013</w:t>
      </w:r>
      <w:proofErr w:type="gramEnd"/>
      <w:r w:rsidR="00C33C42" w:rsidRPr="00C05D17">
        <w:t xml:space="preserve"> MAS podporovala v rámci </w:t>
      </w:r>
      <w:proofErr w:type="spellStart"/>
      <w:r w:rsidR="00C33C42" w:rsidRPr="00C05D17">
        <w:t>Fishe</w:t>
      </w:r>
      <w:proofErr w:type="spellEnd"/>
      <w:r w:rsidR="00C33C42" w:rsidRPr="00C05D17">
        <w:t xml:space="preserve"> 7 Podpora drobného podnikání </w:t>
      </w:r>
      <w:r w:rsidR="00C33C42" w:rsidRPr="00C05D17">
        <w:rPr>
          <w:b/>
          <w:i/>
        </w:rPr>
        <w:t>16 projektů drobných podnikatelů</w:t>
      </w:r>
      <w:r w:rsidR="00C33C42" w:rsidRPr="00C05D17">
        <w:t xml:space="preserve">, kteří přispěli k rozvoji či zachování jejich podniků. Zájem o tyto drobné projekty v území stále trvá, proto se budeme snažit uspokojit co nejvíce žadatelů </w:t>
      </w:r>
      <w:r w:rsidR="00A44BED" w:rsidRPr="00C05D17">
        <w:t xml:space="preserve">i </w:t>
      </w:r>
      <w:r w:rsidR="0061357E" w:rsidRPr="00C05D17">
        <w:t xml:space="preserve">v </w:t>
      </w:r>
      <w:r w:rsidR="00A44BED" w:rsidRPr="00C05D17">
        <w:t>novém programovém období</w:t>
      </w:r>
      <w:r w:rsidR="00C33C42" w:rsidRPr="00C05D17">
        <w:t>. Projektové záměry jsou evidovány v databázi projektů.</w:t>
      </w:r>
      <w:r w:rsidR="00A44BED" w:rsidRPr="00C05D17">
        <w:t xml:space="preserve"> V databázi jsou evidovány projekty na stroje, zařízení, technologie, ale i projekty zaměřené na ubytování.</w:t>
      </w:r>
    </w:p>
    <w:p w:rsidR="000E57DC" w:rsidRPr="00C05D17" w:rsidRDefault="00181BA7" w:rsidP="000E57DC">
      <w:pPr>
        <w:pStyle w:val="Bezmezer"/>
        <w:spacing w:line="276" w:lineRule="auto"/>
        <w:jc w:val="both"/>
      </w:pPr>
      <w:r w:rsidRPr="00C05D17">
        <w:lastRenderedPageBreak/>
        <w:t>V návaznosti na podnikatelskou strukturu v území je nezbytné minimálně udržet počet podnikatelských subjektů, tento trend však musí být doprovázen opatř</w:t>
      </w:r>
      <w:r w:rsidR="0061357E" w:rsidRPr="00C05D17">
        <w:t xml:space="preserve">eními zajišťujícími dostatečnou </w:t>
      </w:r>
      <w:r w:rsidRPr="00C05D17">
        <w:t>konkurenceschopnost a dlouhodobou udržitelnost podnikání těchto subjektů</w:t>
      </w:r>
      <w:r w:rsidR="000E57DC" w:rsidRPr="00C05D17">
        <w:t>, především plánováním a budováním rozvojových ploch výroby a skladování, ploch smíšených výrobních a navazující infrastruktury</w:t>
      </w:r>
      <w:r w:rsidR="002D06CD" w:rsidRPr="00C05D17">
        <w:t xml:space="preserve"> a služeb</w:t>
      </w:r>
      <w:r w:rsidR="003A5807" w:rsidRPr="00C05D17">
        <w:t xml:space="preserve"> (rozvedeno v kapitole 3.3.2).</w:t>
      </w:r>
      <w:r w:rsidR="000E57DC" w:rsidRPr="00C05D17">
        <w:t xml:space="preserve"> Bez investic do staveb, strojů a technologií vč. podpory regionálních produktů nebude možné udržet krok s okolním neustále se vyvíjecím světem a zachovat konkurence schopnou místní výrobu a služby.</w:t>
      </w:r>
    </w:p>
    <w:p w:rsidR="00AF74F0" w:rsidRPr="00C05D17" w:rsidRDefault="00AF74F0" w:rsidP="00AF74F0">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dotazníkového šetření se občané v otevřených otázkách vyjádřili k </w:t>
      </w:r>
      <w:r w:rsidRPr="00C05D17">
        <w:rPr>
          <w:rFonts w:asciiTheme="minorHAnsi" w:hAnsiTheme="minorHAnsi" w:cs="Calibri,Bold"/>
          <w:b/>
          <w:bCs/>
        </w:rPr>
        <w:t xml:space="preserve">oblasti zaměstnanosti </w:t>
      </w:r>
      <w:r w:rsidRPr="00C05D17">
        <w:rPr>
          <w:rFonts w:asciiTheme="minorHAnsi" w:hAnsiTheme="minorHAnsi"/>
        </w:rPr>
        <w:t>a podnikání v regionu následovně:</w:t>
      </w:r>
    </w:p>
    <w:p w:rsidR="00AF74F0" w:rsidRPr="00C05D17" w:rsidRDefault="00AF74F0"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t>veřejnost vnímá vysokou nezaměstnanost v regionu a s tím související potřebu opatření, která povedou ke snížení nezaměstnanosti (dotazník byl distribuován v roce 2013, od té doby poklesla nezaměstnanost);</w:t>
      </w:r>
    </w:p>
    <w:p w:rsidR="00AF74F0" w:rsidRPr="00C05D17" w:rsidRDefault="00AF74F0"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t>veřejnost by byla pro veřejnou podporu podnikání v regionu a zvýšení počtu pracovních příležitostí;</w:t>
      </w:r>
    </w:p>
    <w:p w:rsidR="00AF74F0" w:rsidRPr="00C05D17" w:rsidRDefault="00AF74F0"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 xml:space="preserve">jednou z oblastí, které by měly být více podporovány v rámci podnikatelské infrastruktury, je problematika cestovního ruchu a s tím související infrastruktury (ubytovací kapacity, občerstvení, restaurace apod.), čímž by bylo dosaženo také snížení nezaměstnanosti </w:t>
      </w:r>
      <w:r w:rsidR="0069280A" w:rsidRPr="00C05D17">
        <w:rPr>
          <w:rFonts w:asciiTheme="minorHAnsi" w:hAnsiTheme="minorHAnsi"/>
        </w:rPr>
        <w:t>v oblasti;</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malý sortiment zboží v obchodech;</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celkově malý počet obchodů a tím omezený výběr zboží;</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jakožto restaurační zařízení jsou často v obcích jen hospody bez občerstvení;</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malá podnikatelská infrastruktura v oblasti cestovního a turistického ruchu;</w:t>
      </w:r>
    </w:p>
    <w:p w:rsidR="0069280A" w:rsidRPr="00C05D17" w:rsidRDefault="0069280A"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požadavek na více bankomatů v obcích.</w:t>
      </w:r>
    </w:p>
    <w:p w:rsidR="00175DC2" w:rsidRPr="00C05D17" w:rsidRDefault="00175DC2" w:rsidP="00175DC2">
      <w:pPr>
        <w:autoSpaceDE w:val="0"/>
        <w:autoSpaceDN w:val="0"/>
        <w:adjustRightInd w:val="0"/>
        <w:spacing w:after="0" w:line="240" w:lineRule="auto"/>
        <w:ind w:left="360"/>
        <w:rPr>
          <w:rFonts w:asciiTheme="minorHAnsi" w:hAnsiTheme="minorHAnsi"/>
        </w:rPr>
      </w:pPr>
      <w:r w:rsidRPr="00C05D17">
        <w:rPr>
          <w:rFonts w:asciiTheme="minorHAnsi" w:hAnsiTheme="minorHAnsi"/>
        </w:rPr>
        <w:t>Z rozhovorů se starosty</w:t>
      </w:r>
    </w:p>
    <w:p w:rsidR="0069280A" w:rsidRPr="00C05D17" w:rsidRDefault="0069280A" w:rsidP="0069280A">
      <w:pPr>
        <w:autoSpaceDE w:val="0"/>
        <w:autoSpaceDN w:val="0"/>
        <w:adjustRightInd w:val="0"/>
        <w:spacing w:after="0" w:line="240" w:lineRule="auto"/>
        <w:rPr>
          <w:rFonts w:asciiTheme="minorHAnsi" w:hAnsiTheme="minorHAnsi"/>
        </w:rPr>
      </w:pPr>
    </w:p>
    <w:p w:rsidR="00181BA7" w:rsidRPr="00C05D17" w:rsidRDefault="00181BA7" w:rsidP="008C4929">
      <w:pPr>
        <w:pStyle w:val="Bezmezer"/>
        <w:spacing w:line="276" w:lineRule="auto"/>
        <w:jc w:val="both"/>
        <w:rPr>
          <w:rStyle w:val="Siln"/>
        </w:rPr>
      </w:pPr>
      <w:r w:rsidRPr="00C05D17">
        <w:rPr>
          <w:rStyle w:val="Siln"/>
        </w:rPr>
        <w:t>PROBLÉMY:</w:t>
      </w:r>
    </w:p>
    <w:p w:rsidR="00181BA7" w:rsidRPr="00C05D17" w:rsidRDefault="00181BA7" w:rsidP="003B6F1C">
      <w:pPr>
        <w:pStyle w:val="Bezmezer"/>
        <w:numPr>
          <w:ilvl w:val="0"/>
          <w:numId w:val="17"/>
        </w:numPr>
        <w:spacing w:line="276" w:lineRule="auto"/>
        <w:jc w:val="both"/>
        <w:rPr>
          <w:i/>
          <w:iCs/>
          <w:sz w:val="18"/>
          <w:szCs w:val="18"/>
        </w:rPr>
      </w:pPr>
      <w:r w:rsidRPr="00C05D17">
        <w:t>konkurenceschopnost oproti Prostějovu a Olomouci např. z hlediska technické a dopravní infrastruktury a dostupnosti trhu;</w:t>
      </w:r>
    </w:p>
    <w:p w:rsidR="00181BA7" w:rsidRPr="00C05D17" w:rsidRDefault="00181BA7" w:rsidP="003B6F1C">
      <w:pPr>
        <w:pStyle w:val="Bezmezer"/>
        <w:numPr>
          <w:ilvl w:val="0"/>
          <w:numId w:val="17"/>
        </w:numPr>
        <w:spacing w:line="276" w:lineRule="auto"/>
        <w:jc w:val="both"/>
        <w:rPr>
          <w:i/>
          <w:iCs/>
          <w:sz w:val="18"/>
          <w:szCs w:val="18"/>
        </w:rPr>
      </w:pPr>
      <w:r w:rsidRPr="00C05D17">
        <w:t>nevyužívané plochy bývalých podniků;</w:t>
      </w:r>
    </w:p>
    <w:p w:rsidR="00D43604" w:rsidRPr="00C05D17" w:rsidRDefault="00D43604" w:rsidP="003B6F1C">
      <w:pPr>
        <w:pStyle w:val="Bezmezer"/>
        <w:numPr>
          <w:ilvl w:val="0"/>
          <w:numId w:val="17"/>
        </w:numPr>
        <w:spacing w:line="276" w:lineRule="auto"/>
        <w:jc w:val="both"/>
        <w:rPr>
          <w:i/>
          <w:iCs/>
          <w:sz w:val="18"/>
          <w:szCs w:val="18"/>
        </w:rPr>
      </w:pPr>
      <w:r w:rsidRPr="00C05D17">
        <w:t>nedostatek financí do investic a strojů v zemědělské činnosti</w:t>
      </w:r>
      <w:r w:rsidR="0061357E" w:rsidRPr="00C05D17">
        <w:t>;</w:t>
      </w:r>
    </w:p>
    <w:p w:rsidR="00181BA7" w:rsidRPr="00C05D17" w:rsidRDefault="00181BA7" w:rsidP="003B6F1C">
      <w:pPr>
        <w:pStyle w:val="Bezmezer"/>
        <w:numPr>
          <w:ilvl w:val="0"/>
          <w:numId w:val="17"/>
        </w:numPr>
        <w:spacing w:line="276" w:lineRule="auto"/>
        <w:jc w:val="both"/>
        <w:rPr>
          <w:i/>
          <w:iCs/>
          <w:sz w:val="18"/>
          <w:szCs w:val="18"/>
        </w:rPr>
      </w:pPr>
      <w:r w:rsidRPr="00C05D17">
        <w:t>nedostatek kvalifikované pracovní síly v technických a řemeslných oborech;</w:t>
      </w:r>
    </w:p>
    <w:p w:rsidR="00181BA7" w:rsidRPr="00C05D17" w:rsidRDefault="00181BA7" w:rsidP="008C4929">
      <w:pPr>
        <w:pStyle w:val="Bezmezer"/>
        <w:spacing w:line="276" w:lineRule="auto"/>
        <w:ind w:left="360"/>
        <w:jc w:val="both"/>
        <w:rPr>
          <w:i/>
          <w:iCs/>
          <w:sz w:val="18"/>
          <w:szCs w:val="18"/>
        </w:rPr>
      </w:pP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4B001B">
      <w:pPr>
        <w:pStyle w:val="Bezmezer"/>
        <w:numPr>
          <w:ilvl w:val="0"/>
          <w:numId w:val="98"/>
        </w:numPr>
        <w:spacing w:line="276" w:lineRule="auto"/>
        <w:jc w:val="both"/>
      </w:pPr>
      <w:r w:rsidRPr="00C05D17">
        <w:t>vytvoření dostatečných podmínek pro další hospodářský rozvoj v obcích Vzdělávání a duchovní rozvoj</w:t>
      </w:r>
    </w:p>
    <w:p w:rsidR="00181BA7" w:rsidRPr="00C05D17" w:rsidRDefault="00181BA7" w:rsidP="005A136E">
      <w:pPr>
        <w:pStyle w:val="Odstavecseseznamem"/>
        <w:numPr>
          <w:ilvl w:val="0"/>
          <w:numId w:val="99"/>
        </w:numPr>
        <w:rPr>
          <w:rStyle w:val="Zdraznnintenzivn"/>
        </w:rPr>
      </w:pPr>
      <w:r w:rsidRPr="00C05D17">
        <w:rPr>
          <w:rStyle w:val="Zdraznnintenzivn"/>
        </w:rPr>
        <w:t>Vzdělávání</w:t>
      </w:r>
    </w:p>
    <w:p w:rsidR="00181BA7" w:rsidRPr="00C05D17" w:rsidRDefault="00181BA7" w:rsidP="008C4929">
      <w:pPr>
        <w:rPr>
          <w:color w:val="000000"/>
        </w:rPr>
      </w:pPr>
      <w:r w:rsidRPr="00C05D17">
        <w:rPr>
          <w:color w:val="000000"/>
        </w:rPr>
        <w:t>V regionu MAS se nachází 12 ředitelství mateřských škol, 5 sloučených ředitelství pro mateřskou školu (MŠ) a základní školu (ZŠ). V celém regionu MAS se nenachází žádná soukromá základní, popř. církevní základní škola, či jesle. Některé mateřské školy přijímají děti po dosažení hranice dvou let.</w:t>
      </w:r>
      <w:r w:rsidR="002E46FB" w:rsidRPr="00C05D17">
        <w:rPr>
          <w:color w:val="000000"/>
        </w:rPr>
        <w:t xml:space="preserve"> Zř</w:t>
      </w:r>
      <w:r w:rsidR="00BC4F19" w:rsidRPr="00C05D17">
        <w:rPr>
          <w:color w:val="000000"/>
        </w:rPr>
        <w:t>izovatelé</w:t>
      </w:r>
      <w:r w:rsidR="002E46FB" w:rsidRPr="00C05D17">
        <w:rPr>
          <w:color w:val="000000"/>
        </w:rPr>
        <w:t xml:space="preserve"> v současné době neplánují </w:t>
      </w:r>
      <w:r w:rsidR="00BC4F19" w:rsidRPr="00C05D17">
        <w:rPr>
          <w:color w:val="000000"/>
        </w:rPr>
        <w:t xml:space="preserve">rušení či slučování školských zařízení. </w:t>
      </w:r>
    </w:p>
    <w:p w:rsidR="00181BA7" w:rsidRPr="00C05D17" w:rsidRDefault="00181BA7" w:rsidP="008C4929">
      <w:pPr>
        <w:rPr>
          <w:color w:val="000000"/>
        </w:rPr>
      </w:pPr>
      <w:r w:rsidRPr="00C05D17">
        <w:rPr>
          <w:color w:val="000000"/>
        </w:rPr>
        <w:t>Ve školním roce 2012/2013 bylo nejvíce dětí v </w:t>
      </w:r>
      <w:r w:rsidRPr="00C05D17">
        <w:rPr>
          <w:b/>
          <w:bCs/>
          <w:color w:val="000000"/>
        </w:rPr>
        <w:t>mateřských školách</w:t>
      </w:r>
      <w:r w:rsidRPr="00C05D17">
        <w:rPr>
          <w:color w:val="000000"/>
        </w:rPr>
        <w:t xml:space="preserve">: Kralice na Hané (104 dětí), Vrbátky (101 dětí), Plumlov (81 dětí). Sedm mateřských škol v regionu mělo v rejstříku školských zařízení v roce </w:t>
      </w:r>
      <w:r w:rsidRPr="00C05D17">
        <w:rPr>
          <w:color w:val="000000"/>
        </w:rPr>
        <w:lastRenderedPageBreak/>
        <w:t>2015 navýšeno kapacitu MŠ ze školního roku 2012/2013. Nárůst u 7 MŠ činil od 3 do 24 míst. Celkový poče</w:t>
      </w:r>
      <w:r w:rsidR="00DA2E80" w:rsidRPr="00C05D17">
        <w:rPr>
          <w:color w:val="000000"/>
        </w:rPr>
        <w:t>t dětí za roky 2012/2013 byl 774</w:t>
      </w:r>
      <w:r w:rsidRPr="00C05D17">
        <w:rPr>
          <w:color w:val="000000"/>
        </w:rPr>
        <w:t xml:space="preserve"> dětí. Nadále není řešena bezbariérovost MŠ. Soukromou mateřskou školu zřídila v území firma ALIKA v Čelčicích. Výrazný nárůst v počtu dětí v území neočekáváme. Kapacity MŠ mohou být navýšeny pouze v souvislosti s budováním podmínek pro sladění rodičovského života a zaměstnání tím, že MŠ budou přijímat větší podíl dětí od dvou let.</w:t>
      </w:r>
    </w:p>
    <w:p w:rsidR="00181BA7" w:rsidRPr="00C05D17" w:rsidRDefault="00181BA7" w:rsidP="002F2E44">
      <w:r w:rsidRPr="00C05D17">
        <w:t xml:space="preserve">V regionu se nachází 11 </w:t>
      </w:r>
      <w:r w:rsidRPr="00C05D17">
        <w:rPr>
          <w:b/>
          <w:bCs/>
        </w:rPr>
        <w:t>základních škol</w:t>
      </w:r>
      <w:r w:rsidRPr="00C05D17">
        <w:t xml:space="preserve"> (ZŠ), z toho 5 ZŠ má I. i II. stupeň (Bedihošť, Klenovice na Hané, Plumlov, Určice, Vrbátky). Celkový počet tříd ve školním roce 2012/2013 byl 65 tříd celkový poče</w:t>
      </w:r>
      <w:r w:rsidR="0061357E" w:rsidRPr="00C05D17">
        <w:t xml:space="preserve">t žáků ve všech třídách byl 1 </w:t>
      </w:r>
      <w:r w:rsidRPr="00C05D17">
        <w:t>209 žáků. Počet žáků v rámci SO OR</w:t>
      </w:r>
      <w:r w:rsidR="0061357E" w:rsidRPr="00C05D17">
        <w:t xml:space="preserve">P Prostějov mezi roky 2006 </w:t>
      </w:r>
      <w:r w:rsidR="0036426A" w:rsidRPr="00C05D17">
        <w:br/>
      </w:r>
      <w:r w:rsidR="0061357E" w:rsidRPr="00C05D17">
        <w:t xml:space="preserve">a 2013 klesal </w:t>
      </w:r>
      <w:r w:rsidRPr="00C05D17">
        <w:t xml:space="preserve">s výjimkou školního roku 2011/2012. V roce 2006 bylo 7 704 žáků, v roce 2013 7 174 žáků. Počty žáků na základních školách jsou v úzkém vztahu s demografickým vývojem populace v regionu. V obcích, kde docházelo k intenzivní výstavbě rodinných domů, je stav lepší než ve zbytku území (např. Vrbátky, Klenovice na Hané, Bystročice). Podrobný počet tříd a žáků v MŠ a ZŠ je uveden </w:t>
      </w:r>
      <w:r w:rsidR="0074242E" w:rsidRPr="00C05D17">
        <w:t>v Příloze 8 Tab. č. 32.</w:t>
      </w:r>
    </w:p>
    <w:p w:rsidR="00181BA7" w:rsidRPr="00C05D17" w:rsidRDefault="00181BA7" w:rsidP="002F2E44">
      <w:r w:rsidRPr="00C05D17">
        <w:rPr>
          <w:b/>
          <w:bCs/>
        </w:rPr>
        <w:t xml:space="preserve">Základní umělecká škola </w:t>
      </w:r>
      <w:r w:rsidRPr="00C05D17">
        <w:t xml:space="preserve">(ZUŠ) se nachází pouze ve městě Plumlov, má své pobočky v Krumsíně </w:t>
      </w:r>
      <w:r w:rsidRPr="00C05D17">
        <w:br/>
        <w:t>a Mostkovicích. Pobočky ZUŠ Němčice nad Hanou jsou v Bedihošti a Klenovicích na Hané a ve Vrbátkách je pobočka ZUŠ Prostějov.</w:t>
      </w:r>
    </w:p>
    <w:p w:rsidR="0074242E" w:rsidRPr="00C05D17" w:rsidRDefault="00181BA7" w:rsidP="0061357E">
      <w:r w:rsidRPr="00C05D17">
        <w:t>Podklady pro školství byly čerpány z „</w:t>
      </w:r>
      <w:r w:rsidRPr="00C05D17">
        <w:rPr>
          <w:i/>
        </w:rPr>
        <w:t xml:space="preserve">Strategie území SO ORP Prostějov v oblasti předškolní výchovy </w:t>
      </w:r>
      <w:r w:rsidRPr="00C05D17">
        <w:rPr>
          <w:i/>
        </w:rPr>
        <w:br/>
        <w:t>a základního školství, sociálních služeb, odpadového hospodářství, životního prostředí a podpory podnikání a zaměstnanosti v rámci aglomerace</w:t>
      </w:r>
      <w:r w:rsidRPr="00C05D17">
        <w:t xml:space="preserve">“. Dokument vznikl v roce 2015 v rámci projektu meziobecní spolupráce. </w:t>
      </w:r>
    </w:p>
    <w:p w:rsidR="00181BA7" w:rsidRPr="00C05D17" w:rsidRDefault="00181BA7" w:rsidP="0061357E">
      <w:r w:rsidRPr="00C05D17">
        <w:t>Jedním z </w:t>
      </w:r>
      <w:r w:rsidRPr="00C05D17">
        <w:rPr>
          <w:b/>
          <w:bCs/>
        </w:rPr>
        <w:t>trendů</w:t>
      </w:r>
      <w:r w:rsidRPr="00C05D17">
        <w:t>, které z dokumentů vyplývají, je úbytek žáků</w:t>
      </w:r>
      <w:r w:rsidR="0061357E" w:rsidRPr="00C05D17">
        <w:t xml:space="preserve">. V období let </w:t>
      </w:r>
      <w:proofErr w:type="gramStart"/>
      <w:r w:rsidR="0061357E" w:rsidRPr="00C05D17">
        <w:t xml:space="preserve">2005 - </w:t>
      </w:r>
      <w:r w:rsidRPr="00C05D17">
        <w:t>2009</w:t>
      </w:r>
      <w:proofErr w:type="gramEnd"/>
      <w:r w:rsidRPr="00C05D17">
        <w:t xml:space="preserve"> dochází </w:t>
      </w:r>
      <w:r w:rsidR="0074242E" w:rsidRPr="00C05D17">
        <w:br/>
      </w:r>
      <w:r w:rsidRPr="00C05D17">
        <w:t xml:space="preserve">k poklesu počtu žáků v ZŠ. V roce 2013 o něco málo překračují hodnotu v roce 2005. Počet tříd se zvedl o dvě. V současné době je průměrně na každý ročník prvního stupně 162,6 dětí. Vydělíme-li počet dětí v </w:t>
      </w:r>
      <w:r w:rsidR="0061357E" w:rsidRPr="00C05D17">
        <w:t>MŠ</w:t>
      </w:r>
      <w:r w:rsidRPr="00C05D17">
        <w:t xml:space="preserve"> </w:t>
      </w:r>
      <w:r w:rsidR="0061357E" w:rsidRPr="00C05D17">
        <w:t>čtyřmi</w:t>
      </w:r>
      <w:r w:rsidRPr="00C05D17">
        <w:t xml:space="preserve"> lety (2-7 let), dostaneme se na průměrný počet 179 dětí, které přejdou každý rok do ZŠ. Což je více </w:t>
      </w:r>
      <w:proofErr w:type="gramStart"/>
      <w:r w:rsidRPr="00C05D17">
        <w:t>dětí,</w:t>
      </w:r>
      <w:proofErr w:type="gramEnd"/>
      <w:r w:rsidRPr="00C05D17">
        <w:t xml:space="preserve"> než žáků, kteří opustí ZŠ.  Správnější je ovšem vzhledem k věkové struktuře dětí navštěvujících MŠ použít koeficient 3,5 ročníku, což předpokládá rychlejší nárůst počtu dětí v ZŠ. Tento nárůst můžeme předpokládat pouze v nadcházejících třech </w:t>
      </w:r>
      <w:proofErr w:type="gramStart"/>
      <w:r w:rsidRPr="00C05D17">
        <w:t>letech</w:t>
      </w:r>
      <w:proofErr w:type="gramEnd"/>
      <w:r w:rsidRPr="00C05D17">
        <w:t xml:space="preserve"> a to ještě za předpokladu, že děti z MŠ opravdu přestoupí do ZŠ v regionu a nebudou dojíždět do Prostějova. </w:t>
      </w:r>
    </w:p>
    <w:p w:rsidR="00181BA7" w:rsidRPr="00C05D17" w:rsidRDefault="00181BA7" w:rsidP="0061357E">
      <w:r w:rsidRPr="00C05D17">
        <w:t>Z dalších trendů, které můžeme v území pozorovat, jsou např. nedostatečné zastoupení mužů pedagogů, žádné nebo nízké působení psychologů a speciálních pedagogů, výchovné poradce zpravidla zastupují učitelé při výkonu svého povolání, asistenti na školách jsou podfinancováni a často se na jejich mzdu doplácí z odměn pedagogů či jiných zdrojů. Žáci se speciálními potřebami dojíždějí do dvou speciálních škol v Prostějově a kapacity škol v některých případech neodpovídají hygienickým či organizačním předpisům.</w:t>
      </w:r>
    </w:p>
    <w:p w:rsidR="00181BA7" w:rsidRPr="00C05D17" w:rsidRDefault="00181BA7" w:rsidP="00725BBB">
      <w:r w:rsidRPr="00C05D17">
        <w:t xml:space="preserve">V roce 2015 vyplynula potřeba řešit ve školství </w:t>
      </w:r>
      <w:r w:rsidRPr="00C05D17">
        <w:rPr>
          <w:b/>
          <w:bCs/>
        </w:rPr>
        <w:t>inkluzivní vzdělávání</w:t>
      </w:r>
      <w:r w:rsidRPr="00C05D17">
        <w:t xml:space="preserve">. Jedná se o vyšší míru zapojení žáku se speciálními vzdělávacími potřebami do běžných školských zařízení. Zavedení tohoto systému </w:t>
      </w:r>
      <w:r w:rsidRPr="00C05D17">
        <w:lastRenderedPageBreak/>
        <w:t>do praxe bude vyžadovat proškolení speciálních pedagogů, odborných asistentů a zajištění psychologů do jednotlivých škol v rámci území. Dále bude potřeba zajistit bezbariérovou úpravu školních budov. Uvedená opatření si vyžádají nemalé finanční prostředky. Toto téma bylo rovněž diskutováno s řediteli škol z území v listopadu 2015. Z jednání ředitelů vyplynuly základní problémy, které je v současné době trápí:</w:t>
      </w:r>
    </w:p>
    <w:p w:rsidR="00181BA7" w:rsidRPr="00C05D17" w:rsidRDefault="00181BA7" w:rsidP="003B6F1C">
      <w:pPr>
        <w:pStyle w:val="Odstavecseseznamem"/>
        <w:numPr>
          <w:ilvl w:val="0"/>
          <w:numId w:val="31"/>
        </w:numPr>
        <w:spacing w:before="0" w:after="160" w:line="259" w:lineRule="auto"/>
      </w:pPr>
      <w:r w:rsidRPr="00C05D17">
        <w:t>podfinancování školství;</w:t>
      </w:r>
    </w:p>
    <w:p w:rsidR="00181BA7" w:rsidRPr="00C05D17" w:rsidRDefault="00181BA7" w:rsidP="003B6F1C">
      <w:pPr>
        <w:pStyle w:val="Odstavecseseznamem"/>
        <w:numPr>
          <w:ilvl w:val="0"/>
          <w:numId w:val="31"/>
        </w:numPr>
        <w:spacing w:before="0" w:after="160" w:line="259" w:lineRule="auto"/>
      </w:pPr>
      <w:r w:rsidRPr="00C05D17">
        <w:t xml:space="preserve">obce musí často doplácet na učitele; </w:t>
      </w:r>
    </w:p>
    <w:p w:rsidR="00181BA7" w:rsidRPr="00C05D17" w:rsidRDefault="00181BA7" w:rsidP="003B6F1C">
      <w:pPr>
        <w:pStyle w:val="Odstavecseseznamem"/>
        <w:numPr>
          <w:ilvl w:val="0"/>
          <w:numId w:val="31"/>
        </w:numPr>
        <w:spacing w:before="0" w:after="160" w:line="259" w:lineRule="auto"/>
      </w:pPr>
      <w:r w:rsidRPr="00C05D17">
        <w:t>ředitelé berou z odměn učitelů prostředky na asistenty apod., na asistenta dostanou 114 000 Kč /rok;</w:t>
      </w:r>
    </w:p>
    <w:p w:rsidR="00181BA7" w:rsidRPr="00C05D17" w:rsidRDefault="00181BA7" w:rsidP="003B6F1C">
      <w:pPr>
        <w:pStyle w:val="Odstavecseseznamem"/>
        <w:numPr>
          <w:ilvl w:val="0"/>
          <w:numId w:val="31"/>
        </w:numPr>
        <w:spacing w:before="0" w:after="160" w:line="259" w:lineRule="auto"/>
      </w:pPr>
      <w:r w:rsidRPr="00C05D17">
        <w:t>školy nedostanou asistenta na úvazek, ale jen na část. Přitom je potřeba zajistit asistenta po celou dobu pobytu dítěte ve škole;</w:t>
      </w:r>
    </w:p>
    <w:p w:rsidR="00181BA7" w:rsidRPr="00C05D17" w:rsidRDefault="00181BA7" w:rsidP="003B6F1C">
      <w:pPr>
        <w:pStyle w:val="Odstavecseseznamem"/>
        <w:numPr>
          <w:ilvl w:val="0"/>
          <w:numId w:val="31"/>
        </w:numPr>
        <w:spacing w:before="0" w:after="160" w:line="259" w:lineRule="auto"/>
      </w:pPr>
      <w:r w:rsidRPr="00C05D17">
        <w:t>kvalita asistentů je sporná, někteří projdou pouze školením, v současné době je nedostatek kvalitních asistentů;</w:t>
      </w:r>
    </w:p>
    <w:p w:rsidR="00181BA7" w:rsidRPr="00C05D17" w:rsidRDefault="00181BA7" w:rsidP="003B6F1C">
      <w:pPr>
        <w:pStyle w:val="Odstavecseseznamem"/>
        <w:numPr>
          <w:ilvl w:val="0"/>
          <w:numId w:val="31"/>
        </w:numPr>
        <w:spacing w:before="0" w:after="160" w:line="259" w:lineRule="auto"/>
      </w:pPr>
      <w:r w:rsidRPr="00C05D17">
        <w:t>prostory nejsou upraveny bezbariérově;</w:t>
      </w:r>
    </w:p>
    <w:p w:rsidR="00181BA7" w:rsidRPr="00C05D17" w:rsidRDefault="00181BA7" w:rsidP="003B6F1C">
      <w:pPr>
        <w:pStyle w:val="Odstavecseseznamem"/>
        <w:numPr>
          <w:ilvl w:val="0"/>
          <w:numId w:val="31"/>
        </w:numPr>
        <w:spacing w:before="0" w:after="160" w:line="259" w:lineRule="auto"/>
      </w:pPr>
      <w:r w:rsidRPr="00C05D17">
        <w:t>chybějí volné prostory pro děti s poruchami, které potřebují občas uklidnění;</w:t>
      </w:r>
    </w:p>
    <w:p w:rsidR="00181BA7" w:rsidRPr="00C05D17" w:rsidRDefault="00181BA7" w:rsidP="003B6F1C">
      <w:pPr>
        <w:pStyle w:val="Odstavecseseznamem"/>
        <w:numPr>
          <w:ilvl w:val="0"/>
          <w:numId w:val="31"/>
        </w:numPr>
        <w:spacing w:before="0" w:after="160" w:line="259" w:lineRule="auto"/>
      </w:pPr>
      <w:r w:rsidRPr="00C05D17">
        <w:t xml:space="preserve">nedovybavené učebny chemie, fyziky aj.; </w:t>
      </w:r>
    </w:p>
    <w:p w:rsidR="00181BA7" w:rsidRPr="00C05D17" w:rsidRDefault="00181BA7" w:rsidP="003B6F1C">
      <w:pPr>
        <w:pStyle w:val="Odstavecseseznamem"/>
        <w:numPr>
          <w:ilvl w:val="0"/>
          <w:numId w:val="31"/>
        </w:numPr>
        <w:spacing w:before="0" w:after="160" w:line="259" w:lineRule="auto"/>
      </w:pPr>
      <w:r w:rsidRPr="00C05D17">
        <w:t>pro potřeby inkluze bude potřeba, aby třídu s integrovaným žákem učil speciální pedagog – zatím trvá nedostatek speciálních pedagogů v území;</w:t>
      </w:r>
    </w:p>
    <w:p w:rsidR="00181BA7" w:rsidRPr="00C05D17" w:rsidRDefault="00181BA7" w:rsidP="003B6F1C">
      <w:pPr>
        <w:pStyle w:val="Odstavecseseznamem"/>
        <w:numPr>
          <w:ilvl w:val="0"/>
          <w:numId w:val="31"/>
        </w:numPr>
        <w:spacing w:before="0" w:after="160" w:line="259" w:lineRule="auto"/>
      </w:pPr>
      <w:r w:rsidRPr="00C05D17">
        <w:t xml:space="preserve">zastupitelnost – zajištění adekvátních náhrad speciálního pedagoga a asistenta v době nemoci je obtížné; </w:t>
      </w:r>
    </w:p>
    <w:p w:rsidR="00181BA7" w:rsidRPr="00C05D17" w:rsidRDefault="00181BA7" w:rsidP="003B6F1C">
      <w:pPr>
        <w:pStyle w:val="Odstavecseseznamem"/>
        <w:numPr>
          <w:ilvl w:val="0"/>
          <w:numId w:val="31"/>
        </w:numPr>
        <w:spacing w:before="0" w:after="160" w:line="259" w:lineRule="auto"/>
      </w:pPr>
      <w:r w:rsidRPr="00C05D17">
        <w:t>otázka velikosti třídy s integrovanými žáky je také na venkově obtížně řešitelná, pokud přesáhne počet uváděný vyhláškami, nastává problém s umístěním žáků.</w:t>
      </w:r>
    </w:p>
    <w:p w:rsidR="00181BA7" w:rsidRPr="00C05D17" w:rsidRDefault="00181BA7" w:rsidP="0061357E">
      <w:r w:rsidRPr="00C05D17">
        <w:t>Pokud v území nastane potřeba inkluze i v MŠ, bude i zde potřeba speciálních pedagogů, asistentů vč. zajištění prostoru a dalších potřeb pro inkluzi.</w:t>
      </w:r>
    </w:p>
    <w:p w:rsidR="00181BA7" w:rsidRPr="00C05D17" w:rsidRDefault="00181BA7" w:rsidP="008C4929">
      <w:pPr>
        <w:pStyle w:val="Bezmezer"/>
        <w:spacing w:line="276" w:lineRule="auto"/>
        <w:jc w:val="both"/>
      </w:pPr>
      <w:r w:rsidRPr="00C05D17">
        <w:t xml:space="preserve">V regionu MAS je dostatečná síť kvalitních MŠ a ZŠ. </w:t>
      </w:r>
      <w:r w:rsidR="00273A8A" w:rsidRPr="00C05D17">
        <w:t>Z osobních rozhovorů s řediteli, při zjišťování databáze projektových záměrů</w:t>
      </w:r>
      <w:r w:rsidR="002E46FB" w:rsidRPr="00C05D17">
        <w:t>,</w:t>
      </w:r>
      <w:r w:rsidR="00273A8A" w:rsidRPr="00C05D17">
        <w:t xml:space="preserve"> byl</w:t>
      </w:r>
      <w:r w:rsidR="002E46FB" w:rsidRPr="00C05D17">
        <w:t>y</w:t>
      </w:r>
      <w:r w:rsidR="00273A8A" w:rsidRPr="00C05D17">
        <w:t xml:space="preserve"> zjištěny problémy</w:t>
      </w:r>
      <w:r w:rsidR="00A6162A" w:rsidRPr="00C05D17">
        <w:t xml:space="preserve"> viz</w:t>
      </w:r>
      <w:r w:rsidR="002E46FB" w:rsidRPr="00C05D17">
        <w:t>.</w:t>
      </w:r>
      <w:r w:rsidR="00A6162A" w:rsidRPr="00C05D17">
        <w:t xml:space="preserve"> výše a potřeby na investice na přestavbu škol a vybavení učeben uvedené níže v tabulkách</w:t>
      </w:r>
      <w:r w:rsidR="00273A8A" w:rsidRPr="00C05D17">
        <w:t xml:space="preserve">. </w:t>
      </w:r>
      <w:r w:rsidR="005464C5" w:rsidRPr="00C05D17">
        <w:t xml:space="preserve">Z hlediska kapacit nevyhovují současné prostory MŠ a ZŠ v Mostkovicích. Obec má záměr přesunout MŠ do jiných prostor a současnou budovu renovovat jen pro potřeby ZŠ. Ostatní ředitelé v současné době neuvedli problém s kapacitou školských zařízení. </w:t>
      </w:r>
      <w:r w:rsidRPr="00C05D17">
        <w:t xml:space="preserve">Problémem je spíše </w:t>
      </w:r>
      <w:r w:rsidRPr="00C05D17">
        <w:rPr>
          <w:b/>
          <w:bCs/>
        </w:rPr>
        <w:t>technický stav</w:t>
      </w:r>
      <w:r w:rsidRPr="00C05D17">
        <w:t xml:space="preserve"> některých budov, tělocvičen</w:t>
      </w:r>
      <w:r w:rsidR="00273A8A" w:rsidRPr="00C05D17">
        <w:t xml:space="preserve"> (např. Určice, Kralice, Vrbátky)</w:t>
      </w:r>
      <w:r w:rsidRPr="00C05D17">
        <w:t xml:space="preserve">, nedostatek prostoru pro kluby a volnočasové aktivity </w:t>
      </w:r>
      <w:r w:rsidR="00273A8A" w:rsidRPr="00C05D17">
        <w:t>(</w:t>
      </w:r>
      <w:proofErr w:type="spellStart"/>
      <w:r w:rsidR="00273A8A" w:rsidRPr="00C05D17">
        <w:t>napž</w:t>
      </w:r>
      <w:proofErr w:type="spellEnd"/>
      <w:r w:rsidR="00273A8A" w:rsidRPr="00C05D17">
        <w:t xml:space="preserve">. Bedihošť, Plumlov) </w:t>
      </w:r>
      <w:r w:rsidRPr="00C05D17">
        <w:t xml:space="preserve">a nevyhovující učebny odborných předmětů. U budov, kde dosud nedošlo k zateplení, školní budovy mají vysoké energetické náklady na provoz. </w:t>
      </w:r>
      <w:r w:rsidR="00273A8A" w:rsidRPr="00C05D17">
        <w:t xml:space="preserve">Možnost praktické výuky odborných předmětů </w:t>
      </w:r>
      <w:proofErr w:type="gramStart"/>
      <w:r w:rsidR="00273A8A" w:rsidRPr="00C05D17">
        <w:t>jako  dílny</w:t>
      </w:r>
      <w:proofErr w:type="gramEnd"/>
      <w:r w:rsidR="00273A8A" w:rsidRPr="00C05D17">
        <w:t xml:space="preserve">, fyzika a chemie na ZŠ je z důvodů bezpečnosti práce žáků velmi omezena a školy ji v minulosti z obav příliš nerozvíjely. Časté rekonstrukce škol jsou také způsobeny díky tomu, že se mění řada hygienických norem, které kladou vysoké požadavky na jednotlivé prostory škol, např. školní jídelny a kuchyně, popř. třídy ve školách, prostory na spaní v MŠ, kapacita a vybavení toalet.  Školní budovy se nacházejí na venkově vesměs ve starších stavbách, které nemají dosud vyřešen bezbariérový přístup. Jednou z výjimek je bezbariérová ZŠ Plumlov. </w:t>
      </w:r>
      <w:r w:rsidRPr="00C05D17">
        <w:t>Úbytku dětí, které rodiče umisťují do MŠ i ZŠ v Prostějově, se ředitelé škol snaží zabránit zejména nabídkou kvalitní výuky, vybavením škol a nabídkou kroužků.</w:t>
      </w:r>
    </w:p>
    <w:p w:rsidR="00181BA7" w:rsidRPr="00C05D17" w:rsidRDefault="00181BA7" w:rsidP="008C4929">
      <w:pPr>
        <w:pStyle w:val="Bezmezer"/>
        <w:spacing w:line="276" w:lineRule="auto"/>
        <w:jc w:val="both"/>
      </w:pPr>
      <w:r w:rsidRPr="00C05D17">
        <w:lastRenderedPageBreak/>
        <w:t xml:space="preserve">Celkový počet </w:t>
      </w:r>
      <w:r w:rsidRPr="00C05D17">
        <w:rPr>
          <w:b/>
          <w:bCs/>
        </w:rPr>
        <w:t>školních jídelen a výdejen</w:t>
      </w:r>
      <w:r w:rsidRPr="00C05D17">
        <w:t xml:space="preserve"> v regionu MAS dosahuje počtu 20 a celkový počet stravovaných dosahuje necelých 2 000 lidí.</w:t>
      </w:r>
    </w:p>
    <w:p w:rsidR="00EA5CFA" w:rsidRPr="00C05D17" w:rsidRDefault="00EA5CFA" w:rsidP="008C4929">
      <w:pPr>
        <w:pStyle w:val="Bezmezer"/>
        <w:spacing w:line="276" w:lineRule="auto"/>
        <w:jc w:val="both"/>
      </w:pPr>
    </w:p>
    <w:p w:rsidR="00A6162A" w:rsidRPr="00C05D17" w:rsidRDefault="00FA1B95" w:rsidP="00FA1B95">
      <w:pPr>
        <w:pStyle w:val="Titulek"/>
      </w:pPr>
      <w:bookmarkStart w:id="42" w:name="_Toc449114386"/>
      <w:r w:rsidRPr="00C05D17">
        <w:t xml:space="preserve">Tabulka </w:t>
      </w:r>
      <w:r w:rsidR="005D5917">
        <w:fldChar w:fldCharType="begin"/>
      </w:r>
      <w:r w:rsidR="005D5917">
        <w:instrText xml:space="preserve"> SEQ Tabulka \* ARABIC </w:instrText>
      </w:r>
      <w:r w:rsidR="005D5917">
        <w:fldChar w:fldCharType="separate"/>
      </w:r>
      <w:r w:rsidR="00D56BFF">
        <w:rPr>
          <w:noProof/>
        </w:rPr>
        <w:t>12</w:t>
      </w:r>
      <w:r w:rsidR="005D5917">
        <w:rPr>
          <w:noProof/>
        </w:rPr>
        <w:fldChar w:fldCharType="end"/>
      </w:r>
      <w:r w:rsidRPr="00C05D17">
        <w:t xml:space="preserve">: </w:t>
      </w:r>
      <w:r w:rsidR="00EA5CFA" w:rsidRPr="00C05D17">
        <w:t>Projektové záměry ZŠ na investice do stavebních úprav škol</w:t>
      </w:r>
      <w:bookmarkEnd w:id="42"/>
    </w:p>
    <w:tbl>
      <w:tblPr>
        <w:tblW w:w="5000" w:type="pct"/>
        <w:tblInd w:w="-5" w:type="dxa"/>
        <w:tblCellMar>
          <w:left w:w="70" w:type="dxa"/>
          <w:right w:w="70" w:type="dxa"/>
        </w:tblCellMar>
        <w:tblLook w:val="04A0" w:firstRow="1" w:lastRow="0" w:firstColumn="1" w:lastColumn="0" w:noHBand="0" w:noVBand="1"/>
      </w:tblPr>
      <w:tblGrid>
        <w:gridCol w:w="5844"/>
        <w:gridCol w:w="943"/>
        <w:gridCol w:w="943"/>
        <w:gridCol w:w="1337"/>
      </w:tblGrid>
      <w:tr w:rsidR="00A6162A" w:rsidRPr="00C05D17" w:rsidTr="00A6162A">
        <w:trPr>
          <w:trHeight w:val="1005"/>
        </w:trPr>
        <w:tc>
          <w:tcPr>
            <w:tcW w:w="7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Investice na stavební úpravy</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2016–2018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2019–2020</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Plán se bude týkat bezbariérovosti</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Nová výstavba nebo přístavba budov</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Bezbariérové stavební úpravy a rekonstrukce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r>
      <w:tr w:rsidR="00A6162A" w:rsidRPr="00C05D17" w:rsidTr="00A6162A">
        <w:trPr>
          <w:trHeight w:val="555"/>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Ostatní rekonstrukce, udržovací práce a modernizace pláště budov; zateplení budov; (projekty energeticky udržitelné školy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Stavební úpravy a rekonstrukce kmenových tříd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Stavební úpravy a rekonstrukce knihovny, informačního centra školy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6. Stavební úpravy a rekonstrukce učebny cizích jazyků</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7. Stavební úpravy a rekonstrukce učebny fyziky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8. Stavební úpravy a rekonstrukce učebny chemie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9. Stavební úpravy a rekonstrukce učebny přírodopisu</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10. Stavební úpravy a rekonstrukce učebny informatiky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11. Stavební úpravy a rekonstrukce tělocvičny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6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12. Stavební úpravy a rekonstrukce učebny uměleckých předmětů (např. hudebny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13. Stavební úpravy a rekonstrukce dílny / cvičné kuchyňky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14. Stavební úpravy a rekonstrukce školní jídelny, družiny, klubu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r>
      <w:tr w:rsidR="00A6162A" w:rsidRPr="00C05D17" w:rsidTr="00A6162A">
        <w:trPr>
          <w:trHeight w:val="1035"/>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15. Stavební úpravy a vybavení na podporu podnětného venkovního prostředí školy např. hřiště, školní zahrady, dopravní hřiště, botanické zahrady, rybníky, učebny v přírodě, naučné stezky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bl>
    <w:p w:rsidR="00A6162A" w:rsidRPr="00C05D17" w:rsidRDefault="00A6162A" w:rsidP="008C4929">
      <w:pPr>
        <w:pStyle w:val="Bezmezer"/>
        <w:spacing w:line="276" w:lineRule="auto"/>
        <w:jc w:val="both"/>
      </w:pPr>
    </w:p>
    <w:p w:rsidR="00A6162A" w:rsidRPr="00C05D17" w:rsidRDefault="00A6162A" w:rsidP="008C4929">
      <w:pPr>
        <w:pStyle w:val="Bezmezer"/>
        <w:spacing w:line="276" w:lineRule="auto"/>
        <w:jc w:val="both"/>
      </w:pPr>
    </w:p>
    <w:p w:rsidR="00EA5CFA" w:rsidRPr="00C05D17" w:rsidRDefault="00EA5CFA" w:rsidP="008C4929">
      <w:pPr>
        <w:pStyle w:val="Bezmezer"/>
        <w:spacing w:line="276" w:lineRule="auto"/>
        <w:jc w:val="both"/>
      </w:pPr>
    </w:p>
    <w:p w:rsidR="00EA5CFA" w:rsidRPr="00C05D17" w:rsidRDefault="00EA5CFA" w:rsidP="008C4929">
      <w:pPr>
        <w:pStyle w:val="Bezmezer"/>
        <w:spacing w:line="276" w:lineRule="auto"/>
        <w:jc w:val="both"/>
      </w:pPr>
    </w:p>
    <w:p w:rsidR="00FA1B95" w:rsidRPr="00C05D17" w:rsidRDefault="00FA1B95">
      <w:pPr>
        <w:spacing w:before="0" w:after="0" w:line="240" w:lineRule="auto"/>
        <w:jc w:val="left"/>
        <w:rPr>
          <w:b/>
          <w:bCs/>
          <w:color w:val="4F81BD"/>
          <w:sz w:val="18"/>
          <w:szCs w:val="18"/>
        </w:rPr>
      </w:pPr>
      <w:r w:rsidRPr="00C05D17">
        <w:br w:type="page"/>
      </w:r>
    </w:p>
    <w:p w:rsidR="00EA5CFA" w:rsidRPr="00C05D17" w:rsidRDefault="00FA1B95" w:rsidP="00FA1B95">
      <w:pPr>
        <w:pStyle w:val="Titulek"/>
      </w:pPr>
      <w:bookmarkStart w:id="43" w:name="_Toc449114387"/>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13</w:t>
      </w:r>
      <w:r w:rsidR="005D5917">
        <w:rPr>
          <w:noProof/>
        </w:rPr>
        <w:fldChar w:fldCharType="end"/>
      </w:r>
      <w:r w:rsidRPr="00C05D17">
        <w:t xml:space="preserve">: </w:t>
      </w:r>
      <w:r w:rsidR="00EA5CFA" w:rsidRPr="00C05D17">
        <w:t>Projektové záměry ZŠ na vybavení učeben</w:t>
      </w:r>
      <w:bookmarkEnd w:id="43"/>
    </w:p>
    <w:tbl>
      <w:tblPr>
        <w:tblW w:w="5000" w:type="pct"/>
        <w:tblInd w:w="-5" w:type="dxa"/>
        <w:tblCellMar>
          <w:left w:w="70" w:type="dxa"/>
          <w:right w:w="70" w:type="dxa"/>
        </w:tblCellMar>
        <w:tblLook w:val="04A0" w:firstRow="1" w:lastRow="0" w:firstColumn="1" w:lastColumn="0" w:noHBand="0" w:noVBand="1"/>
      </w:tblPr>
      <w:tblGrid>
        <w:gridCol w:w="5844"/>
        <w:gridCol w:w="943"/>
        <w:gridCol w:w="943"/>
        <w:gridCol w:w="1337"/>
      </w:tblGrid>
      <w:tr w:rsidR="00A6162A" w:rsidRPr="00C05D17" w:rsidTr="00A6162A">
        <w:trPr>
          <w:trHeight w:val="1500"/>
        </w:trPr>
        <w:tc>
          <w:tcPr>
            <w:tcW w:w="79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Záměry ZŠ na vybavení učeben</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2016–2018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Plán stavět</w:t>
            </w:r>
            <w:r w:rsidRPr="00C05D17">
              <w:rPr>
                <w:rFonts w:eastAsia="Times New Roman" w:cs="Times New Roman"/>
                <w:color w:val="000000"/>
                <w:lang w:eastAsia="cs-CZ"/>
              </w:rPr>
              <w:br/>
              <w:t>v letech 2019–2020</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Plán se bude týkat bezbariérovosti</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Vybavení kmenových tříd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51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Vybavení polytechnických učeben (fyziky, chemie, přírodopisu, dílny, kuchyňky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Vybavení jazykové učebny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Vybavení knihovny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Vybavení počítačové učebny (stolní počítače)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6. Vybavení mobilní počítačové učebny (např. notebooky, tablety)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7. Vybavení tělocvičny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8. Vybavení umělecké učebny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9. Vybavení dílny / cvičné kuchyňky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10. Vybavení školní jídelny, družiny, klubu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11. Software pro ICT techniku</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12. Nové didaktické pomůcky</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13. Připojení k internetu ve třídách, na škole a ve školských zařízeních</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14. Interaktivní tabule</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12</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15. Audiovizuální technika (televize, projektory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16. Stroje či jiné vybavení nad 40 tis. Kč (vyjma strojů řízených počítačem)</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17. Vybavení bezbariérovým nábytkem, přístroji, elektronikou pro žáky se SVP</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6162A" w:rsidRPr="00C05D17" w:rsidTr="00A6162A">
        <w:trPr>
          <w:trHeight w:val="300"/>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18. Kompenzační / speciální pomůcky pro žáky se SVP</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6162A" w:rsidRPr="00C05D17" w:rsidTr="00A6162A">
        <w:trPr>
          <w:trHeight w:val="525"/>
        </w:trPr>
        <w:tc>
          <w:tcPr>
            <w:tcW w:w="7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62A" w:rsidRPr="00C05D17" w:rsidRDefault="00A6162A" w:rsidP="00A6162A">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19. Vybavení na podporu podnětného vnitřního prostředí školy např. čtenářské koutky, prostor na sdílení zkušeností z výuky, na rozvoj jednotlivých gramotností apod.</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124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1780" w:type="dxa"/>
            <w:tcBorders>
              <w:top w:val="nil"/>
              <w:left w:val="nil"/>
              <w:bottom w:val="single" w:sz="4" w:space="0" w:color="auto"/>
              <w:right w:val="single" w:sz="4" w:space="0" w:color="auto"/>
            </w:tcBorders>
            <w:shd w:val="clear" w:color="auto" w:fill="auto"/>
            <w:noWrap/>
            <w:vAlign w:val="bottom"/>
            <w:hideMark/>
          </w:tcPr>
          <w:p w:rsidR="00A6162A" w:rsidRPr="00C05D17" w:rsidRDefault="00A6162A" w:rsidP="00A6162A">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bl>
    <w:p w:rsidR="00A6162A" w:rsidRPr="00C05D17" w:rsidRDefault="00EA5CFA" w:rsidP="008C4929">
      <w:pPr>
        <w:pStyle w:val="Bezmezer"/>
        <w:spacing w:line="276" w:lineRule="auto"/>
        <w:jc w:val="both"/>
      </w:pPr>
      <w:r w:rsidRPr="00C05D17">
        <w:t>Zdroj: Vlastní zjištění z rozhovorů se zástupci škol</w:t>
      </w:r>
    </w:p>
    <w:p w:rsidR="00EA5CFA" w:rsidRPr="00C05D17" w:rsidRDefault="00EA5CFA" w:rsidP="008C4929">
      <w:pPr>
        <w:pStyle w:val="Bezmezer"/>
        <w:spacing w:line="276" w:lineRule="auto"/>
        <w:jc w:val="both"/>
      </w:pPr>
      <w:r w:rsidRPr="00C05D17">
        <w:t>Pozn. Záměry v rámci tabulek nejsou sčítány z toho důvodu, že školy budou záměry slučovat do ucelených projektů.</w:t>
      </w:r>
    </w:p>
    <w:p w:rsidR="008D4222" w:rsidRPr="00C05D17" w:rsidRDefault="008D4222" w:rsidP="008C4929">
      <w:pPr>
        <w:pStyle w:val="Bezmezer"/>
        <w:spacing w:line="276" w:lineRule="auto"/>
        <w:jc w:val="both"/>
      </w:pPr>
    </w:p>
    <w:p w:rsidR="008D4222" w:rsidRPr="00C05D17" w:rsidRDefault="008D4222" w:rsidP="008C4929">
      <w:pPr>
        <w:pStyle w:val="Bezmezer"/>
        <w:spacing w:line="276" w:lineRule="auto"/>
        <w:jc w:val="both"/>
      </w:pPr>
      <w:r w:rsidRPr="00C05D17">
        <w:t xml:space="preserve">Při zjišťování potřeb škol vyplynula potřeba nastavit daleko intenzivnější spolupráci školských zařízení, zřizovatelů a MAS. Bez této spolupráce nebude možné naplnit řádně výstupy a monitorovací indikátory, ke kterým jsme se ve strategii zavázali. </w:t>
      </w:r>
    </w:p>
    <w:p w:rsidR="00AA6C4E" w:rsidRPr="00C05D17" w:rsidRDefault="00AA6C4E" w:rsidP="00AA6C4E">
      <w:r w:rsidRPr="00C05D17">
        <w:t xml:space="preserve">V regionu se nachází 1 </w:t>
      </w:r>
      <w:r w:rsidRPr="00C05D17">
        <w:rPr>
          <w:b/>
          <w:bCs/>
        </w:rPr>
        <w:t>střední škola</w:t>
      </w:r>
      <w:r w:rsidRPr="00C05D17">
        <w:t xml:space="preserve"> (pobočka Střední školy, základní školy a mateřské školy JISTOTA, o.p.s.), kde je možné absolvovat studium v Praktické škole jednoleté a v Praktické škole dvouleté. Vzdělávání v praktické škole umožňuje žákům se speciálními vzdělávacími potřebami doplnění </w:t>
      </w:r>
      <w:r w:rsidRPr="00C05D17">
        <w:br/>
        <w:t xml:space="preserve">a rozšíření všeobecného vzdělání dosaženého v průběhu plnění povinné školní docházky, osvojení </w:t>
      </w:r>
      <w:r w:rsidRPr="00C05D17">
        <w:lastRenderedPageBreak/>
        <w:t>vědomostí a dovedností potřebných k výkonu konkrétních jednoduchých činností v různých profesních oblastech i v každodenním životě.  Velkou příležitostí pro školy v území MAS je spolupráce škol. V rámci podaného projekty „Místní akční plány rozvoje vzdělávání“ dojde v území k hloubkové analýze a potřeb školství, vytvoření akčního plánu a navázání spolupráce.</w:t>
      </w:r>
    </w:p>
    <w:p w:rsidR="005464C5" w:rsidRPr="00C05D17" w:rsidRDefault="00AA6C4E" w:rsidP="005464C5">
      <w:r w:rsidRPr="00C05D17">
        <w:t xml:space="preserve">Z dlouhodobého hlediska </w:t>
      </w:r>
      <w:r w:rsidRPr="00C05D17">
        <w:rPr>
          <w:b/>
        </w:rPr>
        <w:t>vzdělání neodpovídá požadavkům podnikatelského sektoru</w:t>
      </w:r>
      <w:r w:rsidRPr="00C05D17">
        <w:t>, zejména na trhu chybí vyučení absolventi řemeslných oborů, kteří by se mohli uplatnit ve výrobě.</w:t>
      </w:r>
      <w:r w:rsidR="008D4222" w:rsidRPr="00C05D17">
        <w:t xml:space="preserve"> Tento fakt jsme konzultovali i s pracovnicí úřadu práce v Prostějově. Problém začíná již při volbě studia v devátých ročnících ZŠ, kdy žáci nemají představu o podmínkách provozu v moderních podnicích.   </w:t>
      </w:r>
      <w:r w:rsidRPr="00C05D17">
        <w:t xml:space="preserve"> Do budoucna bude nezbytné podpořit vytvoření systému spolupráce podnikatelského sektoru a škol včetně motivačního systému, aby žáci po skončení základní školní docházky šli studovat řemeslné a technické obory. </w:t>
      </w:r>
      <w:r w:rsidR="005464C5" w:rsidRPr="00C05D17">
        <w:t>Jedná se např. o exkurze škol do provozů v regionu, seznamování žáků s </w:t>
      </w:r>
      <w:proofErr w:type="gramStart"/>
      <w:r w:rsidR="005464C5" w:rsidRPr="00C05D17">
        <w:t>tím</w:t>
      </w:r>
      <w:proofErr w:type="gramEnd"/>
      <w:r w:rsidR="005464C5" w:rsidRPr="00C05D17">
        <w:t xml:space="preserve"> co jednotlivé profese obnášejí, aby s</w:t>
      </w:r>
      <w:r w:rsidR="006247DA" w:rsidRPr="00C05D17">
        <w:t>e</w:t>
      </w:r>
      <w:r w:rsidR="005464C5" w:rsidRPr="00C05D17">
        <w:t xml:space="preserve"> v devátém ročníku dokázali řádně zvolit obor dalšího studia. Firmy pak mohou rozvíjet podporu a pomoc při zajišťování odborných praxí studentů přímo ve firmách v regionu, možnost vytvoření motivačního stipendia pro žáky ze strany firem až po další benefity a možnosti, co jednotlivé pozice nabízí vč. platových podmínek. Potřeba spolupráce škol a podnikatelského sektoru musí být vzájemná a oboustranná. V tomto případě muže sehrát MAS roli např. zprostředkující subjektu mezi školami a podnikatelským sektorem, popř. v rámci výměny informací a kontaktů.</w:t>
      </w:r>
    </w:p>
    <w:p w:rsidR="00AA6C4E" w:rsidRPr="00C05D17" w:rsidRDefault="00AA6C4E" w:rsidP="00AA6C4E">
      <w:r w:rsidRPr="00C05D17">
        <w:t xml:space="preserve">Zároveň se nabízí možnost </w:t>
      </w:r>
      <w:r w:rsidRPr="00C05D17">
        <w:rPr>
          <w:b/>
        </w:rPr>
        <w:t>spolupráce škol</w:t>
      </w:r>
      <w:r w:rsidR="008D4222" w:rsidRPr="00C05D17">
        <w:t xml:space="preserve"> v regionu mezi</w:t>
      </w:r>
      <w:r w:rsidRPr="00C05D17">
        <w:t xml:space="preserve"> sebou v rámci projektu Místní akční plány rozvoje vzdělávání. Hlavním přínosem realizace místních akčních plánů je vybudování udržitelného systém komunikace mezi aktéry, kteří ovlivňují vzdělávání v území.  Vzniklá partnerství napomáhají zkvalitňování vzdělávání v zejména v místních mateřských a základních školách, ale také k řízenému rozvoji dalších služeb na podporu vzdělávání dětí a mládeže.</w:t>
      </w:r>
    </w:p>
    <w:p w:rsidR="009600ED" w:rsidRPr="00C05D17" w:rsidRDefault="009600ED">
      <w:pPr>
        <w:spacing w:before="0" w:after="0" w:line="240" w:lineRule="auto"/>
        <w:jc w:val="left"/>
        <w:rPr>
          <w:b/>
          <w:bCs/>
          <w:color w:val="4F81BD"/>
          <w:sz w:val="18"/>
          <w:szCs w:val="18"/>
        </w:rPr>
      </w:pPr>
      <w:r w:rsidRPr="00C05D17">
        <w:br w:type="page"/>
      </w:r>
    </w:p>
    <w:p w:rsidR="00181BA7" w:rsidRPr="00C05D17" w:rsidRDefault="009600ED" w:rsidP="009600ED">
      <w:pPr>
        <w:pStyle w:val="Titulek"/>
        <w:rPr>
          <w:sz w:val="20"/>
          <w:szCs w:val="20"/>
        </w:rPr>
      </w:pPr>
      <w:bookmarkStart w:id="44" w:name="_Toc461627400"/>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6</w:t>
      </w:r>
      <w:r w:rsidR="005D5917">
        <w:rPr>
          <w:noProof/>
        </w:rPr>
        <w:fldChar w:fldCharType="end"/>
      </w:r>
      <w:r w:rsidRPr="00C05D17">
        <w:t xml:space="preserve">: </w:t>
      </w:r>
      <w:r w:rsidR="00181BA7" w:rsidRPr="00C05D17">
        <w:rPr>
          <w:sz w:val="20"/>
          <w:szCs w:val="20"/>
        </w:rPr>
        <w:t>Školská zařízení v regionu Prostějov venkov o.p.s. v roce 2014</w:t>
      </w:r>
      <w:r w:rsidR="009E1E2C" w:rsidRPr="00C05D17">
        <w:rPr>
          <w:sz w:val="20"/>
          <w:szCs w:val="20"/>
        </w:rPr>
        <w:t>.</w:t>
      </w:r>
      <w:bookmarkEnd w:id="44"/>
    </w:p>
    <w:p w:rsidR="0061357E" w:rsidRPr="00C05D17" w:rsidRDefault="00DD338B" w:rsidP="00AA6C4E">
      <w:pPr>
        <w:jc w:val="left"/>
        <w:rPr>
          <w:i/>
          <w:iCs/>
          <w:sz w:val="18"/>
          <w:szCs w:val="18"/>
        </w:rPr>
      </w:pPr>
      <w:r w:rsidRPr="00C05D17">
        <w:rPr>
          <w:noProof/>
          <w:lang w:eastAsia="cs-CZ"/>
        </w:rPr>
        <w:drawing>
          <wp:inline distT="0" distB="0" distL="0" distR="0" wp14:anchorId="74FC769E" wp14:editId="145F731A">
            <wp:extent cx="5638800" cy="4002209"/>
            <wp:effectExtent l="0" t="0" r="0" b="0"/>
            <wp:docPr id="7"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7273" cy="4022418"/>
                    </a:xfrm>
                    <a:prstGeom prst="rect">
                      <a:avLst/>
                    </a:prstGeom>
                    <a:noFill/>
                    <a:ln>
                      <a:noFill/>
                    </a:ln>
                  </pic:spPr>
                </pic:pic>
              </a:graphicData>
            </a:graphic>
          </wp:inline>
        </w:drawing>
      </w:r>
    </w:p>
    <w:p w:rsidR="00181BA7" w:rsidRPr="00C05D17" w:rsidRDefault="00181BA7" w:rsidP="008C4929">
      <w:r w:rsidRPr="00C05D17">
        <w:rPr>
          <w:i/>
          <w:iCs/>
          <w:sz w:val="18"/>
          <w:szCs w:val="18"/>
        </w:rPr>
        <w:t>Zdroj: ČSÚ, MŠMT, Rejstřík škol a školských zařízení, vlastní šetření, vlastní zpracování.</w:t>
      </w:r>
    </w:p>
    <w:p w:rsidR="00181BA7" w:rsidRPr="00C05D17" w:rsidRDefault="00181BA7" w:rsidP="008C4929">
      <w:r w:rsidRPr="00C05D17">
        <w:t xml:space="preserve">Na území Prostějov venkov o.p.s. se nenachází žádné </w:t>
      </w:r>
      <w:r w:rsidRPr="00C05D17">
        <w:rPr>
          <w:b/>
          <w:bCs/>
        </w:rPr>
        <w:t>středisko volného času</w:t>
      </w:r>
      <w:r w:rsidRPr="00C05D17">
        <w:t>, které nabízí zájmové kroužky.  Nejbližší střediska jsou v Prostějově a Němčicích na Hané. Z</w:t>
      </w:r>
      <w:r w:rsidR="00F5739D" w:rsidRPr="00C05D17">
        <w:t xml:space="preserve">ájmové kroužky se snaží nabízet </w:t>
      </w:r>
      <w:r w:rsidRPr="00C05D17">
        <w:t>základní školy.</w:t>
      </w:r>
      <w:r w:rsidR="0029624C" w:rsidRPr="00C05D17">
        <w:t xml:space="preserve"> </w:t>
      </w:r>
      <w:r w:rsidR="005464C5" w:rsidRPr="00C05D17">
        <w:t xml:space="preserve">Pro rozvoj volnočasových aktivit, různých klubů jim však chybí často odpovídající prostory.  ZŠ Bedihošť by ráda provedla půdní vestavbu pro tyto aktivity. Ve Vrbátkách poskytla obec prostory na obecním úřadu. Pro výuko hry na hudební nástroje.  </w:t>
      </w:r>
    </w:p>
    <w:p w:rsidR="00181BA7" w:rsidRPr="00C05D17" w:rsidRDefault="00181BA7" w:rsidP="008C4929">
      <w:r w:rsidRPr="00C05D17">
        <w:t xml:space="preserve">Na území obce Vrbátky se nachází sportovní areál a </w:t>
      </w:r>
      <w:r w:rsidRPr="00C05D17">
        <w:rPr>
          <w:b/>
        </w:rPr>
        <w:t>školicí středisko</w:t>
      </w:r>
      <w:r w:rsidRPr="00C05D17">
        <w:t xml:space="preserve">. V rámci oblasti podpory Rozvoj venkova ROP NUTS II Střední Morava došlo k dobudování moderního sportovního areálu a zřízení školicího střediska pro mládež, tedy zajištění vybavenosti obce pro sportovní vyžití dětí a mládeže, </w:t>
      </w:r>
      <w:r w:rsidRPr="00C05D17">
        <w:br/>
        <w:t>a rovněž výchovné, vzdělávací a společenské aktivity nejširší místní veřejnosti. Projekt se zaměřil na rozvoj kapacit služeb, podporuje sociální integraci a vytváří p</w:t>
      </w:r>
      <w:r w:rsidR="00F5739D" w:rsidRPr="00C05D17">
        <w:t xml:space="preserve">rostor pro kulturní, sportovní </w:t>
      </w:r>
      <w:r w:rsidR="00AA6C4E" w:rsidRPr="00C05D17">
        <w:br/>
      </w:r>
      <w:r w:rsidRPr="00C05D17">
        <w:t xml:space="preserve">a společenské aktivity. Důležitá je rovněž podpora a rozvoj celoživotního a environmentálního vzdělávání. </w:t>
      </w:r>
    </w:p>
    <w:p w:rsidR="00181BA7" w:rsidRPr="00C05D17" w:rsidRDefault="00181BA7" w:rsidP="008C4929">
      <w:r w:rsidRPr="00C05D17">
        <w:t>Dalším objektem je školicí středisko LINAPLAST v Kralicích na Hané. Jedná se o rekonstrukci stávajícího objektu a přístavbu nového skeletového objektu v areálu firmy LINAPLA</w:t>
      </w:r>
      <w:r w:rsidR="00F5739D" w:rsidRPr="00C05D17">
        <w:t xml:space="preserve">ST. Projekt byl financován z OP </w:t>
      </w:r>
      <w:r w:rsidRPr="00C05D17">
        <w:t xml:space="preserve">Podnikání a inovace. Společnost LINAPLAST s.r.o. se </w:t>
      </w:r>
      <w:r w:rsidR="00F5739D" w:rsidRPr="00C05D17">
        <w:t xml:space="preserve">také od 1. 1. 2011 zapojila do </w:t>
      </w:r>
      <w:r w:rsidRPr="00C05D17">
        <w:t>OP LZZ s projektem „</w:t>
      </w:r>
      <w:r w:rsidRPr="00C05D17">
        <w:rPr>
          <w:i/>
        </w:rPr>
        <w:t>Další profesní vzdělávání zaměstnanců podnikatelských subjektů v oblasti průmyslu – EDUCA</w:t>
      </w:r>
      <w:r w:rsidRPr="00C05D17">
        <w:t xml:space="preserve">“, který </w:t>
      </w:r>
      <w:r w:rsidRPr="00C05D17">
        <w:lastRenderedPageBreak/>
        <w:t xml:space="preserve">trval do 31. 12. 2012. Vzdělávání bylo rozděleno na dvě části, a to na obecné </w:t>
      </w:r>
      <w:r w:rsidR="00AA6C4E" w:rsidRPr="00C05D17">
        <w:br/>
      </w:r>
      <w:r w:rsidRPr="00C05D17">
        <w:t xml:space="preserve">a specifické vzdělávání, do kterého bylo zapojeno celkem 79 zaměstnanců (38 THP a 41 dělníků). </w:t>
      </w:r>
    </w:p>
    <w:p w:rsidR="00181BA7" w:rsidRPr="00C05D17" w:rsidRDefault="00181BA7" w:rsidP="008C4929">
      <w:pPr>
        <w:rPr>
          <w:rStyle w:val="Zdraznnintenzivn"/>
        </w:rPr>
      </w:pPr>
      <w:r w:rsidRPr="00C05D17">
        <w:rPr>
          <w:rStyle w:val="Zdraznnintenzivn"/>
        </w:rPr>
        <w:t>Duchovní rozvoj</w:t>
      </w:r>
    </w:p>
    <w:p w:rsidR="00181BA7" w:rsidRPr="00C05D17" w:rsidRDefault="00181BA7" w:rsidP="008C4929">
      <w:r w:rsidRPr="00C05D17">
        <w:t>Důležitou charakteristikou území je i její vztah k duchovním hodnotám a duchovní rozvoj. Ve všech obcích MAS se nachází kostel či kaple. Převažujícím vlastníkem farností je římskokatolická církev. Minimálně jednou do týdne probíhá v kostelech pravidelná bohoslužba. Ně</w:t>
      </w:r>
      <w:r w:rsidR="00562D9C" w:rsidRPr="00C05D17">
        <w:t>které farnosti (např. Kralice na Hané</w:t>
      </w:r>
      <w:r w:rsidRPr="00C05D17">
        <w:t>, Vrbátky – místní část Dubany) jsou v nevyhovujícím technickém stavu.</w:t>
      </w:r>
    </w:p>
    <w:p w:rsidR="00181BA7" w:rsidRPr="00C05D17" w:rsidRDefault="00181BA7" w:rsidP="008C4929">
      <w:r w:rsidRPr="00C05D17">
        <w:t xml:space="preserve">Podíl věřících lidí na celkové populaci regionu podle SLDB 2011 byl necelých 24 %, ve srovnání s ČR se jedná o rozdíl </w:t>
      </w:r>
      <w:proofErr w:type="gramStart"/>
      <w:r w:rsidRPr="00C05D17">
        <w:t>3 procentních</w:t>
      </w:r>
      <w:proofErr w:type="gramEnd"/>
      <w:r w:rsidRPr="00C05D17">
        <w:t xml:space="preserve"> bodů. Pro data zjišťující religiozitu obyvatelstva podle SLDB 2011 ve srovnání s rokem 2001, kdy proběhlo poslední sčítání, je charakteristický trend úbytku podílu věřícího obyvatelstva a nárůst nevěřícího obyvatelstva. Hodnoty značně ovlivňuje velký počet obyvatel, který se k </w:t>
      </w:r>
      <w:r w:rsidRPr="00C05D17">
        <w:rPr>
          <w:color w:val="000000"/>
        </w:rPr>
        <w:t xml:space="preserve">otázce náboženského vyznání nevyjádřil. V území regionu MAS se jedná o 47,5 % celkového počtu obyvatelstva (8 938). Srovnání </w:t>
      </w:r>
      <w:r w:rsidRPr="00C05D17">
        <w:t xml:space="preserve">podílu věřících shrnuje </w:t>
      </w:r>
      <w:r w:rsidR="00562D9C" w:rsidRPr="00C05D17">
        <w:t>Tabulka 10.</w:t>
      </w:r>
    </w:p>
    <w:p w:rsidR="00181BA7" w:rsidRPr="00C05D17" w:rsidRDefault="0034748C" w:rsidP="0034748C">
      <w:pPr>
        <w:pStyle w:val="Titulek"/>
        <w:rPr>
          <w:sz w:val="20"/>
          <w:szCs w:val="20"/>
        </w:rPr>
      </w:pPr>
      <w:bookmarkStart w:id="45" w:name="_Toc449114388"/>
      <w:r w:rsidRPr="00C05D17">
        <w:t xml:space="preserve">Tabulka </w:t>
      </w:r>
      <w:r w:rsidR="005D5917">
        <w:fldChar w:fldCharType="begin"/>
      </w:r>
      <w:r w:rsidR="005D5917">
        <w:instrText xml:space="preserve"> SEQ Tabulka \* ARABIC </w:instrText>
      </w:r>
      <w:r w:rsidR="005D5917">
        <w:fldChar w:fldCharType="separate"/>
      </w:r>
      <w:r w:rsidR="00D56BFF">
        <w:rPr>
          <w:noProof/>
        </w:rPr>
        <w:t>14</w:t>
      </w:r>
      <w:r w:rsidR="005D5917">
        <w:rPr>
          <w:noProof/>
        </w:rPr>
        <w:fldChar w:fldCharType="end"/>
      </w:r>
      <w:r w:rsidRPr="00C05D17">
        <w:t xml:space="preserve">: </w:t>
      </w:r>
      <w:r w:rsidR="00181BA7" w:rsidRPr="00C05D17">
        <w:rPr>
          <w:sz w:val="20"/>
          <w:szCs w:val="20"/>
        </w:rPr>
        <w:t>Podíl věřících v regionech v roce 2001 a 2011</w:t>
      </w:r>
      <w:r w:rsidR="009E1E2C" w:rsidRPr="00C05D17">
        <w:rPr>
          <w:sz w:val="20"/>
          <w:szCs w:val="20"/>
        </w:rPr>
        <w:t>.</w:t>
      </w:r>
      <w:bookmarkEnd w:id="45"/>
    </w:p>
    <w:tbl>
      <w:tblPr>
        <w:tblW w:w="90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1525"/>
        <w:gridCol w:w="1525"/>
        <w:gridCol w:w="1525"/>
        <w:gridCol w:w="1526"/>
        <w:gridCol w:w="1526"/>
      </w:tblGrid>
      <w:tr w:rsidR="00181BA7" w:rsidRPr="00C05D17">
        <w:trPr>
          <w:trHeight w:val="280"/>
        </w:trPr>
        <w:tc>
          <w:tcPr>
            <w:tcW w:w="1417" w:type="dxa"/>
            <w:vMerge w:val="restart"/>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Region</w:t>
            </w:r>
          </w:p>
        </w:tc>
        <w:tc>
          <w:tcPr>
            <w:tcW w:w="1525" w:type="dxa"/>
            <w:vMerge w:val="restart"/>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 xml:space="preserve">Počet obyvatel celkem </w:t>
            </w:r>
            <w:r w:rsidRPr="00C05D17">
              <w:rPr>
                <w:b/>
                <w:bCs/>
                <w:sz w:val="20"/>
                <w:szCs w:val="20"/>
              </w:rPr>
              <w:br/>
              <w:t>(2001 / 2011)</w:t>
            </w:r>
          </w:p>
        </w:tc>
        <w:tc>
          <w:tcPr>
            <w:tcW w:w="4576" w:type="dxa"/>
            <w:gridSpan w:val="3"/>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z toho</w:t>
            </w:r>
          </w:p>
        </w:tc>
        <w:tc>
          <w:tcPr>
            <w:tcW w:w="1526" w:type="dxa"/>
            <w:vMerge w:val="restart"/>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 xml:space="preserve">Podíl věřících na populaci </w:t>
            </w:r>
            <w:r w:rsidRPr="00C05D17">
              <w:rPr>
                <w:b/>
                <w:bCs/>
                <w:sz w:val="20"/>
                <w:szCs w:val="20"/>
              </w:rPr>
              <w:br/>
              <w:t>(2001 / 2011)</w:t>
            </w:r>
          </w:p>
          <w:p w:rsidR="00181BA7" w:rsidRPr="00C05D17" w:rsidRDefault="00181BA7" w:rsidP="00C95058">
            <w:pPr>
              <w:pStyle w:val="Bezmezer"/>
              <w:spacing w:line="276" w:lineRule="auto"/>
              <w:jc w:val="center"/>
              <w:rPr>
                <w:b/>
                <w:bCs/>
                <w:sz w:val="20"/>
                <w:szCs w:val="20"/>
              </w:rPr>
            </w:pPr>
            <w:r w:rsidRPr="00C05D17">
              <w:rPr>
                <w:b/>
                <w:bCs/>
                <w:sz w:val="20"/>
                <w:szCs w:val="20"/>
              </w:rPr>
              <w:t>(%)</w:t>
            </w:r>
          </w:p>
        </w:tc>
      </w:tr>
      <w:tr w:rsidR="00181BA7" w:rsidRPr="00C05D17">
        <w:trPr>
          <w:trHeight w:val="149"/>
        </w:trPr>
        <w:tc>
          <w:tcPr>
            <w:tcW w:w="1417" w:type="dxa"/>
            <w:vMerge/>
            <w:vAlign w:val="center"/>
          </w:tcPr>
          <w:p w:rsidR="00181BA7" w:rsidRPr="00C05D17" w:rsidRDefault="00181BA7" w:rsidP="00C95058">
            <w:pPr>
              <w:spacing w:after="0"/>
              <w:rPr>
                <w:b/>
                <w:bCs/>
                <w:sz w:val="20"/>
                <w:szCs w:val="20"/>
              </w:rPr>
            </w:pPr>
          </w:p>
        </w:tc>
        <w:tc>
          <w:tcPr>
            <w:tcW w:w="0" w:type="auto"/>
            <w:vMerge/>
            <w:vAlign w:val="center"/>
          </w:tcPr>
          <w:p w:rsidR="00181BA7" w:rsidRPr="00C05D17" w:rsidRDefault="00181BA7" w:rsidP="00C95058">
            <w:pPr>
              <w:spacing w:after="0"/>
              <w:rPr>
                <w:b/>
                <w:bCs/>
                <w:sz w:val="20"/>
                <w:szCs w:val="20"/>
              </w:rPr>
            </w:pPr>
          </w:p>
        </w:tc>
        <w:tc>
          <w:tcPr>
            <w:tcW w:w="1525" w:type="dxa"/>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věřící</w:t>
            </w:r>
            <w:r w:rsidRPr="00C05D17">
              <w:rPr>
                <w:b/>
                <w:bCs/>
                <w:sz w:val="20"/>
                <w:szCs w:val="20"/>
              </w:rPr>
              <w:br/>
              <w:t>(2001 / 2011)</w:t>
            </w:r>
          </w:p>
        </w:tc>
        <w:tc>
          <w:tcPr>
            <w:tcW w:w="1525" w:type="dxa"/>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bez vyznání</w:t>
            </w:r>
            <w:r w:rsidRPr="00C05D17">
              <w:rPr>
                <w:b/>
                <w:bCs/>
                <w:sz w:val="20"/>
                <w:szCs w:val="20"/>
              </w:rPr>
              <w:br/>
              <w:t>(2001 / 2011)</w:t>
            </w:r>
          </w:p>
        </w:tc>
        <w:tc>
          <w:tcPr>
            <w:tcW w:w="1526" w:type="dxa"/>
            <w:shd w:val="clear" w:color="auto" w:fill="D9D9D9"/>
            <w:vAlign w:val="center"/>
          </w:tcPr>
          <w:p w:rsidR="00181BA7" w:rsidRPr="00C05D17" w:rsidRDefault="00181BA7" w:rsidP="00C95058">
            <w:pPr>
              <w:pStyle w:val="Bezmezer"/>
              <w:spacing w:line="276" w:lineRule="auto"/>
              <w:jc w:val="center"/>
              <w:rPr>
                <w:b/>
                <w:bCs/>
                <w:sz w:val="20"/>
                <w:szCs w:val="20"/>
              </w:rPr>
            </w:pPr>
            <w:r w:rsidRPr="00C05D17">
              <w:rPr>
                <w:b/>
                <w:bCs/>
                <w:sz w:val="20"/>
                <w:szCs w:val="20"/>
              </w:rPr>
              <w:t>nezjištěno</w:t>
            </w:r>
            <w:r w:rsidRPr="00C05D17">
              <w:rPr>
                <w:b/>
                <w:bCs/>
                <w:sz w:val="20"/>
                <w:szCs w:val="20"/>
              </w:rPr>
              <w:br/>
              <w:t>(2001 / 2011)</w:t>
            </w:r>
          </w:p>
        </w:tc>
        <w:tc>
          <w:tcPr>
            <w:tcW w:w="0" w:type="auto"/>
            <w:vMerge/>
            <w:vAlign w:val="center"/>
          </w:tcPr>
          <w:p w:rsidR="00181BA7" w:rsidRPr="00C05D17" w:rsidRDefault="00181BA7" w:rsidP="00C95058">
            <w:pPr>
              <w:spacing w:after="0"/>
              <w:rPr>
                <w:b/>
                <w:bCs/>
                <w:sz w:val="20"/>
                <w:szCs w:val="20"/>
              </w:rPr>
            </w:pPr>
          </w:p>
        </w:tc>
      </w:tr>
      <w:tr w:rsidR="00181BA7" w:rsidRPr="00C05D17">
        <w:trPr>
          <w:trHeight w:val="280"/>
        </w:trPr>
        <w:tc>
          <w:tcPr>
            <w:tcW w:w="1417" w:type="dxa"/>
            <w:shd w:val="clear" w:color="auto" w:fill="FFFF00"/>
          </w:tcPr>
          <w:p w:rsidR="00181BA7" w:rsidRPr="00C05D17" w:rsidRDefault="00181BA7" w:rsidP="00C95058">
            <w:pPr>
              <w:pStyle w:val="Bezmezer"/>
              <w:spacing w:line="276" w:lineRule="auto"/>
              <w:jc w:val="both"/>
              <w:rPr>
                <w:b/>
                <w:bCs/>
                <w:color w:val="000000"/>
                <w:sz w:val="20"/>
                <w:szCs w:val="20"/>
              </w:rPr>
            </w:pPr>
            <w:r w:rsidRPr="00C05D17">
              <w:rPr>
                <w:b/>
                <w:bCs/>
                <w:color w:val="000000"/>
                <w:sz w:val="20"/>
                <w:szCs w:val="20"/>
              </w:rPr>
              <w:t>MAS celkem</w:t>
            </w:r>
          </w:p>
        </w:tc>
        <w:tc>
          <w:tcPr>
            <w:tcW w:w="1525"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18 123 / 18 813</w:t>
            </w:r>
          </w:p>
        </w:tc>
        <w:tc>
          <w:tcPr>
            <w:tcW w:w="1525"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7 833 / 4 516</w:t>
            </w:r>
          </w:p>
        </w:tc>
        <w:tc>
          <w:tcPr>
            <w:tcW w:w="1525"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8 174 / 5 287</w:t>
            </w:r>
          </w:p>
        </w:tc>
        <w:tc>
          <w:tcPr>
            <w:tcW w:w="1526"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2 215 / 8 938</w:t>
            </w:r>
          </w:p>
        </w:tc>
        <w:tc>
          <w:tcPr>
            <w:tcW w:w="1526" w:type="dxa"/>
            <w:shd w:val="clear" w:color="auto" w:fill="FFFF00"/>
          </w:tcPr>
          <w:p w:rsidR="00181BA7" w:rsidRPr="00C05D17" w:rsidRDefault="00181BA7" w:rsidP="00C95058">
            <w:pPr>
              <w:pStyle w:val="Bezmezer"/>
              <w:spacing w:line="276" w:lineRule="auto"/>
              <w:jc w:val="both"/>
              <w:rPr>
                <w:color w:val="000000"/>
                <w:sz w:val="20"/>
                <w:szCs w:val="20"/>
              </w:rPr>
            </w:pPr>
            <w:r w:rsidRPr="00C05D17">
              <w:rPr>
                <w:color w:val="000000"/>
                <w:sz w:val="20"/>
                <w:szCs w:val="20"/>
                <w:shd w:val="clear" w:color="auto" w:fill="FFFF00"/>
              </w:rPr>
              <w:t>43,2 / 24,0</w:t>
            </w:r>
          </w:p>
        </w:tc>
      </w:tr>
      <w:tr w:rsidR="00181BA7" w:rsidRPr="00C05D17">
        <w:trPr>
          <w:trHeight w:val="590"/>
        </w:trPr>
        <w:tc>
          <w:tcPr>
            <w:tcW w:w="1417" w:type="dxa"/>
          </w:tcPr>
          <w:p w:rsidR="00181BA7" w:rsidRPr="00C05D17" w:rsidRDefault="00181BA7" w:rsidP="00C95058">
            <w:pPr>
              <w:pStyle w:val="Bezmezer"/>
              <w:spacing w:line="276" w:lineRule="auto"/>
              <w:jc w:val="both"/>
              <w:rPr>
                <w:b/>
                <w:sz w:val="20"/>
                <w:szCs w:val="20"/>
              </w:rPr>
            </w:pPr>
            <w:r w:rsidRPr="00C05D17">
              <w:rPr>
                <w:b/>
                <w:sz w:val="20"/>
                <w:szCs w:val="20"/>
              </w:rPr>
              <w:t>Olomoucký kraj</w:t>
            </w:r>
          </w:p>
        </w:tc>
        <w:tc>
          <w:tcPr>
            <w:tcW w:w="1525" w:type="dxa"/>
          </w:tcPr>
          <w:p w:rsidR="00181BA7" w:rsidRPr="00C05D17" w:rsidRDefault="00181BA7" w:rsidP="00C95058">
            <w:pPr>
              <w:pStyle w:val="Bezmezer"/>
              <w:spacing w:line="276" w:lineRule="auto"/>
              <w:rPr>
                <w:sz w:val="20"/>
                <w:szCs w:val="20"/>
              </w:rPr>
            </w:pPr>
            <w:r w:rsidRPr="00C05D17">
              <w:rPr>
                <w:sz w:val="20"/>
                <w:szCs w:val="20"/>
              </w:rPr>
              <w:t>639 369 /</w:t>
            </w:r>
          </w:p>
          <w:p w:rsidR="00181BA7" w:rsidRPr="00C05D17" w:rsidRDefault="00181BA7" w:rsidP="00C95058">
            <w:pPr>
              <w:pStyle w:val="Bezmezer"/>
              <w:spacing w:line="276" w:lineRule="auto"/>
              <w:rPr>
                <w:sz w:val="20"/>
                <w:szCs w:val="20"/>
              </w:rPr>
            </w:pPr>
            <w:r w:rsidRPr="00C05D17">
              <w:rPr>
                <w:sz w:val="20"/>
                <w:szCs w:val="20"/>
              </w:rPr>
              <w:t>628 427</w:t>
            </w:r>
          </w:p>
        </w:tc>
        <w:tc>
          <w:tcPr>
            <w:tcW w:w="1525" w:type="dxa"/>
          </w:tcPr>
          <w:p w:rsidR="00181BA7" w:rsidRPr="00C05D17" w:rsidRDefault="00181BA7" w:rsidP="00C95058">
            <w:pPr>
              <w:pStyle w:val="Bezmezer"/>
              <w:spacing w:line="276" w:lineRule="auto"/>
              <w:rPr>
                <w:sz w:val="20"/>
                <w:szCs w:val="20"/>
              </w:rPr>
            </w:pPr>
            <w:r w:rsidRPr="00C05D17">
              <w:rPr>
                <w:sz w:val="20"/>
                <w:szCs w:val="20"/>
              </w:rPr>
              <w:t xml:space="preserve">236 441 / </w:t>
            </w:r>
            <w:r w:rsidRPr="00C05D17">
              <w:rPr>
                <w:sz w:val="20"/>
                <w:szCs w:val="20"/>
              </w:rPr>
              <w:br/>
              <w:t>150 583</w:t>
            </w:r>
          </w:p>
        </w:tc>
        <w:tc>
          <w:tcPr>
            <w:tcW w:w="1525" w:type="dxa"/>
          </w:tcPr>
          <w:p w:rsidR="00181BA7" w:rsidRPr="00C05D17" w:rsidRDefault="00181BA7" w:rsidP="00C95058">
            <w:pPr>
              <w:pStyle w:val="Bezmezer"/>
              <w:spacing w:line="276" w:lineRule="auto"/>
              <w:rPr>
                <w:sz w:val="20"/>
                <w:szCs w:val="20"/>
              </w:rPr>
            </w:pPr>
            <w:r w:rsidRPr="00C05D17">
              <w:rPr>
                <w:sz w:val="20"/>
                <w:szCs w:val="20"/>
              </w:rPr>
              <w:t xml:space="preserve">344 162 / </w:t>
            </w:r>
            <w:r w:rsidRPr="00C05D17">
              <w:rPr>
                <w:sz w:val="20"/>
                <w:szCs w:val="20"/>
              </w:rPr>
              <w:br/>
              <w:t>202 050</w:t>
            </w:r>
          </w:p>
        </w:tc>
        <w:tc>
          <w:tcPr>
            <w:tcW w:w="1526" w:type="dxa"/>
          </w:tcPr>
          <w:p w:rsidR="00181BA7" w:rsidRPr="00C05D17" w:rsidRDefault="00181BA7" w:rsidP="00C95058">
            <w:pPr>
              <w:pStyle w:val="Bezmezer"/>
              <w:spacing w:line="276" w:lineRule="auto"/>
              <w:rPr>
                <w:sz w:val="20"/>
                <w:szCs w:val="20"/>
              </w:rPr>
            </w:pPr>
            <w:r w:rsidRPr="00C05D17">
              <w:rPr>
                <w:sz w:val="20"/>
                <w:szCs w:val="20"/>
              </w:rPr>
              <w:t xml:space="preserve">58 766 / </w:t>
            </w:r>
            <w:r w:rsidRPr="00C05D17">
              <w:rPr>
                <w:sz w:val="20"/>
                <w:szCs w:val="20"/>
              </w:rPr>
              <w:br/>
              <w:t>275 740</w:t>
            </w:r>
          </w:p>
        </w:tc>
        <w:tc>
          <w:tcPr>
            <w:tcW w:w="1526" w:type="dxa"/>
          </w:tcPr>
          <w:p w:rsidR="00181BA7" w:rsidRPr="00C05D17" w:rsidRDefault="00181BA7" w:rsidP="00C95058">
            <w:pPr>
              <w:pStyle w:val="Bezmezer"/>
              <w:spacing w:line="276" w:lineRule="auto"/>
              <w:jc w:val="both"/>
              <w:rPr>
                <w:sz w:val="20"/>
                <w:szCs w:val="20"/>
              </w:rPr>
            </w:pPr>
            <w:r w:rsidRPr="00C05D17">
              <w:rPr>
                <w:sz w:val="20"/>
                <w:szCs w:val="20"/>
              </w:rPr>
              <w:t>37,0 / 24,0</w:t>
            </w:r>
          </w:p>
        </w:tc>
      </w:tr>
      <w:tr w:rsidR="00181BA7" w:rsidRPr="00C05D17">
        <w:trPr>
          <w:trHeight w:val="575"/>
        </w:trPr>
        <w:tc>
          <w:tcPr>
            <w:tcW w:w="1417" w:type="dxa"/>
          </w:tcPr>
          <w:p w:rsidR="00181BA7" w:rsidRPr="00C05D17" w:rsidRDefault="00181BA7" w:rsidP="00C95058">
            <w:pPr>
              <w:pStyle w:val="Bezmezer"/>
              <w:spacing w:line="276" w:lineRule="auto"/>
              <w:jc w:val="both"/>
              <w:rPr>
                <w:b/>
                <w:sz w:val="20"/>
                <w:szCs w:val="20"/>
              </w:rPr>
            </w:pPr>
            <w:r w:rsidRPr="00C05D17">
              <w:rPr>
                <w:b/>
                <w:sz w:val="20"/>
                <w:szCs w:val="20"/>
              </w:rPr>
              <w:t>ČR</w:t>
            </w:r>
          </w:p>
        </w:tc>
        <w:tc>
          <w:tcPr>
            <w:tcW w:w="1525" w:type="dxa"/>
          </w:tcPr>
          <w:p w:rsidR="00181BA7" w:rsidRPr="00C05D17" w:rsidRDefault="00181BA7" w:rsidP="00C95058">
            <w:pPr>
              <w:pStyle w:val="Bezmezer"/>
              <w:spacing w:line="276" w:lineRule="auto"/>
              <w:jc w:val="both"/>
              <w:rPr>
                <w:sz w:val="20"/>
                <w:szCs w:val="20"/>
              </w:rPr>
            </w:pPr>
            <w:r w:rsidRPr="00C05D17">
              <w:rPr>
                <w:sz w:val="20"/>
                <w:szCs w:val="20"/>
              </w:rPr>
              <w:t>10 230 060 /</w:t>
            </w:r>
          </w:p>
          <w:p w:rsidR="00181BA7" w:rsidRPr="00C05D17" w:rsidRDefault="00181BA7" w:rsidP="00C95058">
            <w:pPr>
              <w:pStyle w:val="Bezmezer"/>
              <w:spacing w:line="276" w:lineRule="auto"/>
              <w:jc w:val="both"/>
              <w:rPr>
                <w:sz w:val="20"/>
                <w:szCs w:val="20"/>
              </w:rPr>
            </w:pPr>
            <w:r w:rsidRPr="00C05D17">
              <w:rPr>
                <w:sz w:val="20"/>
                <w:szCs w:val="20"/>
              </w:rPr>
              <w:t>10 436 560</w:t>
            </w:r>
          </w:p>
        </w:tc>
        <w:tc>
          <w:tcPr>
            <w:tcW w:w="1525" w:type="dxa"/>
          </w:tcPr>
          <w:p w:rsidR="00181BA7" w:rsidRPr="00C05D17" w:rsidRDefault="00181BA7" w:rsidP="00C95058">
            <w:pPr>
              <w:pStyle w:val="Bezmezer"/>
              <w:spacing w:line="276" w:lineRule="auto"/>
              <w:rPr>
                <w:sz w:val="20"/>
                <w:szCs w:val="20"/>
              </w:rPr>
            </w:pPr>
            <w:r w:rsidRPr="00C05D17">
              <w:rPr>
                <w:sz w:val="20"/>
                <w:szCs w:val="20"/>
              </w:rPr>
              <w:t>3 288 088 /</w:t>
            </w:r>
            <w:r w:rsidRPr="00C05D17">
              <w:rPr>
                <w:sz w:val="20"/>
                <w:szCs w:val="20"/>
              </w:rPr>
              <w:br/>
              <w:t>2 168 952</w:t>
            </w:r>
          </w:p>
        </w:tc>
        <w:tc>
          <w:tcPr>
            <w:tcW w:w="1525" w:type="dxa"/>
          </w:tcPr>
          <w:p w:rsidR="00181BA7" w:rsidRPr="00C05D17" w:rsidRDefault="00181BA7" w:rsidP="00C95058">
            <w:pPr>
              <w:pStyle w:val="Bezmezer"/>
              <w:spacing w:line="276" w:lineRule="auto"/>
              <w:rPr>
                <w:sz w:val="20"/>
                <w:szCs w:val="20"/>
              </w:rPr>
            </w:pPr>
            <w:r w:rsidRPr="00C05D17">
              <w:rPr>
                <w:sz w:val="20"/>
                <w:szCs w:val="20"/>
              </w:rPr>
              <w:t xml:space="preserve">6 039 991 / </w:t>
            </w:r>
            <w:r w:rsidRPr="00C05D17">
              <w:rPr>
                <w:sz w:val="20"/>
                <w:szCs w:val="20"/>
              </w:rPr>
              <w:br/>
              <w:t>3 604 095</w:t>
            </w:r>
          </w:p>
        </w:tc>
        <w:tc>
          <w:tcPr>
            <w:tcW w:w="1526" w:type="dxa"/>
          </w:tcPr>
          <w:p w:rsidR="00181BA7" w:rsidRPr="00C05D17" w:rsidRDefault="00181BA7" w:rsidP="00C95058">
            <w:pPr>
              <w:pStyle w:val="Bezmezer"/>
              <w:spacing w:line="276" w:lineRule="auto"/>
              <w:rPr>
                <w:sz w:val="20"/>
                <w:szCs w:val="20"/>
              </w:rPr>
            </w:pPr>
            <w:r w:rsidRPr="00C05D17">
              <w:rPr>
                <w:sz w:val="20"/>
                <w:szCs w:val="20"/>
              </w:rPr>
              <w:t xml:space="preserve">901 981 / </w:t>
            </w:r>
            <w:r w:rsidRPr="00C05D17">
              <w:rPr>
                <w:sz w:val="20"/>
                <w:szCs w:val="20"/>
              </w:rPr>
              <w:br/>
              <w:t>4 662 455</w:t>
            </w:r>
          </w:p>
        </w:tc>
        <w:tc>
          <w:tcPr>
            <w:tcW w:w="1526" w:type="dxa"/>
          </w:tcPr>
          <w:p w:rsidR="00181BA7" w:rsidRPr="00C05D17" w:rsidRDefault="00181BA7" w:rsidP="00C95058">
            <w:pPr>
              <w:pStyle w:val="Bezmezer"/>
              <w:spacing w:line="276" w:lineRule="auto"/>
              <w:jc w:val="both"/>
              <w:rPr>
                <w:sz w:val="20"/>
                <w:szCs w:val="20"/>
              </w:rPr>
            </w:pPr>
            <w:r w:rsidRPr="00C05D17">
              <w:rPr>
                <w:sz w:val="20"/>
                <w:szCs w:val="20"/>
              </w:rPr>
              <w:t>32,1 / 20,8</w:t>
            </w:r>
          </w:p>
        </w:tc>
      </w:tr>
    </w:tbl>
    <w:p w:rsidR="00181BA7" w:rsidRPr="00C05D17" w:rsidRDefault="00181BA7" w:rsidP="008C4929">
      <w:pPr>
        <w:rPr>
          <w:i/>
          <w:iCs/>
          <w:sz w:val="18"/>
          <w:szCs w:val="18"/>
        </w:rPr>
      </w:pPr>
      <w:proofErr w:type="gramStart"/>
      <w:r w:rsidRPr="00C05D17">
        <w:rPr>
          <w:i/>
          <w:iCs/>
          <w:sz w:val="18"/>
          <w:szCs w:val="18"/>
        </w:rPr>
        <w:t>Zdroj:  ČSÚ</w:t>
      </w:r>
      <w:proofErr w:type="gramEnd"/>
      <w:r w:rsidRPr="00C05D17">
        <w:rPr>
          <w:i/>
          <w:iCs/>
          <w:sz w:val="18"/>
          <w:szCs w:val="18"/>
        </w:rPr>
        <w:t>, SLDB 2001, 2011, vlastní zpracování.</w:t>
      </w:r>
    </w:p>
    <w:p w:rsidR="00181BA7" w:rsidRPr="00C05D17" w:rsidRDefault="00181BA7" w:rsidP="008C4929">
      <w:r w:rsidRPr="00C05D17">
        <w:t>Pokles počtu věřících lidí do určité míry odráží celospolečenský trend oslabujícího rozvoje duchovních hodnot. Nezbytné je zaměření se na zachování základních lidských a společenských hodnot v rámci církví a dalších organizací zaměřujících se na duchovní rozvoj.</w:t>
      </w:r>
    </w:p>
    <w:p w:rsidR="00AF74F0" w:rsidRPr="00C05D17" w:rsidRDefault="00AF74F0" w:rsidP="00AF74F0">
      <w:pPr>
        <w:autoSpaceDE w:val="0"/>
        <w:autoSpaceDN w:val="0"/>
        <w:adjustRightInd w:val="0"/>
        <w:spacing w:after="0" w:line="240" w:lineRule="auto"/>
      </w:pPr>
      <w:r w:rsidRPr="00C05D17">
        <w:rPr>
          <w:rFonts w:asciiTheme="minorHAnsi" w:hAnsiTheme="minorHAnsi"/>
        </w:rPr>
        <w:t>Dle informací z otevřených otázek dotazníku pro veřejnost vyplývá, že veřejnost vnímá úroveň mateřských a základních škol v regionu jako dobrou. Jedinou výtkou k této oblasti je nízká kapacita mateřských škol, případně nutné investice do oprav škol, školek a s nimi souvisejících zařízení.</w:t>
      </w:r>
    </w:p>
    <w:p w:rsidR="00AF74F0" w:rsidRPr="00C05D17" w:rsidRDefault="00AF74F0" w:rsidP="008C4929"/>
    <w:p w:rsidR="00181BA7" w:rsidRPr="00C05D17" w:rsidRDefault="00181BA7" w:rsidP="008C4929">
      <w:pPr>
        <w:pStyle w:val="Bezmezer"/>
        <w:spacing w:line="276" w:lineRule="auto"/>
        <w:jc w:val="both"/>
        <w:rPr>
          <w:rStyle w:val="Siln"/>
        </w:rPr>
      </w:pPr>
      <w:r w:rsidRPr="00C05D17">
        <w:rPr>
          <w:rStyle w:val="Siln"/>
        </w:rPr>
        <w:t>PROBLÉMY:</w:t>
      </w:r>
    </w:p>
    <w:p w:rsidR="0074242E" w:rsidRPr="00C05D17" w:rsidRDefault="0074242E" w:rsidP="003B6F1C">
      <w:pPr>
        <w:pStyle w:val="Bezmezer"/>
        <w:numPr>
          <w:ilvl w:val="0"/>
          <w:numId w:val="17"/>
        </w:numPr>
        <w:spacing w:line="276" w:lineRule="auto"/>
        <w:jc w:val="both"/>
        <w:rPr>
          <w:iCs/>
        </w:rPr>
      </w:pPr>
      <w:r w:rsidRPr="00C05D17">
        <w:rPr>
          <w:iCs/>
        </w:rPr>
        <w:t>úbytek žáků</w:t>
      </w:r>
      <w:r w:rsidR="004B001B" w:rsidRPr="00C05D17">
        <w:rPr>
          <w:iCs/>
        </w:rPr>
        <w:t xml:space="preserve"> ve školách</w:t>
      </w:r>
      <w:r w:rsidR="004B001B" w:rsidRPr="00C05D17">
        <w:t>;</w:t>
      </w:r>
    </w:p>
    <w:p w:rsidR="00181BA7" w:rsidRPr="00C05D17" w:rsidRDefault="0074242E" w:rsidP="003B6F1C">
      <w:pPr>
        <w:pStyle w:val="Bezmezer"/>
        <w:numPr>
          <w:ilvl w:val="0"/>
          <w:numId w:val="17"/>
        </w:numPr>
        <w:spacing w:line="276" w:lineRule="auto"/>
        <w:jc w:val="both"/>
        <w:rPr>
          <w:i/>
          <w:iCs/>
          <w:sz w:val="18"/>
          <w:szCs w:val="18"/>
        </w:rPr>
      </w:pPr>
      <w:r w:rsidRPr="00C05D17">
        <w:t>nevyhovující</w:t>
      </w:r>
      <w:r w:rsidR="00181BA7" w:rsidRPr="00C05D17">
        <w:t xml:space="preserve"> technický stav infrastruktury pro vzdělávání (vč. tělovýchovných prostor);</w:t>
      </w:r>
    </w:p>
    <w:p w:rsidR="00181BA7" w:rsidRPr="00C05D17" w:rsidRDefault="00181BA7" w:rsidP="003B6F1C">
      <w:pPr>
        <w:pStyle w:val="Bezmezer"/>
        <w:numPr>
          <w:ilvl w:val="0"/>
          <w:numId w:val="17"/>
        </w:numPr>
        <w:spacing w:line="276" w:lineRule="auto"/>
        <w:jc w:val="both"/>
        <w:rPr>
          <w:i/>
          <w:iCs/>
          <w:sz w:val="18"/>
          <w:szCs w:val="18"/>
        </w:rPr>
      </w:pPr>
      <w:r w:rsidRPr="00C05D17">
        <w:t>nedostatečné prostory pro mimoškolní a zájmové vzdělávání a činnost;</w:t>
      </w:r>
    </w:p>
    <w:p w:rsidR="0074242E" w:rsidRPr="00C05D17" w:rsidRDefault="0074242E" w:rsidP="003B6F1C">
      <w:pPr>
        <w:pStyle w:val="Bezmezer"/>
        <w:numPr>
          <w:ilvl w:val="0"/>
          <w:numId w:val="17"/>
        </w:numPr>
        <w:spacing w:line="276" w:lineRule="auto"/>
        <w:jc w:val="both"/>
        <w:rPr>
          <w:i/>
          <w:iCs/>
          <w:sz w:val="18"/>
          <w:szCs w:val="18"/>
        </w:rPr>
      </w:pPr>
      <w:r w:rsidRPr="00C05D17">
        <w:lastRenderedPageBreak/>
        <w:t>nedostatek absolventů podle potřeb podnikatelského sektoru</w:t>
      </w:r>
      <m:oMath>
        <m:r>
          <w:rPr>
            <w:rFonts w:ascii="Cambria Math" w:hAnsi="Cambria Math"/>
          </w:rPr>
          <m:t>;</m:t>
        </m:r>
      </m:oMath>
    </w:p>
    <w:p w:rsidR="0050706C" w:rsidRPr="00C05D17" w:rsidRDefault="0050706C" w:rsidP="003B6F1C">
      <w:pPr>
        <w:pStyle w:val="Bezmezer"/>
        <w:numPr>
          <w:ilvl w:val="0"/>
          <w:numId w:val="17"/>
        </w:numPr>
        <w:spacing w:line="276" w:lineRule="auto"/>
        <w:jc w:val="both"/>
        <w:rPr>
          <w:i/>
          <w:iCs/>
          <w:sz w:val="18"/>
          <w:szCs w:val="18"/>
        </w:rPr>
      </w:pPr>
      <w:r w:rsidRPr="00C05D17">
        <w:t xml:space="preserve">Nedostatečný počet kvalifikovaných pedagogických a nepedagogických pracovníků pro realizaci reformy školství </w:t>
      </w:r>
    </w:p>
    <w:p w:rsidR="0074242E" w:rsidRPr="00C05D17" w:rsidRDefault="0074242E" w:rsidP="003B6F1C">
      <w:pPr>
        <w:pStyle w:val="Bezmezer"/>
        <w:numPr>
          <w:ilvl w:val="0"/>
          <w:numId w:val="17"/>
        </w:numPr>
        <w:spacing w:line="276" w:lineRule="auto"/>
        <w:jc w:val="both"/>
        <w:rPr>
          <w:i/>
          <w:iCs/>
          <w:sz w:val="18"/>
          <w:szCs w:val="18"/>
        </w:rPr>
      </w:pPr>
      <w:r w:rsidRPr="00C05D17">
        <w:t xml:space="preserve">neustálé novelizace hygienických norem na prostory škol, kuchyní a jídelen vyžadují </w:t>
      </w:r>
      <w:r w:rsidR="00562D9C" w:rsidRPr="00C05D17">
        <w:t xml:space="preserve">časté </w:t>
      </w:r>
      <w:r w:rsidR="00562D9C" w:rsidRPr="00C05D17">
        <w:br/>
        <w:t>a opakované rekonstrukce;</w:t>
      </w:r>
    </w:p>
    <w:p w:rsidR="00181BA7" w:rsidRPr="00C05D17" w:rsidRDefault="00181BA7" w:rsidP="003B6F1C">
      <w:pPr>
        <w:pStyle w:val="Bezmezer"/>
        <w:numPr>
          <w:ilvl w:val="0"/>
          <w:numId w:val="17"/>
        </w:numPr>
        <w:spacing w:line="276" w:lineRule="auto"/>
        <w:jc w:val="both"/>
        <w:rPr>
          <w:i/>
          <w:iCs/>
          <w:sz w:val="18"/>
          <w:szCs w:val="18"/>
        </w:rPr>
      </w:pPr>
      <w:r w:rsidRPr="00C05D17">
        <w:t xml:space="preserve">nevyhovující technický stav farností </w:t>
      </w:r>
      <w:r w:rsidR="00562D9C" w:rsidRPr="00C05D17">
        <w:t>a zařízení pro duchovní činnost.</w:t>
      </w:r>
    </w:p>
    <w:p w:rsidR="00181BA7" w:rsidRPr="00C05D17" w:rsidRDefault="00181BA7" w:rsidP="008C4929">
      <w:pPr>
        <w:pStyle w:val="Bezmezer"/>
        <w:spacing w:line="276" w:lineRule="auto"/>
        <w:jc w:val="both"/>
        <w:rPr>
          <w:i/>
          <w:iCs/>
          <w:sz w:val="18"/>
          <w:szCs w:val="18"/>
        </w:rPr>
      </w:pP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zvyšování odborných kompetencí pedagogických a nepedagogických pracovníků ve školství;</w:t>
      </w:r>
    </w:p>
    <w:p w:rsidR="00181BA7" w:rsidRPr="00C05D17" w:rsidRDefault="00181BA7" w:rsidP="003B6F1C">
      <w:pPr>
        <w:pStyle w:val="Bezmezer"/>
        <w:numPr>
          <w:ilvl w:val="0"/>
          <w:numId w:val="16"/>
        </w:numPr>
        <w:spacing w:line="276" w:lineRule="auto"/>
        <w:jc w:val="both"/>
      </w:pPr>
      <w:r w:rsidRPr="00C05D17">
        <w:t>zachovat stávající síť základních a mateřských škol, příp. navýšit kapacity dle demografického vývoje;</w:t>
      </w:r>
    </w:p>
    <w:p w:rsidR="00181BA7" w:rsidRPr="00C05D17" w:rsidRDefault="00181BA7" w:rsidP="003B6F1C">
      <w:pPr>
        <w:pStyle w:val="Bezmezer"/>
        <w:numPr>
          <w:ilvl w:val="0"/>
          <w:numId w:val="16"/>
        </w:numPr>
        <w:spacing w:line="276" w:lineRule="auto"/>
        <w:jc w:val="both"/>
      </w:pPr>
      <w:r w:rsidRPr="00C05D17">
        <w:t>podpořit rovné příležitosti dětí a žáků včetně dětí a žáků se speciálními vzdělávacími potřebami;</w:t>
      </w:r>
    </w:p>
    <w:p w:rsidR="00181BA7" w:rsidRPr="00C05D17" w:rsidRDefault="00181BA7" w:rsidP="003B6F1C">
      <w:pPr>
        <w:pStyle w:val="Bezmezer"/>
        <w:numPr>
          <w:ilvl w:val="0"/>
          <w:numId w:val="16"/>
        </w:numPr>
        <w:spacing w:line="276" w:lineRule="auto"/>
        <w:jc w:val="both"/>
      </w:pPr>
      <w:r w:rsidRPr="00C05D17">
        <w:t>podpora středoškolského vzdělávání žáků se speciálně vzdělávacími potřebami;</w:t>
      </w:r>
    </w:p>
    <w:p w:rsidR="00181BA7" w:rsidRPr="00C05D17" w:rsidRDefault="00181BA7" w:rsidP="003B6F1C">
      <w:pPr>
        <w:pStyle w:val="Bezmezer"/>
        <w:numPr>
          <w:ilvl w:val="0"/>
          <w:numId w:val="16"/>
        </w:numPr>
        <w:spacing w:line="276" w:lineRule="auto"/>
        <w:jc w:val="both"/>
      </w:pPr>
      <w:r w:rsidRPr="00C05D17">
        <w:t>další vzdělávání, univerzity třetího věku apod.;</w:t>
      </w:r>
    </w:p>
    <w:p w:rsidR="00181BA7" w:rsidRPr="00C05D17" w:rsidRDefault="00181BA7" w:rsidP="003B6F1C">
      <w:pPr>
        <w:pStyle w:val="Bezmezer"/>
        <w:numPr>
          <w:ilvl w:val="0"/>
          <w:numId w:val="16"/>
        </w:numPr>
        <w:spacing w:line="276" w:lineRule="auto"/>
        <w:jc w:val="both"/>
      </w:pPr>
      <w:r w:rsidRPr="00C05D17">
        <w:t>rozvoj základních lidských a společenských hodnot.</w:t>
      </w:r>
    </w:p>
    <w:p w:rsidR="00181BA7" w:rsidRPr="00C05D17" w:rsidRDefault="00181BA7" w:rsidP="004B0773">
      <w:pPr>
        <w:pStyle w:val="Nadpis3"/>
        <w:numPr>
          <w:ilvl w:val="2"/>
          <w:numId w:val="1"/>
        </w:numPr>
      </w:pPr>
      <w:bookmarkStart w:id="46" w:name="_Toc462306574"/>
      <w:r w:rsidRPr="00C05D17">
        <w:t>Infrastruktura</w:t>
      </w:r>
      <w:bookmarkEnd w:id="46"/>
    </w:p>
    <w:p w:rsidR="00181BA7" w:rsidRPr="00C05D17" w:rsidRDefault="00181BA7" w:rsidP="008C4929">
      <w:pPr>
        <w:rPr>
          <w:rStyle w:val="Zdraznnintenzivn"/>
        </w:rPr>
      </w:pPr>
      <w:r w:rsidRPr="00C05D17">
        <w:rPr>
          <w:rStyle w:val="Zdraznnintenzivn"/>
        </w:rPr>
        <w:t xml:space="preserve">Využití půdy </w:t>
      </w:r>
    </w:p>
    <w:p w:rsidR="00181BA7" w:rsidRPr="00C05D17" w:rsidRDefault="00181BA7" w:rsidP="008C4929">
      <w:r w:rsidRPr="00C05D17">
        <w:rPr>
          <w:b/>
          <w:bCs/>
        </w:rPr>
        <w:t>Využití půdy</w:t>
      </w:r>
      <w:r w:rsidRPr="00C05D17">
        <w:t xml:space="preserve"> v obcích MAS odráží zemědělské zaměření regionu ležícího v úrodné krajině Hané. Největší podíl na celkové výměře obcí MAS Prostějov venkov o.p.s. zaujímá zemědělská půda, která zabírá 81,5 % plochy. Minoritní zastoupení má lesní půda se 7,6 % ploch a dále ostatní plochy 7,7 %, urbanizované plochy, které zaujímají 2 % území a trvalé travní plochy zaujímají 3,2 % ploch. Ze zemědělské půdy pak 90,2 % zaujímá orná půda. Zastoupení lesů a jiné krajinné zeleně je nedostatečné, historicky ustoupilo intenzivnímu zemědělství. </w:t>
      </w:r>
    </w:p>
    <w:p w:rsidR="00181BA7" w:rsidRPr="00C05D17" w:rsidRDefault="00181BA7" w:rsidP="008C4929">
      <w:r w:rsidRPr="00C05D17">
        <w:t xml:space="preserve">Indikátor územní dynamiky vyjadřuje, jakým způsobem se mění v území podíl urbanizovaných ploch vůči plochám neurbanizovaným. Díky tomu lze sledovat, jestli obce z pohledu urbanistiky rostou nebo ztrácejí. V souvislosti s tímto indikátorem lze korelovat například populační růst a porovnávat, zda se urbanistický růst podílí zároveň na populačním růstu v obci. Mezi plochy urbanizované se řadí: zahrady, zastavěné plochy, ostatní plochy. Neurbanizovanými plochami jsou: zemědělská půda, orná půda, sady, chmelnice, vinice, louky, lesní půda, vodní plochy. </w:t>
      </w:r>
    </w:p>
    <w:p w:rsidR="00181BA7" w:rsidRPr="00C05D17" w:rsidRDefault="00181BA7" w:rsidP="008C4929">
      <w:r w:rsidRPr="00C05D17">
        <w:t xml:space="preserve">Při tvorbě územně plánovací dokumentace je potřeba minimalizovat zábory zemědělské půdy, zejména zemědělské půdy s vysokým stupněm ochrany nebo vysokou bonitou. Snažit se především využívat stávajících ploch, které jsou již vyjmuty ze zemědělského půdního fondu. V obcích s nízkou lesnatostí využívat možností výsadeb na zemědělsky nevyužívaných pozemcích. Při zalesňování </w:t>
      </w:r>
      <w:r w:rsidRPr="00C05D17">
        <w:br/>
        <w:t xml:space="preserve">i výsadbě interakčních prvků zeleně je důležité dbát na přirozenou skladbu dřevin. </w:t>
      </w:r>
    </w:p>
    <w:p w:rsidR="0034748C" w:rsidRPr="00C05D17" w:rsidRDefault="0034748C">
      <w:pPr>
        <w:spacing w:before="0" w:after="0" w:line="240" w:lineRule="auto"/>
        <w:jc w:val="left"/>
        <w:rPr>
          <w:b/>
          <w:bCs/>
          <w:color w:val="4F81BD"/>
          <w:sz w:val="18"/>
          <w:szCs w:val="18"/>
        </w:rPr>
      </w:pPr>
      <w:r w:rsidRPr="00C05D17">
        <w:br w:type="page"/>
      </w:r>
    </w:p>
    <w:p w:rsidR="00181BA7" w:rsidRPr="00C05D17" w:rsidRDefault="0034748C" w:rsidP="0034748C">
      <w:pPr>
        <w:pStyle w:val="Titulek"/>
        <w:rPr>
          <w:sz w:val="20"/>
          <w:szCs w:val="20"/>
        </w:rPr>
      </w:pPr>
      <w:bookmarkStart w:id="47" w:name="_Toc461627401"/>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7</w:t>
      </w:r>
      <w:r w:rsidR="005D5917">
        <w:rPr>
          <w:noProof/>
        </w:rPr>
        <w:fldChar w:fldCharType="end"/>
      </w:r>
      <w:r w:rsidRPr="00C05D17">
        <w:t xml:space="preserve">: </w:t>
      </w:r>
      <w:r w:rsidR="00181BA7" w:rsidRPr="00C05D17">
        <w:rPr>
          <w:sz w:val="20"/>
          <w:szCs w:val="20"/>
        </w:rPr>
        <w:t>Využití půdy na území MAS v roce 2012</w:t>
      </w:r>
      <w:r w:rsidR="009E1E2C" w:rsidRPr="00C05D17">
        <w:rPr>
          <w:sz w:val="20"/>
          <w:szCs w:val="20"/>
        </w:rPr>
        <w:t>.</w:t>
      </w:r>
      <w:bookmarkEnd w:id="47"/>
    </w:p>
    <w:p w:rsidR="00181BA7" w:rsidRPr="00C05D17" w:rsidRDefault="00DD338B" w:rsidP="00AA6C4E">
      <w:pPr>
        <w:pStyle w:val="Titulek"/>
        <w:spacing w:line="276" w:lineRule="auto"/>
        <w:jc w:val="left"/>
        <w:rPr>
          <w:rFonts w:ascii="Arial" w:hAnsi="Arial" w:cs="Arial"/>
          <w:color w:val="000000"/>
          <w:sz w:val="23"/>
          <w:szCs w:val="23"/>
          <w:lang w:eastAsia="cs-CZ"/>
        </w:rPr>
      </w:pPr>
      <w:r w:rsidRPr="00C05D17">
        <w:rPr>
          <w:rFonts w:ascii="Arial" w:hAnsi="Arial" w:cs="Arial"/>
          <w:noProof/>
          <w:color w:val="000000"/>
          <w:sz w:val="23"/>
          <w:szCs w:val="23"/>
          <w:lang w:eastAsia="cs-CZ"/>
        </w:rPr>
        <w:drawing>
          <wp:inline distT="0" distB="0" distL="0" distR="0" wp14:anchorId="2CCF6EE9" wp14:editId="2CDE988B">
            <wp:extent cx="5811786" cy="4135272"/>
            <wp:effectExtent l="1905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301" cy="4152715"/>
                    </a:xfrm>
                    <a:prstGeom prst="rect">
                      <a:avLst/>
                    </a:prstGeom>
                    <a:noFill/>
                    <a:ln>
                      <a:noFill/>
                    </a:ln>
                  </pic:spPr>
                </pic:pic>
              </a:graphicData>
            </a:graphic>
          </wp:inline>
        </w:drawing>
      </w:r>
    </w:p>
    <w:p w:rsidR="00181BA7" w:rsidRPr="00C05D17" w:rsidRDefault="00181BA7" w:rsidP="008C4929">
      <w:pPr>
        <w:rPr>
          <w:rStyle w:val="Zdraznnintenzivn"/>
          <w:b w:val="0"/>
          <w:bCs w:val="0"/>
          <w:color w:val="auto"/>
          <w:sz w:val="18"/>
          <w:szCs w:val="18"/>
        </w:rPr>
      </w:pPr>
      <w:bookmarkStart w:id="48" w:name="_Toc374517157"/>
      <w:r w:rsidRPr="00C05D17">
        <w:rPr>
          <w:i/>
          <w:iCs/>
        </w:rPr>
        <w:t xml:space="preserve"> </w:t>
      </w:r>
      <w:r w:rsidRPr="00C05D17">
        <w:rPr>
          <w:i/>
          <w:iCs/>
          <w:sz w:val="18"/>
          <w:szCs w:val="18"/>
        </w:rPr>
        <w:t xml:space="preserve">Zdroj: Národní </w:t>
      </w:r>
      <w:proofErr w:type="spellStart"/>
      <w:r w:rsidRPr="00C05D17">
        <w:rPr>
          <w:i/>
          <w:iCs/>
          <w:sz w:val="18"/>
          <w:szCs w:val="18"/>
        </w:rPr>
        <w:t>geoportál</w:t>
      </w:r>
      <w:proofErr w:type="spellEnd"/>
      <w:r w:rsidRPr="00C05D17">
        <w:rPr>
          <w:i/>
          <w:iCs/>
          <w:sz w:val="18"/>
          <w:szCs w:val="18"/>
        </w:rPr>
        <w:t xml:space="preserve"> INSPIRE, vlastní zpracování.</w:t>
      </w:r>
    </w:p>
    <w:p w:rsidR="00181BA7" w:rsidRPr="00C05D17" w:rsidRDefault="00181BA7" w:rsidP="008C4929">
      <w:pPr>
        <w:rPr>
          <w:rStyle w:val="Zdraznnintenzivn"/>
        </w:rPr>
      </w:pPr>
      <w:r w:rsidRPr="00C05D17">
        <w:rPr>
          <w:rStyle w:val="Zdraznnintenzivn"/>
        </w:rPr>
        <w:t>Ve</w:t>
      </w:r>
      <w:r w:rsidR="009376CC" w:rsidRPr="00C05D17">
        <w:rPr>
          <w:rStyle w:val="Zdraznnintenzivn"/>
        </w:rPr>
        <w:t>řejné prostory</w:t>
      </w:r>
    </w:p>
    <w:p w:rsidR="00181BA7" w:rsidRPr="00C05D17" w:rsidRDefault="00181BA7" w:rsidP="008C4929">
      <w:r w:rsidRPr="00C05D17">
        <w:t xml:space="preserve">Vzhled </w:t>
      </w:r>
      <w:r w:rsidRPr="00C05D17">
        <w:rPr>
          <w:b/>
          <w:bCs/>
        </w:rPr>
        <w:t>veřejných prostranství</w:t>
      </w:r>
      <w:r w:rsidRPr="00C05D17">
        <w:t xml:space="preserve"> ve velké míře určuje kvalitu života obyvatel v obcích. Ke zlepšení vzhledu obcí přispívá dobrý stav chodníků, dostatek parkovacích </w:t>
      </w:r>
      <w:proofErr w:type="gramStart"/>
      <w:r w:rsidRPr="00C05D17">
        <w:t>míst</w:t>
      </w:r>
      <w:proofErr w:type="gramEnd"/>
      <w:r w:rsidRPr="00C05D17">
        <w:t xml:space="preserve"> aby auta nezabírala prostor silnice. Dále vhodně řešená zeleň, umístění odpadkových košů a nádob na tříděný odpad, dostatek informačních cedulí a veřejných desek k informování obyvatel o d</w:t>
      </w:r>
      <w:r w:rsidR="00562D9C" w:rsidRPr="00C05D17">
        <w:t xml:space="preserve">ění v obci a míst k odpočinku. </w:t>
      </w:r>
      <w:r w:rsidRPr="00C05D17">
        <w:t xml:space="preserve">Přestože se vzhled obcí v našem území zlepšil a dochází k pravidelné údržbě veřejných prostranství, některé obce se potýkají se špatným stavem chodníků, s nedostatkem parkovacích míst, jiné nemají odpočinková místa či pěknou náves včetně zeleně. K tomuto problému patří i dostatečné vybavení technikou na letní a zimní údržbu veřejných prostranství. </w:t>
      </w:r>
    </w:p>
    <w:p w:rsidR="00181BA7" w:rsidRPr="00C05D17" w:rsidRDefault="00181BA7" w:rsidP="008C4929">
      <w:r w:rsidRPr="00C05D17">
        <w:t xml:space="preserve">Kromě veřejných prostranství si rekonstrukci nebo modernizaci také zaslouží </w:t>
      </w:r>
      <w:r w:rsidRPr="00C05D17">
        <w:rPr>
          <w:b/>
          <w:bCs/>
        </w:rPr>
        <w:t>veřejné budovy</w:t>
      </w:r>
      <w:r w:rsidRPr="00C05D17">
        <w:t xml:space="preserve"> v řadě obcí (např. kulturní dům v Kralic</w:t>
      </w:r>
      <w:r w:rsidR="00D90201" w:rsidRPr="00C05D17">
        <w:t>ích na Hané nebo ve Vý</w:t>
      </w:r>
      <w:r w:rsidRPr="00C05D17">
        <w:t>šovicích) nebo objekty obecních úřadů. Řada těchto budov je ve špatném technickém stavu. Kromě modernizace budov je také nezbytné pokračovat v zateplování veřejných budov, výměně oken a dveří až po využívání modernách regulačních otopných soustav</w:t>
      </w:r>
      <w:r w:rsidR="00EF7D81" w:rsidRPr="00C05D17">
        <w:t>, využití úsporných veřejných osvětlení</w:t>
      </w:r>
      <w:r w:rsidR="006B4EBD" w:rsidRPr="00C05D17">
        <w:t xml:space="preserve">, rekuperace odpadního tepla. Kromě zlepšování </w:t>
      </w:r>
      <w:r w:rsidR="006B4EBD" w:rsidRPr="00C05D17">
        <w:lastRenderedPageBreak/>
        <w:t>technického stavu veřejných budov se také jedná o celkové snižování spotřeby energie zlepšením tepelně-technických vlastností budov.</w:t>
      </w:r>
      <w:r w:rsidRPr="00C05D17">
        <w:t xml:space="preserve"> </w:t>
      </w:r>
    </w:p>
    <w:p w:rsidR="00181BA7" w:rsidRPr="00C05D17" w:rsidRDefault="00181BA7" w:rsidP="00C37285">
      <w:pPr>
        <w:rPr>
          <w:rStyle w:val="Zdraznnintenzivn"/>
        </w:rPr>
      </w:pPr>
      <w:r w:rsidRPr="00C05D17">
        <w:rPr>
          <w:rStyle w:val="Zdraznnintenzivn"/>
        </w:rPr>
        <w:t>Bydlení</w:t>
      </w:r>
    </w:p>
    <w:p w:rsidR="00181BA7" w:rsidRPr="00C05D17" w:rsidRDefault="00181BA7" w:rsidP="005816CF">
      <w:pPr>
        <w:rPr>
          <w:color w:val="000000"/>
        </w:rPr>
      </w:pPr>
      <w:r w:rsidRPr="00C05D17">
        <w:rPr>
          <w:color w:val="000000"/>
        </w:rPr>
        <w:t xml:space="preserve">Podle posledního sčítání lidu, domů a bytů v roce 2011 bylo na území MAS celkem </w:t>
      </w:r>
      <w:r w:rsidRPr="00C05D17">
        <w:t>6 629</w:t>
      </w:r>
      <w:r w:rsidRPr="00C05D17">
        <w:rPr>
          <w:color w:val="000000"/>
        </w:rPr>
        <w:t xml:space="preserve"> domů, </w:t>
      </w:r>
      <w:r w:rsidRPr="00C05D17">
        <w:rPr>
          <w:color w:val="000000"/>
        </w:rPr>
        <w:br/>
        <w:t xml:space="preserve">z toho </w:t>
      </w:r>
      <w:r w:rsidRPr="00C05D17">
        <w:t>96,9</w:t>
      </w:r>
      <w:r w:rsidRPr="00C05D17">
        <w:rPr>
          <w:color w:val="000000"/>
        </w:rPr>
        <w:t xml:space="preserve"> % tvořilo rodinné domy, 2,3 % bytové domy a zbytek tvořil ostatní budovy. Celkový podíl obydlených domů z celkového počtu domů byl </w:t>
      </w:r>
      <w:r w:rsidRPr="00C05D17">
        <w:t xml:space="preserve">84,2 </w:t>
      </w:r>
      <w:r w:rsidRPr="00C05D17">
        <w:rPr>
          <w:color w:val="000000"/>
        </w:rPr>
        <w:t xml:space="preserve">%. Drtivá většina obydlených domů je ve </w:t>
      </w:r>
      <w:r w:rsidRPr="00C05D17">
        <w:rPr>
          <w:b/>
          <w:bCs/>
          <w:color w:val="000000"/>
        </w:rPr>
        <w:t>vlastnictví</w:t>
      </w:r>
      <w:r w:rsidRPr="00C05D17">
        <w:rPr>
          <w:color w:val="000000"/>
        </w:rPr>
        <w:t xml:space="preserve"> fyzických osob (91 %), druhou skupinou vlastníků je spoluvlastnictví vlastníků bytů (5,5 %), zbytek obydlených domů je buď ve vlastnictví obce, státu nebo bytového družstva. Co se týká </w:t>
      </w:r>
      <w:r w:rsidRPr="00C05D17">
        <w:rPr>
          <w:b/>
          <w:bCs/>
          <w:color w:val="000000"/>
        </w:rPr>
        <w:t>stáří trvale obydlených domů</w:t>
      </w:r>
      <w:r w:rsidRPr="00C05D17">
        <w:rPr>
          <w:color w:val="000000"/>
        </w:rPr>
        <w:t xml:space="preserve">, tak více než třetina </w:t>
      </w:r>
      <w:r w:rsidRPr="00C05D17">
        <w:t>(35,1</w:t>
      </w:r>
      <w:r w:rsidRPr="00C05D17">
        <w:rPr>
          <w:color w:val="000000"/>
        </w:rPr>
        <w:t xml:space="preserve"> %) obydlených rodinných domů byla podle ČSÚ postavena </w:t>
      </w:r>
      <w:r w:rsidR="00562D9C" w:rsidRPr="00C05D17">
        <w:rPr>
          <w:color w:val="000000"/>
        </w:rPr>
        <w:br/>
      </w:r>
      <w:r w:rsidRPr="00C05D17">
        <w:rPr>
          <w:color w:val="000000"/>
        </w:rPr>
        <w:t>v</w:t>
      </w:r>
      <w:r w:rsidR="00562D9C" w:rsidRPr="00C05D17">
        <w:rPr>
          <w:color w:val="000000"/>
        </w:rPr>
        <w:t xml:space="preserve"> letech </w:t>
      </w:r>
      <w:proofErr w:type="gramStart"/>
      <w:r w:rsidR="00562D9C" w:rsidRPr="00C05D17">
        <w:rPr>
          <w:color w:val="000000"/>
        </w:rPr>
        <w:t xml:space="preserve">1920 - </w:t>
      </w:r>
      <w:r w:rsidRPr="00C05D17">
        <w:rPr>
          <w:color w:val="000000"/>
        </w:rPr>
        <w:t>1970</w:t>
      </w:r>
      <w:proofErr w:type="gramEnd"/>
      <w:r w:rsidRPr="00C05D17">
        <w:rPr>
          <w:color w:val="000000"/>
        </w:rPr>
        <w:t xml:space="preserve">. Průměrné stáří obydlených rodinných domů podle obcí je znázorněno na Obr. </w:t>
      </w:r>
      <w:r w:rsidRPr="00C05D17">
        <w:t>8</w:t>
      </w:r>
      <w:r w:rsidRPr="00C05D17">
        <w:rPr>
          <w:color w:val="000000"/>
        </w:rPr>
        <w:t xml:space="preserve">. Obcemi s nejvyšším průměrným stářím obydlenými domy v roce 2012 jsou Stínava, Vícov, Ohrozim, Bystročice, Vrbátky, Čehovice a Skalka, zato obce s nejnižším průměrným stářím domů jsou Hrdibořice, Dětkovice, Výšovice, Vranovice-Kelčice a Dobrochov. V posledních 10 až 12 letech výrazně stoupá počet nových rodinných domů, zejména v obcích, které jsou v zázemí regionálních center Olomouce </w:t>
      </w:r>
      <w:r w:rsidR="00562D9C" w:rsidRPr="00C05D17">
        <w:rPr>
          <w:color w:val="000000"/>
        </w:rPr>
        <w:br/>
      </w:r>
      <w:r w:rsidRPr="00C05D17">
        <w:rPr>
          <w:color w:val="000000"/>
        </w:rPr>
        <w:t>a Prostějova</w:t>
      </w:r>
      <w:r w:rsidR="00562D9C" w:rsidRPr="00C05D17">
        <w:rPr>
          <w:color w:val="000000"/>
        </w:rPr>
        <w:t xml:space="preserve"> (</w:t>
      </w:r>
      <w:proofErr w:type="spellStart"/>
      <w:r w:rsidR="00562D9C" w:rsidRPr="00C05D17">
        <w:rPr>
          <w:color w:val="000000"/>
        </w:rPr>
        <w:t>suburbia</w:t>
      </w:r>
      <w:proofErr w:type="spellEnd"/>
      <w:r w:rsidR="00562D9C" w:rsidRPr="00C05D17">
        <w:rPr>
          <w:color w:val="000000"/>
        </w:rPr>
        <w:t>)</w:t>
      </w:r>
      <w:r w:rsidRPr="00C05D17">
        <w:rPr>
          <w:color w:val="000000"/>
        </w:rPr>
        <w:t>. Jedná se zejména o obce Bystročice, Kralice na Hané, Mostkovice, Seloutky, Určice, Vrbátky, Plumlov, Dětkovice.</w:t>
      </w:r>
    </w:p>
    <w:p w:rsidR="00181BA7" w:rsidRPr="00C05D17" w:rsidRDefault="00181BA7" w:rsidP="005816CF">
      <w:pPr>
        <w:rPr>
          <w:rStyle w:val="Zdraznnintenzivn"/>
          <w:b w:val="0"/>
          <w:bCs w:val="0"/>
          <w:i w:val="0"/>
          <w:iCs w:val="0"/>
          <w:color w:val="auto"/>
        </w:rPr>
      </w:pPr>
      <w:r w:rsidRPr="00C05D17">
        <w:rPr>
          <w:color w:val="000000"/>
        </w:rPr>
        <w:t xml:space="preserve">Jedna z forem bydlení, která řeší např. problém selhání trhu s bydlením, je </w:t>
      </w:r>
      <w:r w:rsidRPr="00C05D17">
        <w:rPr>
          <w:b/>
          <w:bCs/>
          <w:color w:val="000000"/>
        </w:rPr>
        <w:t>sociální bydlení</w:t>
      </w:r>
      <w:r w:rsidR="00110D59" w:rsidRPr="00C05D17">
        <w:rPr>
          <w:color w:val="000000"/>
        </w:rPr>
        <w:t>. Vě</w:t>
      </w:r>
      <w:r w:rsidRPr="00C05D17">
        <w:rPr>
          <w:color w:val="000000"/>
        </w:rPr>
        <w:t>tšinou se zaměřuje na lidi, u kterých nelze očekávat, že naleznou přiměřené bydlení na soukromém trhu s bydlením vlastn</w:t>
      </w:r>
      <w:r w:rsidR="00110D59" w:rsidRPr="00C05D17">
        <w:rPr>
          <w:color w:val="000000"/>
        </w:rPr>
        <w:t xml:space="preserve">ími prostředky. V roce </w:t>
      </w:r>
      <w:r w:rsidR="009459D1" w:rsidRPr="00C05D17">
        <w:rPr>
          <w:color w:val="000000"/>
        </w:rPr>
        <w:t>2007 zrealizovala sociální byty obec Klenovice na Hané. V rámci rozhovorů se starosty a projednávání kapitoly Infrastruktura, jsme nebyli obcemi informováni o dalším sociálním bydlení, které by se v území nacházelo.</w:t>
      </w:r>
    </w:p>
    <w:p w:rsidR="00AA6C4E" w:rsidRPr="00C05D17" w:rsidRDefault="00AA6C4E" w:rsidP="00DB0CF3">
      <w:pPr>
        <w:pStyle w:val="Titulek"/>
      </w:pPr>
    </w:p>
    <w:p w:rsidR="0034748C" w:rsidRPr="00C05D17" w:rsidRDefault="0034748C">
      <w:pPr>
        <w:spacing w:before="0" w:after="0" w:line="240" w:lineRule="auto"/>
        <w:jc w:val="left"/>
        <w:rPr>
          <w:b/>
          <w:bCs/>
          <w:color w:val="4F81BD"/>
          <w:sz w:val="18"/>
          <w:szCs w:val="18"/>
        </w:rPr>
      </w:pPr>
      <w:r w:rsidRPr="00C05D17">
        <w:br w:type="page"/>
      </w:r>
    </w:p>
    <w:p w:rsidR="00181BA7" w:rsidRPr="00C05D17" w:rsidRDefault="0034748C" w:rsidP="0034748C">
      <w:pPr>
        <w:pStyle w:val="Titulek"/>
        <w:rPr>
          <w:sz w:val="20"/>
          <w:szCs w:val="20"/>
        </w:rPr>
      </w:pPr>
      <w:bookmarkStart w:id="49" w:name="_Toc461627402"/>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8</w:t>
      </w:r>
      <w:r w:rsidR="005D5917">
        <w:rPr>
          <w:noProof/>
        </w:rPr>
        <w:fldChar w:fldCharType="end"/>
      </w:r>
      <w:r w:rsidRPr="00C05D17">
        <w:t xml:space="preserve">: </w:t>
      </w:r>
      <w:r w:rsidR="00181BA7" w:rsidRPr="00C05D17">
        <w:rPr>
          <w:sz w:val="20"/>
          <w:szCs w:val="20"/>
        </w:rPr>
        <w:t>Průměrné stáří trvale obydlených domů v regionu MAS v roce 2012</w:t>
      </w:r>
      <w:r w:rsidR="009E1E2C" w:rsidRPr="00C05D17">
        <w:rPr>
          <w:sz w:val="20"/>
          <w:szCs w:val="20"/>
        </w:rPr>
        <w:t>.</w:t>
      </w:r>
      <w:bookmarkEnd w:id="49"/>
    </w:p>
    <w:p w:rsidR="00EB2E80" w:rsidRPr="00C05D17" w:rsidRDefault="00DD338B" w:rsidP="00AA6C4E">
      <w:pPr>
        <w:pStyle w:val="Titulek"/>
        <w:rPr>
          <w:rStyle w:val="Zdraznnintenzivn"/>
          <w:color w:val="auto"/>
        </w:rPr>
      </w:pPr>
      <w:r w:rsidRPr="00C05D17">
        <w:rPr>
          <w:b w:val="0"/>
          <w:bCs w:val="0"/>
          <w:i/>
          <w:iCs/>
          <w:noProof/>
          <w:color w:val="auto"/>
          <w:lang w:eastAsia="cs-CZ"/>
        </w:rPr>
        <w:drawing>
          <wp:inline distT="0" distB="0" distL="0" distR="0" wp14:anchorId="728ED34D" wp14:editId="6C4D23C3">
            <wp:extent cx="5956448" cy="4207742"/>
            <wp:effectExtent l="19050" t="0" r="6202" b="0"/>
            <wp:docPr id="9"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6448" cy="4207742"/>
                    </a:xfrm>
                    <a:prstGeom prst="rect">
                      <a:avLst/>
                    </a:prstGeom>
                    <a:noFill/>
                    <a:ln>
                      <a:noFill/>
                    </a:ln>
                  </pic:spPr>
                </pic:pic>
              </a:graphicData>
            </a:graphic>
          </wp:inline>
        </w:drawing>
      </w:r>
      <w:r w:rsidR="00181BA7" w:rsidRPr="00C05D17">
        <w:rPr>
          <w:rStyle w:val="Zdraznnintenzivn"/>
          <w:color w:val="auto"/>
        </w:rPr>
        <w:t xml:space="preserve">    </w:t>
      </w:r>
    </w:p>
    <w:p w:rsidR="00181BA7" w:rsidRPr="00C05D17" w:rsidRDefault="00181BA7" w:rsidP="00BF2AA0">
      <w:pPr>
        <w:pStyle w:val="Titulek"/>
        <w:jc w:val="left"/>
        <w:rPr>
          <w:rStyle w:val="Zdraznnintenzivn"/>
          <w:b/>
          <w:bCs/>
          <w:i w:val="0"/>
          <w:iCs w:val="0"/>
          <w:sz w:val="20"/>
          <w:szCs w:val="20"/>
        </w:rPr>
      </w:pPr>
      <w:r w:rsidRPr="00C05D17">
        <w:rPr>
          <w:rStyle w:val="Zdraznnintenzivn"/>
          <w:color w:val="auto"/>
        </w:rPr>
        <w:t>Zdroj: ČSÚ, vlastní zpracování.</w:t>
      </w:r>
    </w:p>
    <w:p w:rsidR="00181BA7" w:rsidRPr="00C05D17" w:rsidRDefault="00181BA7" w:rsidP="008C4929">
      <w:pPr>
        <w:rPr>
          <w:rStyle w:val="Zdraznnintenzivn"/>
        </w:rPr>
      </w:pPr>
      <w:r w:rsidRPr="00C05D17">
        <w:rPr>
          <w:rStyle w:val="Zdraznnintenzivn"/>
        </w:rPr>
        <w:t>Dopravní a technická infrastruktura</w:t>
      </w:r>
      <w:bookmarkEnd w:id="48"/>
      <w:r w:rsidRPr="00C05D17">
        <w:rPr>
          <w:rStyle w:val="Zdraznnintenzivn"/>
        </w:rPr>
        <w:t xml:space="preserve"> </w:t>
      </w:r>
    </w:p>
    <w:p w:rsidR="00181BA7" w:rsidRPr="00C05D17" w:rsidRDefault="00181BA7" w:rsidP="008C4929">
      <w:r w:rsidRPr="00C05D17">
        <w:t>Územím MAS prochází celkem 4 komunikace 2. třídy o celkové délce přibližně 53 km, které spojují okolní obce s okresním městem Prostějov. Nejvýznamnějším komunikačním tahem je rychlostní komunikace R46/E462, která protíná území mezi exitem Olšany u </w:t>
      </w:r>
      <w:r w:rsidR="00562D9C" w:rsidRPr="00C05D17">
        <w:t xml:space="preserve">Prostějova a exitem </w:t>
      </w:r>
      <w:proofErr w:type="gramStart"/>
      <w:r w:rsidR="00562D9C" w:rsidRPr="00C05D17">
        <w:t xml:space="preserve">Prostějov - </w:t>
      </w:r>
      <w:r w:rsidRPr="00C05D17">
        <w:t>jih</w:t>
      </w:r>
      <w:proofErr w:type="gramEnd"/>
      <w:r w:rsidRPr="00C05D17">
        <w:t xml:space="preserve"> o délce přibližně 14,2</w:t>
      </w:r>
      <w:r w:rsidRPr="00C05D17">
        <w:rPr>
          <w:color w:val="980000"/>
          <w:sz w:val="23"/>
          <w:szCs w:val="23"/>
        </w:rPr>
        <w:t xml:space="preserve"> </w:t>
      </w:r>
      <w:r w:rsidRPr="00C05D17">
        <w:t xml:space="preserve">km. Ostatní komunikace jsou kategorie III. třídy a místní komunikace. </w:t>
      </w:r>
    </w:p>
    <w:p w:rsidR="00181BA7" w:rsidRPr="00C05D17" w:rsidRDefault="00181BA7" w:rsidP="008C4929">
      <w:r w:rsidRPr="00C05D17">
        <w:t xml:space="preserve">Územím prochází </w:t>
      </w:r>
      <w:r w:rsidRPr="00C05D17">
        <w:rPr>
          <w:b/>
        </w:rPr>
        <w:t>železniční trať</w:t>
      </w:r>
      <w:r w:rsidRPr="00C05D17">
        <w:t xml:space="preserve"> č. 301</w:t>
      </w:r>
      <w:r w:rsidR="00562D9C" w:rsidRPr="00C05D17">
        <w:t xml:space="preserve"> Olomouc – </w:t>
      </w:r>
      <w:proofErr w:type="gramStart"/>
      <w:r w:rsidR="00562D9C" w:rsidRPr="00C05D17">
        <w:t xml:space="preserve">Prostějov - </w:t>
      </w:r>
      <w:r w:rsidRPr="00C05D17">
        <w:t>Nezamyslice</w:t>
      </w:r>
      <w:proofErr w:type="gramEnd"/>
      <w:r w:rsidRPr="00C05D17">
        <w:t xml:space="preserve">, která se napojuje </w:t>
      </w:r>
      <w:r w:rsidRPr="00C05D17">
        <w:br/>
        <w:t xml:space="preserve">v Olomouci na železniční trať č. 270 (koridor) směrem na Prahu a Bohumín, a v Nezamyslicích se napojuje na trať č. 300 Přerov - Brno. Tato železniční trať obsluhuje celkem 4 obce v rámci MAS, a to konkrétně Vrbátky, Kralice na Hané (Kraličky), Bedihošť a Čelčice. </w:t>
      </w:r>
    </w:p>
    <w:p w:rsidR="007A648F" w:rsidRPr="00C05D17" w:rsidRDefault="00181BA7" w:rsidP="008C4929">
      <w:pPr>
        <w:rPr>
          <w:shd w:val="clear" w:color="auto" w:fill="FFFF00"/>
        </w:rPr>
      </w:pPr>
      <w:r w:rsidRPr="00C05D17">
        <w:rPr>
          <w:b/>
        </w:rPr>
        <w:t>Současný stav komunikací</w:t>
      </w:r>
      <w:r w:rsidRPr="00C05D17">
        <w:t xml:space="preserve"> je často nevyhovující. I v nadcházejícím období bude nezbytné počítat s velkým objemem finančních prostředků na opravy místních komunikac</w:t>
      </w:r>
      <w:r w:rsidR="009376CC" w:rsidRPr="00C05D17">
        <w:t xml:space="preserve">í (např. úsek Kralice na </w:t>
      </w:r>
      <w:proofErr w:type="gramStart"/>
      <w:r w:rsidR="009376CC" w:rsidRPr="00C05D17">
        <w:t>Hané - Klopotovice</w:t>
      </w:r>
      <w:proofErr w:type="gramEnd"/>
      <w:r w:rsidR="009376CC" w:rsidRPr="00C05D17">
        <w:t xml:space="preserve">, Určice </w:t>
      </w:r>
      <w:r w:rsidR="00006AC4" w:rsidRPr="00C05D17">
        <w:t>–</w:t>
      </w:r>
      <w:r w:rsidR="009376CC" w:rsidRPr="00C05D17">
        <w:t xml:space="preserve"> </w:t>
      </w:r>
      <w:r w:rsidRPr="00C05D17">
        <w:t>Alojzov</w:t>
      </w:r>
      <w:r w:rsidR="00006AC4" w:rsidRPr="00C05D17">
        <w:t xml:space="preserve"> a další</w:t>
      </w:r>
      <w:r w:rsidRPr="00C05D17">
        <w:t xml:space="preserve">). Stav komunikací ve správě kraje z hlediska této strategie neovlivníme, nicméně jejich stav je nutno zlepšit, protože kvalitní dopravní infrastruktura má pozitivní vliv na podnikatelské prostředí. Dále je potřeba zohlednit při výstavbě a rekonstrukcích komunikací rozměry zemědělských strojů a dimenzovat na ně komunikace.  Do budoucna bude potřeba řešit i </w:t>
      </w:r>
      <w:r w:rsidRPr="00C05D17">
        <w:rPr>
          <w:b/>
        </w:rPr>
        <w:lastRenderedPageBreak/>
        <w:t>intenzitu dopravy</w:t>
      </w:r>
      <w:r w:rsidRPr="00C05D17">
        <w:t xml:space="preserve"> a s tím spojenou zvýšenou </w:t>
      </w:r>
      <w:r w:rsidRPr="00C05D17">
        <w:rPr>
          <w:b/>
        </w:rPr>
        <w:t>hlučnost</w:t>
      </w:r>
      <w:r w:rsidRPr="00C05D17">
        <w:t xml:space="preserve"> přede</w:t>
      </w:r>
      <w:r w:rsidR="00562D9C" w:rsidRPr="00C05D17">
        <w:t xml:space="preserve">vším na tahu II/367 </w:t>
      </w:r>
      <w:proofErr w:type="gramStart"/>
      <w:r w:rsidR="00562D9C" w:rsidRPr="00C05D17">
        <w:t xml:space="preserve">Prostějov - </w:t>
      </w:r>
      <w:r w:rsidRPr="00C05D17">
        <w:t>Kojetín</w:t>
      </w:r>
      <w:proofErr w:type="gramEnd"/>
      <w:r w:rsidRPr="00C05D17">
        <w:t xml:space="preserve"> (3 394 aut za 24 ho</w:t>
      </w:r>
      <w:r w:rsidR="00562D9C" w:rsidRPr="00C05D17">
        <w:t xml:space="preserve">d), na silnici II/377 Ohrozim - </w:t>
      </w:r>
      <w:r w:rsidRPr="00C05D17">
        <w:t>Plumlov (3 643 aut za 24 hod) nebo na silnici II/433 Prostějov – Němčice nad Hanou (3 423 aut za 24 hod.). Intenzitu dopravy na ostatních komunikacích je zobrazen</w:t>
      </w:r>
      <w:r w:rsidR="00562D9C" w:rsidRPr="00C05D17">
        <w:t>a</w:t>
      </w:r>
      <w:r w:rsidRPr="00C05D17">
        <w:t xml:space="preserve"> na </w:t>
      </w:r>
      <w:r w:rsidR="009E1E2C" w:rsidRPr="00C05D17">
        <w:t>Obr. 9</w:t>
      </w:r>
      <w:r w:rsidR="002070D4" w:rsidRPr="00C05D17">
        <w:t>.</w:t>
      </w:r>
      <w:r w:rsidR="002070D4" w:rsidRPr="00C05D17">
        <w:rPr>
          <w:shd w:val="clear" w:color="auto" w:fill="FFFF00"/>
        </w:rPr>
        <w:t xml:space="preserve"> </w:t>
      </w:r>
    </w:p>
    <w:p w:rsidR="00181BA7" w:rsidRPr="00C05D17" w:rsidRDefault="0034748C" w:rsidP="0034748C">
      <w:pPr>
        <w:pStyle w:val="Titulek"/>
        <w:rPr>
          <w:sz w:val="20"/>
          <w:szCs w:val="20"/>
        </w:rPr>
      </w:pPr>
      <w:bookmarkStart w:id="50" w:name="_Toc461627403"/>
      <w:r w:rsidRPr="00C05D17">
        <w:t xml:space="preserve">Obrázek </w:t>
      </w:r>
      <w:r w:rsidR="005D5917">
        <w:fldChar w:fldCharType="begin"/>
      </w:r>
      <w:r w:rsidR="005D5917">
        <w:instrText xml:space="preserve"> SEQ Obrázek \* ARABIC </w:instrText>
      </w:r>
      <w:r w:rsidR="005D5917">
        <w:fldChar w:fldCharType="separate"/>
      </w:r>
      <w:r w:rsidR="00D56BFF">
        <w:rPr>
          <w:noProof/>
        </w:rPr>
        <w:t>9</w:t>
      </w:r>
      <w:r w:rsidR="005D5917">
        <w:rPr>
          <w:noProof/>
        </w:rPr>
        <w:fldChar w:fldCharType="end"/>
      </w:r>
      <w:r w:rsidRPr="00C05D17">
        <w:t xml:space="preserve">: </w:t>
      </w:r>
      <w:r w:rsidR="00181BA7" w:rsidRPr="00C05D17">
        <w:rPr>
          <w:sz w:val="20"/>
          <w:szCs w:val="20"/>
        </w:rPr>
        <w:t>Intenzita dopravy na území MAS v roce 2010</w:t>
      </w:r>
      <w:r w:rsidR="009E1E2C" w:rsidRPr="00C05D17">
        <w:rPr>
          <w:sz w:val="20"/>
          <w:szCs w:val="20"/>
        </w:rPr>
        <w:t>.</w:t>
      </w:r>
      <w:bookmarkEnd w:id="50"/>
    </w:p>
    <w:p w:rsidR="00181BA7" w:rsidRPr="00C05D17" w:rsidRDefault="00DD338B" w:rsidP="008C4929">
      <w:r w:rsidRPr="00C05D17">
        <w:rPr>
          <w:noProof/>
          <w:lang w:eastAsia="cs-CZ"/>
        </w:rPr>
        <w:drawing>
          <wp:inline distT="0" distB="0" distL="0" distR="0" wp14:anchorId="6661D42B" wp14:editId="521557DA">
            <wp:extent cx="5876783" cy="3820203"/>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3767" cy="3824743"/>
                    </a:xfrm>
                    <a:prstGeom prst="rect">
                      <a:avLst/>
                    </a:prstGeom>
                    <a:noFill/>
                    <a:ln>
                      <a:noFill/>
                    </a:ln>
                  </pic:spPr>
                </pic:pic>
              </a:graphicData>
            </a:graphic>
          </wp:inline>
        </w:drawing>
      </w:r>
    </w:p>
    <w:p w:rsidR="009F5386" w:rsidRPr="00C05D17" w:rsidRDefault="00181BA7" w:rsidP="009F5386">
      <w:pPr>
        <w:jc w:val="left"/>
        <w:rPr>
          <w:rStyle w:val="Zdraznnintenzivn"/>
          <w:b w:val="0"/>
          <w:bCs w:val="0"/>
          <w:color w:val="auto"/>
          <w:sz w:val="18"/>
          <w:szCs w:val="18"/>
        </w:rPr>
      </w:pPr>
      <w:r w:rsidRPr="00C05D17">
        <w:rPr>
          <w:rStyle w:val="Zdraznnintenzivn"/>
          <w:b w:val="0"/>
          <w:bCs w:val="0"/>
          <w:color w:val="auto"/>
          <w:sz w:val="18"/>
          <w:szCs w:val="18"/>
        </w:rPr>
        <w:t>Zdroj: ŘSD, Sčítání dopravy 2010</w:t>
      </w:r>
      <w:r w:rsidR="009F5386" w:rsidRPr="00C05D17">
        <w:rPr>
          <w:rStyle w:val="Zdraznnintenzivn"/>
          <w:b w:val="0"/>
          <w:bCs w:val="0"/>
          <w:color w:val="auto"/>
          <w:sz w:val="18"/>
          <w:szCs w:val="18"/>
        </w:rPr>
        <w:t xml:space="preserve">. </w:t>
      </w:r>
      <w:r w:rsidR="009376CC" w:rsidRPr="00C05D17">
        <w:rPr>
          <w:rStyle w:val="Zdraznnintenzivn"/>
          <w:b w:val="0"/>
          <w:bCs w:val="0"/>
          <w:color w:val="auto"/>
          <w:sz w:val="18"/>
          <w:szCs w:val="18"/>
        </w:rPr>
        <w:t>Vysvětlivky: 385 (roční průměr denních vozidel za 24 hod)</w:t>
      </w:r>
      <w:r w:rsidR="009F5386" w:rsidRPr="00C05D17">
        <w:rPr>
          <w:rStyle w:val="Zdraznnintenzivn"/>
          <w:b w:val="0"/>
          <w:bCs w:val="0"/>
          <w:color w:val="auto"/>
          <w:sz w:val="18"/>
          <w:szCs w:val="18"/>
        </w:rPr>
        <w:br/>
        <w:t xml:space="preserve">                                                                                 3-1093 (*)</w:t>
      </w:r>
      <w:r w:rsidR="009376CC" w:rsidRPr="00C05D17">
        <w:rPr>
          <w:rStyle w:val="Zdraznnintenzivn"/>
          <w:b w:val="0"/>
          <w:bCs w:val="0"/>
          <w:color w:val="auto"/>
          <w:sz w:val="18"/>
          <w:szCs w:val="18"/>
        </w:rPr>
        <w:t xml:space="preserve"> (místo stanoviště a číslo sčítacího úseku)</w:t>
      </w:r>
    </w:p>
    <w:p w:rsidR="00AA6C4E" w:rsidRPr="00C05D17" w:rsidRDefault="00AA6C4E" w:rsidP="00AA6C4E">
      <w:r w:rsidRPr="00C05D17">
        <w:t xml:space="preserve">S intenzitou dopravy rovněž souvisí </w:t>
      </w:r>
      <w:r w:rsidRPr="00C05D17">
        <w:rPr>
          <w:b/>
        </w:rPr>
        <w:t>hlukové zatížení</w:t>
      </w:r>
      <w:r w:rsidRPr="00C05D17">
        <w:t xml:space="preserve"> území. Hluk z vnějšího prostředí" znamená nechtěné či škodlivé vnější zvuky vznikající při lidských činnostech, včetně hluku vytvářeného silniční dopravou, železniční dopravou a leteckou dopravou a z míst průmyslové činnost. Na území MAS je největší problém s hlukem na katastru obcí Vranovice-Kelčice a Dobrochov. Hluk je primárně způsoben silniční dopravou z R 46. Jedná se o dlouhodobý problém, který musí obě obce řešit. Intenzita hluku je znázorněna na Obr. 11. </w:t>
      </w:r>
    </w:p>
    <w:p w:rsidR="00AA6C4E" w:rsidRPr="00C05D17" w:rsidRDefault="00AA6C4E" w:rsidP="009F5386">
      <w:pPr>
        <w:pStyle w:val="Titulek"/>
      </w:pPr>
    </w:p>
    <w:p w:rsidR="00AA6C4E" w:rsidRPr="00C05D17" w:rsidRDefault="00AA6C4E" w:rsidP="009F5386">
      <w:pPr>
        <w:pStyle w:val="Titulek"/>
      </w:pPr>
    </w:p>
    <w:p w:rsidR="00AA6C4E" w:rsidRPr="00C05D17" w:rsidRDefault="00AA6C4E" w:rsidP="009F5386">
      <w:pPr>
        <w:pStyle w:val="Titulek"/>
      </w:pPr>
    </w:p>
    <w:p w:rsidR="00AA6C4E" w:rsidRPr="00C05D17" w:rsidRDefault="00AA6C4E" w:rsidP="009F5386">
      <w:pPr>
        <w:pStyle w:val="Titulek"/>
      </w:pPr>
    </w:p>
    <w:p w:rsidR="009F5386" w:rsidRPr="00C05D17" w:rsidRDefault="0034748C" w:rsidP="0034748C">
      <w:pPr>
        <w:pStyle w:val="Titulek"/>
        <w:rPr>
          <w:sz w:val="20"/>
          <w:szCs w:val="20"/>
        </w:rPr>
      </w:pPr>
      <w:bookmarkStart w:id="51" w:name="_Toc461627404"/>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10</w:t>
      </w:r>
      <w:r w:rsidR="005D5917">
        <w:rPr>
          <w:noProof/>
        </w:rPr>
        <w:fldChar w:fldCharType="end"/>
      </w:r>
      <w:r w:rsidRPr="00C05D17">
        <w:t xml:space="preserve">: </w:t>
      </w:r>
      <w:r w:rsidR="009F5386" w:rsidRPr="00C05D17">
        <w:rPr>
          <w:sz w:val="20"/>
          <w:szCs w:val="20"/>
        </w:rPr>
        <w:t>Koncepce optimalizace rozvoje silnic II. a III. třídy na území MAS do roku 2020</w:t>
      </w:r>
      <w:r w:rsidR="009E1E2C" w:rsidRPr="00C05D17">
        <w:rPr>
          <w:sz w:val="20"/>
          <w:szCs w:val="20"/>
        </w:rPr>
        <w:t>.</w:t>
      </w:r>
      <w:bookmarkEnd w:id="51"/>
    </w:p>
    <w:p w:rsidR="00181BA7" w:rsidRPr="00C05D17" w:rsidRDefault="00DD338B" w:rsidP="00B107BE">
      <w:r w:rsidRPr="00C05D17">
        <w:rPr>
          <w:noProof/>
          <w:lang w:eastAsia="cs-CZ"/>
        </w:rPr>
        <w:drawing>
          <wp:inline distT="0" distB="0" distL="0" distR="0" wp14:anchorId="17D8250F" wp14:editId="5A126246">
            <wp:extent cx="5726658" cy="3578273"/>
            <wp:effectExtent l="19050" t="0" r="7392"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5361" cy="3583711"/>
                    </a:xfrm>
                    <a:prstGeom prst="rect">
                      <a:avLst/>
                    </a:prstGeom>
                    <a:noFill/>
                    <a:ln>
                      <a:noFill/>
                    </a:ln>
                  </pic:spPr>
                </pic:pic>
              </a:graphicData>
            </a:graphic>
          </wp:inline>
        </w:drawing>
      </w:r>
    </w:p>
    <w:p w:rsidR="00181BA7" w:rsidRPr="00C05D17" w:rsidRDefault="009F5386" w:rsidP="00B107BE">
      <w:pPr>
        <w:jc w:val="left"/>
        <w:rPr>
          <w:rStyle w:val="Zdraznnintenzivn"/>
          <w:b w:val="0"/>
          <w:bCs w:val="0"/>
          <w:color w:val="auto"/>
          <w:sz w:val="18"/>
          <w:szCs w:val="18"/>
        </w:rPr>
      </w:pPr>
      <w:r w:rsidRPr="00C05D17">
        <w:rPr>
          <w:rStyle w:val="Zdraznnintenzivn"/>
          <w:b w:val="0"/>
          <w:bCs w:val="0"/>
          <w:color w:val="auto"/>
          <w:sz w:val="18"/>
          <w:szCs w:val="18"/>
        </w:rPr>
        <w:t>Pozn. N</w:t>
      </w:r>
      <w:r w:rsidR="00181BA7" w:rsidRPr="00C05D17">
        <w:rPr>
          <w:rStyle w:val="Zdraznnintenzivn"/>
          <w:b w:val="0"/>
          <w:bCs w:val="0"/>
          <w:color w:val="auto"/>
          <w:sz w:val="18"/>
          <w:szCs w:val="18"/>
        </w:rPr>
        <w:t xml:space="preserve">avržené silnice pro optimalizaci a rozvoj jsou znázorněny </w:t>
      </w:r>
      <w:r w:rsidR="00181BA7" w:rsidRPr="00C05D17">
        <w:rPr>
          <w:rStyle w:val="Zdraznnintenzivn"/>
          <w:b w:val="0"/>
          <w:bCs w:val="0"/>
          <w:color w:val="FF0000"/>
          <w:sz w:val="18"/>
          <w:szCs w:val="18"/>
        </w:rPr>
        <w:t>červenou</w:t>
      </w:r>
      <w:r w:rsidR="00181BA7" w:rsidRPr="00C05D17">
        <w:rPr>
          <w:rStyle w:val="Zdraznnintenzivn"/>
          <w:b w:val="0"/>
          <w:bCs w:val="0"/>
          <w:color w:val="auto"/>
          <w:sz w:val="18"/>
          <w:szCs w:val="18"/>
        </w:rPr>
        <w:t xml:space="preserve"> linií.</w:t>
      </w:r>
      <w:r w:rsidR="00181BA7" w:rsidRPr="00C05D17">
        <w:rPr>
          <w:rStyle w:val="Zdraznnintenzivn"/>
          <w:b w:val="0"/>
          <w:bCs w:val="0"/>
          <w:color w:val="auto"/>
          <w:sz w:val="18"/>
          <w:szCs w:val="18"/>
        </w:rPr>
        <w:br/>
        <w:t>Zdroj: Olomoucký kraj, Koncepce optimalizace a rozvoje silniční sítě II. a III. třídy Olomouckého kraje do roku 2020.</w:t>
      </w:r>
    </w:p>
    <w:p w:rsidR="00C2774B" w:rsidRPr="00C05D17" w:rsidRDefault="00C2774B">
      <w:pPr>
        <w:spacing w:before="0" w:after="0" w:line="240" w:lineRule="auto"/>
        <w:jc w:val="left"/>
        <w:rPr>
          <w:b/>
          <w:bCs/>
          <w:color w:val="4F81BD"/>
          <w:sz w:val="18"/>
          <w:szCs w:val="18"/>
        </w:rPr>
      </w:pPr>
      <w:r w:rsidRPr="00C05D17">
        <w:br w:type="page"/>
      </w:r>
    </w:p>
    <w:p w:rsidR="002070D4" w:rsidRPr="00C05D17" w:rsidRDefault="0034748C" w:rsidP="0034748C">
      <w:pPr>
        <w:pStyle w:val="Titulek"/>
        <w:rPr>
          <w:sz w:val="20"/>
          <w:szCs w:val="20"/>
        </w:rPr>
      </w:pPr>
      <w:bookmarkStart w:id="52" w:name="_Toc461627405"/>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11</w:t>
      </w:r>
      <w:r w:rsidR="005D5917">
        <w:rPr>
          <w:noProof/>
        </w:rPr>
        <w:fldChar w:fldCharType="end"/>
      </w:r>
      <w:r w:rsidRPr="00C05D17">
        <w:t xml:space="preserve">: </w:t>
      </w:r>
      <w:r w:rsidR="002070D4" w:rsidRPr="00C05D17">
        <w:rPr>
          <w:sz w:val="20"/>
          <w:szCs w:val="20"/>
        </w:rPr>
        <w:t>Hlukové zatížení území obcí Vranovice-Kelčic</w:t>
      </w:r>
      <w:r w:rsidR="009F5386" w:rsidRPr="00C05D17">
        <w:rPr>
          <w:sz w:val="20"/>
          <w:szCs w:val="20"/>
        </w:rPr>
        <w:t>e</w:t>
      </w:r>
      <w:r w:rsidR="002070D4" w:rsidRPr="00C05D17">
        <w:rPr>
          <w:sz w:val="20"/>
          <w:szCs w:val="20"/>
        </w:rPr>
        <w:t xml:space="preserve"> a Dobrochov v roce 2007</w:t>
      </w:r>
      <w:r w:rsidR="00FF79D3" w:rsidRPr="00C05D17">
        <w:rPr>
          <w:sz w:val="20"/>
          <w:szCs w:val="20"/>
        </w:rPr>
        <w:t>.</w:t>
      </w:r>
      <w:r w:rsidR="002070D4" w:rsidRPr="00C05D17">
        <w:rPr>
          <w:sz w:val="20"/>
          <w:szCs w:val="20"/>
        </w:rPr>
        <w:t xml:space="preserve"> (přes den)</w:t>
      </w:r>
      <w:bookmarkEnd w:id="52"/>
    </w:p>
    <w:p w:rsidR="002070D4" w:rsidRPr="00C05D17" w:rsidRDefault="00DD338B" w:rsidP="002070D4">
      <w:pPr>
        <w:jc w:val="center"/>
      </w:pPr>
      <w:r w:rsidRPr="00C05D17">
        <w:rPr>
          <w:noProof/>
          <w:lang w:eastAsia="cs-CZ"/>
        </w:rPr>
        <w:drawing>
          <wp:inline distT="0" distB="0" distL="0" distR="0" wp14:anchorId="0E510F9E" wp14:editId="56D0E15C">
            <wp:extent cx="5239909" cy="2652395"/>
            <wp:effectExtent l="19050" t="0" r="0" b="0"/>
            <wp:docPr id="12" name="obrázek 12" descr="hlukova mapa_Vran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lukova mapa_Vranovi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0038" cy="2652460"/>
                    </a:xfrm>
                    <a:prstGeom prst="rect">
                      <a:avLst/>
                    </a:prstGeom>
                    <a:noFill/>
                    <a:ln>
                      <a:noFill/>
                    </a:ln>
                  </pic:spPr>
                </pic:pic>
              </a:graphicData>
            </a:graphic>
          </wp:inline>
        </w:drawing>
      </w:r>
    </w:p>
    <w:p w:rsidR="002070D4" w:rsidRPr="00C05D17" w:rsidRDefault="00DD338B" w:rsidP="002070D4">
      <w:pPr>
        <w:jc w:val="center"/>
      </w:pPr>
      <w:r w:rsidRPr="00C05D17">
        <w:rPr>
          <w:noProof/>
          <w:lang w:eastAsia="cs-CZ"/>
        </w:rPr>
        <w:drawing>
          <wp:inline distT="0" distB="0" distL="0" distR="0" wp14:anchorId="266272C5" wp14:editId="29D9BC12">
            <wp:extent cx="4617031" cy="3345753"/>
            <wp:effectExtent l="19050" t="0" r="0" b="0"/>
            <wp:docPr id="13" name="obrázek 13" descr="hluková mapa_Dobroch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luková mapa_Dobrochov"/>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28839" cy="3354310"/>
                    </a:xfrm>
                    <a:prstGeom prst="rect">
                      <a:avLst/>
                    </a:prstGeom>
                    <a:noFill/>
                    <a:ln>
                      <a:noFill/>
                    </a:ln>
                  </pic:spPr>
                </pic:pic>
              </a:graphicData>
            </a:graphic>
          </wp:inline>
        </w:drawing>
      </w:r>
    </w:p>
    <w:p w:rsidR="002070D4" w:rsidRPr="00C05D17" w:rsidRDefault="002070D4" w:rsidP="00B818C6">
      <w:pPr>
        <w:pStyle w:val="Bezmezer"/>
        <w:rPr>
          <w:rStyle w:val="Zdraznnintenzivn"/>
          <w:b w:val="0"/>
          <w:bCs w:val="0"/>
          <w:color w:val="auto"/>
          <w:sz w:val="18"/>
          <w:szCs w:val="18"/>
        </w:rPr>
      </w:pPr>
      <w:r w:rsidRPr="00C05D17">
        <w:rPr>
          <w:rStyle w:val="Zdraznnintenzivn"/>
          <w:b w:val="0"/>
          <w:bCs w:val="0"/>
          <w:color w:val="auto"/>
          <w:sz w:val="18"/>
          <w:szCs w:val="18"/>
        </w:rPr>
        <w:t>Zdroj: Strategické hlukové mapy, Ministerstvo zdravotnictví, 2007.</w:t>
      </w:r>
    </w:p>
    <w:p w:rsidR="00181BA7" w:rsidRPr="00C05D17" w:rsidRDefault="00181BA7" w:rsidP="008C4929">
      <w:r w:rsidRPr="00C05D17">
        <w:t xml:space="preserve">S intenzitou a stavem místních komunikací souvisí i </w:t>
      </w:r>
      <w:r w:rsidRPr="00C05D17">
        <w:rPr>
          <w:b/>
        </w:rPr>
        <w:t>bezpečnost</w:t>
      </w:r>
      <w:r w:rsidRPr="00C05D17">
        <w:t xml:space="preserve">. Na základě znalostí území </w:t>
      </w:r>
      <w:r w:rsidRPr="00C05D17">
        <w:br/>
        <w:t xml:space="preserve">a dostupných informací o nehodovosti patří mezi zranitelná území křižovatka silnic III/4354 a III/4357 ve Vrbátkách. Z veřejně dostupných dat o dopravních nehodách Ministerstva dopravy ČR (Jednotná dopravní vektorová mapa) se za posledních sedm let se na místě stalo 12 nehod. </w:t>
      </w:r>
    </w:p>
    <w:p w:rsidR="00ED1303" w:rsidRPr="00C05D17" w:rsidRDefault="00ED1303" w:rsidP="008C4929">
      <w:r w:rsidRPr="00C05D17">
        <w:t xml:space="preserve">Území MAS spadá do tří policejních obvodních oddělení (Prostějov 2, Plumlov a Němčice nad Hanou). Na základě dat z policejních zpráv a webu www.mapakriminality.cz za celý rok 2014 je celková míra </w:t>
      </w:r>
      <w:r w:rsidRPr="00C05D17">
        <w:rPr>
          <w:b/>
        </w:rPr>
        <w:lastRenderedPageBreak/>
        <w:t>kriminality</w:t>
      </w:r>
      <w:r w:rsidRPr="00C05D17">
        <w:t xml:space="preserve"> nízká</w:t>
      </w:r>
      <w:r w:rsidR="00775394" w:rsidRPr="00C05D17">
        <w:t xml:space="preserve">. Index kriminality </w:t>
      </w:r>
      <w:r w:rsidR="00775394" w:rsidRPr="00C05D17">
        <w:rPr>
          <w:rStyle w:val="Znakapoznpodarou"/>
        </w:rPr>
        <w:footnoteReference w:id="6"/>
      </w:r>
      <w:r w:rsidR="00775394" w:rsidRPr="00C05D17">
        <w:t xml:space="preserve">u obvodů Prostějov 2 a Němčice na Hané se pohybuje v rozmezí </w:t>
      </w:r>
      <w:r w:rsidR="00B818C6" w:rsidRPr="00C05D17">
        <w:br/>
      </w:r>
      <w:proofErr w:type="gramStart"/>
      <w:r w:rsidR="00B818C6" w:rsidRPr="00C05D17">
        <w:t xml:space="preserve">105 - </w:t>
      </w:r>
      <w:r w:rsidR="00775394" w:rsidRPr="00C05D17">
        <w:t>112</w:t>
      </w:r>
      <w:proofErr w:type="gramEnd"/>
      <w:r w:rsidR="00775394" w:rsidRPr="00C05D17">
        <w:t>. Jenom obvod Plumlov vykazují vyšší index kriminality (162,1). Průměrná objasněnost se pohybuje okolo 62 %. Mezi nejčastější zjištěné trestné činy patří fyzické útoky, vloupání do obydlí, krádeže věcí z</w:t>
      </w:r>
      <w:r w:rsidR="00793269" w:rsidRPr="00C05D17">
        <w:t> </w:t>
      </w:r>
      <w:r w:rsidR="00775394" w:rsidRPr="00C05D17">
        <w:t>automobilů</w:t>
      </w:r>
      <w:r w:rsidR="00793269" w:rsidRPr="00C05D17">
        <w:t xml:space="preserve"> nebo vloupání do chat a chalup.</w:t>
      </w:r>
    </w:p>
    <w:p w:rsidR="00181BA7" w:rsidRPr="00C05D17" w:rsidRDefault="00181BA7" w:rsidP="008C4929">
      <w:r w:rsidRPr="00C05D17">
        <w:rPr>
          <w:b/>
        </w:rPr>
        <w:t>Infrastruktura cyklotras a cyklostezek</w:t>
      </w:r>
      <w:r w:rsidRPr="00C05D17">
        <w:t xml:space="preserve"> v rámci území MAS je nedostatečná, na celkovou rozlohu území připadá 68 km cyklotras a 18</w:t>
      </w:r>
      <w:r w:rsidRPr="00C05D17">
        <w:rPr>
          <w:color w:val="980000"/>
          <w:sz w:val="23"/>
          <w:szCs w:val="23"/>
        </w:rPr>
        <w:t xml:space="preserve"> </w:t>
      </w:r>
      <w:r w:rsidRPr="00C05D17">
        <w:t>km cyklostezek, tj. celkem 86</w:t>
      </w:r>
      <w:r w:rsidRPr="00C05D17">
        <w:rPr>
          <w:color w:val="980000"/>
          <w:sz w:val="23"/>
          <w:szCs w:val="23"/>
        </w:rPr>
        <w:t xml:space="preserve"> </w:t>
      </w:r>
      <w:r w:rsidRPr="00C05D17">
        <w:t xml:space="preserve">km. Cyklotrasy jsou převážně vedeny po místních komunikacích a jsou hodnoceny jako lehké cyklotrasy v rovinatém terénu. Páteřní je cyklotrasa č. 5, která protíná území MAS v délce přibližně 17 km a spojuje Brno a Hať (Moravskoslezský kraj, okres Opava). Ostatní cyklotrasy jsou IV. třídy, tedy regionálně-místního charakteru. V současné době chybí napojení obcí cyklostezkami do Prostějova ze směru Vrbátky, Mostkovice, Plumlov a Určice, které by vedly mimo frekventované trasy silnic. V regionu je plánováno rozšíření sítě cyklostezek a opravy stávajících, aby se zlepšila bezpečnost občanů a dětí cestujících na kole za zaměstnáním a do škol. </w:t>
      </w:r>
    </w:p>
    <w:p w:rsidR="00B818C6" w:rsidRPr="00C05D17" w:rsidRDefault="00B818C6" w:rsidP="00B818C6">
      <w:r w:rsidRPr="00C05D17">
        <w:t xml:space="preserve">S dopravní infrastrukturou souvisí také </w:t>
      </w:r>
      <w:r w:rsidRPr="00C05D17">
        <w:rPr>
          <w:b/>
        </w:rPr>
        <w:t>dopravní dostupnost</w:t>
      </w:r>
      <w:r w:rsidRPr="00C05D17">
        <w:t xml:space="preserve">. Spádovou oblastí pro obce MAS je okresní město Prostějov, kam lidé z okolních obcí dojížděj za prací, kulturou, nákupy, úřady </w:t>
      </w:r>
      <w:r w:rsidR="00AA6C4E" w:rsidRPr="00C05D17">
        <w:br/>
      </w:r>
      <w:r w:rsidRPr="00C05D17">
        <w:t xml:space="preserve">a nemocnice. Výjimku tvoří pouze obec Bystročice spadající pod okres Olomouc, čemuž odpovídají </w:t>
      </w:r>
      <w:r w:rsidR="00AA6C4E" w:rsidRPr="00C05D17">
        <w:br/>
      </w:r>
      <w:r w:rsidRPr="00C05D17">
        <w:t xml:space="preserve"> tři spoje do Prostějova v týdnu a žádný o víkendech. </w:t>
      </w:r>
      <w:r w:rsidR="00FF0E3E" w:rsidRPr="00C05D17">
        <w:t xml:space="preserve">Dobrou dopravní dostupnost veřejnými spoji autobusové dopravy mají obce ležící na hlavních trasách Prostějov – Dub nad Moravou – Přerov, </w:t>
      </w:r>
      <w:proofErr w:type="gramStart"/>
      <w:r w:rsidR="00FF0E3E" w:rsidRPr="00C05D17">
        <w:t>Prostějov - Tovačov</w:t>
      </w:r>
      <w:proofErr w:type="gramEnd"/>
      <w:r w:rsidR="00FF0E3E" w:rsidRPr="00C05D17">
        <w:t xml:space="preserve"> – Přerov a Prostějov – Boskovice. K tomu se připojují ještě vlakové spoje na regionální dráze Vrbátky – Prostějov a Prostějov – Bedihošť – Čehovice – Čelčice. Naopak </w:t>
      </w:r>
      <w:r w:rsidRPr="00C05D17">
        <w:t xml:space="preserve">špatnou dostupnost mají </w:t>
      </w:r>
      <w:r w:rsidR="00FF0E3E" w:rsidRPr="00C05D17">
        <w:t>malé obce a místní části obcí (</w:t>
      </w:r>
      <w:r w:rsidRPr="00C05D17">
        <w:t>Dubany</w:t>
      </w:r>
      <w:r w:rsidR="00FF0E3E" w:rsidRPr="00C05D17">
        <w:t>, Kraličky, Štětovice</w:t>
      </w:r>
      <w:r w:rsidR="007A01C4" w:rsidRPr="00C05D17">
        <w:t xml:space="preserve">, Skalka </w:t>
      </w:r>
      <w:r w:rsidR="00FF0E3E" w:rsidRPr="00C05D17">
        <w:t>a další)</w:t>
      </w:r>
      <w:r w:rsidRPr="00C05D17">
        <w:t xml:space="preserve">. Nižší počet spojů je k dispozici i v obcích Myslejovice a Alojzov (v týdnu 10 a o víkendech 3). Jako špatně dostupná se jeví obec Skalka (v týdnu 7 a o víkendech 1 spoj). Malé obce ležící podél silnic Prostějov – Dub nad Moravou – Přerov, </w:t>
      </w:r>
      <w:proofErr w:type="gramStart"/>
      <w:r w:rsidRPr="00C05D17">
        <w:t>Prostějov - Tovačov</w:t>
      </w:r>
      <w:proofErr w:type="gramEnd"/>
      <w:r w:rsidRPr="00C05D17">
        <w:t xml:space="preserve"> – Přerov a Prostějov – Boskovice mají dostatečný počet spojů (nad 11 v týdnu). Nedostatečná obslužnost (3 a méně spojů) je o víkendu v osmi obcích regionu (Příloha č. 8, Tab. č. 18). Časová dostupnost Prostějova autobusem pro nejvzdálenější obce se pohybuje okolo 40 minut. </w:t>
      </w:r>
    </w:p>
    <w:p w:rsidR="0034748C" w:rsidRPr="00C05D17" w:rsidRDefault="0034748C">
      <w:pPr>
        <w:spacing w:before="0" w:after="0" w:line="240" w:lineRule="auto"/>
        <w:jc w:val="left"/>
        <w:rPr>
          <w:b/>
          <w:bCs/>
          <w:color w:val="4F81BD"/>
          <w:sz w:val="18"/>
          <w:szCs w:val="18"/>
        </w:rPr>
      </w:pPr>
      <w:r w:rsidRPr="00C05D17">
        <w:br w:type="page"/>
      </w:r>
    </w:p>
    <w:p w:rsidR="00181BA7" w:rsidRPr="00C05D17" w:rsidRDefault="0034748C" w:rsidP="0034748C">
      <w:pPr>
        <w:pStyle w:val="Titulek"/>
        <w:rPr>
          <w:sz w:val="20"/>
          <w:szCs w:val="20"/>
        </w:rPr>
      </w:pPr>
      <w:bookmarkStart w:id="53" w:name="_Toc461627406"/>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12</w:t>
      </w:r>
      <w:r w:rsidR="005D5917">
        <w:rPr>
          <w:noProof/>
        </w:rPr>
        <w:fldChar w:fldCharType="end"/>
      </w:r>
      <w:r w:rsidRPr="00C05D17">
        <w:t xml:space="preserve">: </w:t>
      </w:r>
      <w:r w:rsidR="00181BA7" w:rsidRPr="00C05D17">
        <w:rPr>
          <w:sz w:val="20"/>
          <w:szCs w:val="20"/>
        </w:rPr>
        <w:t>Studie cyklistických komunikací v rámci ITI olomoucké aglomerace v roce 2015</w:t>
      </w:r>
      <w:r w:rsidR="00FF79D3" w:rsidRPr="00C05D17">
        <w:rPr>
          <w:sz w:val="20"/>
          <w:szCs w:val="20"/>
        </w:rPr>
        <w:t>.</w:t>
      </w:r>
      <w:bookmarkEnd w:id="53"/>
    </w:p>
    <w:p w:rsidR="00181BA7" w:rsidRPr="00C05D17" w:rsidRDefault="00DD338B" w:rsidP="00B6085C">
      <w:pPr>
        <w:jc w:val="center"/>
      </w:pPr>
      <w:r w:rsidRPr="00C05D17">
        <w:rPr>
          <w:noProof/>
          <w:lang w:eastAsia="cs-CZ"/>
        </w:rPr>
        <w:drawing>
          <wp:inline distT="0" distB="0" distL="0" distR="0" wp14:anchorId="2110C37A" wp14:editId="1B27D6FF">
            <wp:extent cx="5477510" cy="3881755"/>
            <wp:effectExtent l="0" t="0" r="8890" b="444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7510" cy="3881755"/>
                    </a:xfrm>
                    <a:prstGeom prst="rect">
                      <a:avLst/>
                    </a:prstGeom>
                    <a:noFill/>
                    <a:ln>
                      <a:noFill/>
                    </a:ln>
                  </pic:spPr>
                </pic:pic>
              </a:graphicData>
            </a:graphic>
          </wp:inline>
        </w:drawing>
      </w:r>
    </w:p>
    <w:p w:rsidR="00181BA7" w:rsidRPr="00C05D17" w:rsidRDefault="00B818C6" w:rsidP="00B818C6">
      <w:pPr>
        <w:rPr>
          <w:b/>
          <w:bCs/>
          <w:sz w:val="18"/>
          <w:szCs w:val="18"/>
        </w:rPr>
      </w:pPr>
      <w:r w:rsidRPr="00C05D17">
        <w:rPr>
          <w:rStyle w:val="Zdraznnintenzivn"/>
          <w:b w:val="0"/>
          <w:bCs w:val="0"/>
          <w:color w:val="auto"/>
          <w:sz w:val="18"/>
          <w:szCs w:val="18"/>
        </w:rPr>
        <w:t>Zdroj: ITI olomoucké aglomerace 2015</w:t>
      </w:r>
      <w:r w:rsidR="00181BA7" w:rsidRPr="00C05D17">
        <w:rPr>
          <w:rStyle w:val="Zdraznnintenzivn"/>
          <w:b w:val="0"/>
          <w:bCs w:val="0"/>
          <w:color w:val="auto"/>
          <w:sz w:val="18"/>
          <w:szCs w:val="18"/>
        </w:rPr>
        <w:t>.</w:t>
      </w:r>
    </w:p>
    <w:p w:rsidR="00181BA7" w:rsidRPr="00C05D17" w:rsidRDefault="00181BA7" w:rsidP="008C4929">
      <w:pPr>
        <w:rPr>
          <w:rStyle w:val="Zdraznnintenzivn"/>
        </w:rPr>
      </w:pPr>
      <w:bookmarkStart w:id="54" w:name="_Toc374517158"/>
      <w:r w:rsidRPr="00C05D17">
        <w:rPr>
          <w:rStyle w:val="Zdraznnintenzivn"/>
        </w:rPr>
        <w:t xml:space="preserve">Síť vodovodů </w:t>
      </w:r>
    </w:p>
    <w:p w:rsidR="00181BA7" w:rsidRPr="00C05D17" w:rsidRDefault="00181BA7" w:rsidP="008C4929">
      <w:pPr>
        <w:rPr>
          <w:b/>
          <w:bCs/>
          <w:i/>
          <w:iCs/>
          <w:color w:val="4F81BD"/>
        </w:rPr>
      </w:pPr>
      <w:r w:rsidRPr="00C05D17">
        <w:t xml:space="preserve">V obcích MAS je většina obyvatel napojena na </w:t>
      </w:r>
      <w:r w:rsidRPr="00C05D17">
        <w:rPr>
          <w:b/>
        </w:rPr>
        <w:t>vodovod</w:t>
      </w:r>
      <w:r w:rsidRPr="00C05D17">
        <w:t xml:space="preserve">. Rozdíly v zásobování jednotlivých obcí jsou celkem velké a jsou podstatně ovlivněny i počtem přípojek v rekreačních objektech. Obcí s nejnižším podílem zásobených obyvatel jsou Seloutky 60 %. Obyvatelé Hamer, </w:t>
      </w:r>
      <w:proofErr w:type="spellStart"/>
      <w:r w:rsidRPr="00C05D17">
        <w:t>Žárovic</w:t>
      </w:r>
      <w:proofErr w:type="spellEnd"/>
      <w:r w:rsidRPr="00C05D17">
        <w:t xml:space="preserve">, části Soběsuk, Prostějoviček, Krumsína a Stínavy jsou zásobeni vodou z vlastních studní s nižší kvalitou (obsah dusičnanů). Problémem je i kolísavá vydatnost studní především v období sucha. Ve Stínavě je obecní vodovod s užitkovou vodou. Vodovody v některých obcích (např. Vícov a Plumlov) jsou vzhledem ke svému stáří ve špatném technickém stavu a budou vyžadovat rekonstrukci </w:t>
      </w:r>
    </w:p>
    <w:p w:rsidR="00181BA7" w:rsidRPr="00C05D17" w:rsidRDefault="00181BA7" w:rsidP="0057141D">
      <w:pPr>
        <w:spacing w:before="0" w:after="0"/>
      </w:pPr>
      <w:r w:rsidRPr="00C05D17">
        <w:t>Cílem přesahujícím plánovací období roku 2020 je 100% připojení obyvatel s trvalým pobytem v obcích regionu na vodovod s kvalitní pitnou vodou a jeho dobrý technický stav. Právě technický stav stávající vodovodní sítě, její nákladné rekonstrukce a připojení dalších obyvatel budou některé obce řešit. Například obec Vícov má vydané platné stavební povolení na vodovod a kanalizaci. Prostějovičky mají vybudovaný vrt, který splňuje podmínky pro čerpání pitné vody, zbývá dobudovat vodovodní řad. Obec Krumsín připravuje územní studii, která vyhodnotí jednu z navržených variant zásobování pitnou jako nejvýhodnější (napojení na vodovod Pomoraví, napojení na zdroj Kněží Hora, nebo stávající zdroj v obci).</w:t>
      </w:r>
    </w:p>
    <w:p w:rsidR="00181BA7" w:rsidRPr="00C05D17" w:rsidRDefault="00181BA7" w:rsidP="0057141D">
      <w:pPr>
        <w:spacing w:before="0" w:after="0"/>
      </w:pPr>
    </w:p>
    <w:p w:rsidR="00181BA7" w:rsidRPr="00C05D17" w:rsidRDefault="0034748C" w:rsidP="0034748C">
      <w:pPr>
        <w:pStyle w:val="Titulek"/>
        <w:rPr>
          <w:sz w:val="20"/>
          <w:szCs w:val="20"/>
        </w:rPr>
      </w:pPr>
      <w:bookmarkStart w:id="55" w:name="_Toc449114389"/>
      <w:r w:rsidRPr="00C05D17">
        <w:t xml:space="preserve">Tabulka </w:t>
      </w:r>
      <w:r w:rsidR="005D5917">
        <w:fldChar w:fldCharType="begin"/>
      </w:r>
      <w:r w:rsidR="005D5917">
        <w:instrText xml:space="preserve"> SEQ Tabulka \* ARABIC </w:instrText>
      </w:r>
      <w:r w:rsidR="005D5917">
        <w:fldChar w:fldCharType="separate"/>
      </w:r>
      <w:r w:rsidR="00D56BFF">
        <w:rPr>
          <w:noProof/>
        </w:rPr>
        <w:t>15</w:t>
      </w:r>
      <w:r w:rsidR="005D5917">
        <w:rPr>
          <w:noProof/>
        </w:rPr>
        <w:fldChar w:fldCharType="end"/>
      </w:r>
      <w:r w:rsidRPr="00C05D17">
        <w:t xml:space="preserve">: </w:t>
      </w:r>
      <w:r w:rsidR="00181BA7" w:rsidRPr="00C05D17">
        <w:rPr>
          <w:sz w:val="20"/>
          <w:szCs w:val="20"/>
        </w:rPr>
        <w:t>Stav technické infrastruktury v obcích MAS v roce 2014</w:t>
      </w:r>
      <w:r w:rsidR="00FF79D3" w:rsidRPr="00C05D17">
        <w:rPr>
          <w:sz w:val="20"/>
          <w:szCs w:val="20"/>
        </w:rPr>
        <w:t>.</w:t>
      </w:r>
      <w:bookmarkEnd w:id="55"/>
    </w:p>
    <w:tbl>
      <w:tblPr>
        <w:tblW w:w="4885" w:type="pct"/>
        <w:tblLayout w:type="fixed"/>
        <w:tblCellMar>
          <w:left w:w="70" w:type="dxa"/>
          <w:right w:w="70" w:type="dxa"/>
        </w:tblCellMar>
        <w:tblLook w:val="00A0" w:firstRow="1" w:lastRow="0" w:firstColumn="1" w:lastColumn="0" w:noHBand="0" w:noVBand="0"/>
      </w:tblPr>
      <w:tblGrid>
        <w:gridCol w:w="1326"/>
        <w:gridCol w:w="2231"/>
        <w:gridCol w:w="1673"/>
        <w:gridCol w:w="1255"/>
        <w:gridCol w:w="2369"/>
      </w:tblGrid>
      <w:tr w:rsidR="00181BA7" w:rsidRPr="00C05D17" w:rsidTr="0034748C">
        <w:trPr>
          <w:trHeight w:val="425"/>
          <w:tblHeader/>
        </w:trPr>
        <w:tc>
          <w:tcPr>
            <w:tcW w:w="748" w:type="pct"/>
            <w:vMerge w:val="restart"/>
            <w:tcBorders>
              <w:top w:val="single" w:sz="4" w:space="0" w:color="auto"/>
              <w:left w:val="single" w:sz="4" w:space="0" w:color="auto"/>
              <w:bottom w:val="nil"/>
              <w:right w:val="single" w:sz="8" w:space="0" w:color="000000"/>
            </w:tcBorders>
            <w:shd w:val="clear" w:color="auto" w:fill="D9D9D9" w:themeFill="background1" w:themeFillShade="D9"/>
            <w:vAlign w:val="center"/>
          </w:tcPr>
          <w:p w:rsidR="00181BA7" w:rsidRPr="00C05D17" w:rsidRDefault="00DF19B2" w:rsidP="00225523">
            <w:pPr>
              <w:spacing w:before="0" w:after="0" w:line="240" w:lineRule="auto"/>
              <w:jc w:val="center"/>
              <w:rPr>
                <w:b/>
                <w:bCs/>
                <w:color w:val="000000"/>
                <w:sz w:val="20"/>
                <w:szCs w:val="20"/>
                <w:lang w:eastAsia="cs-CZ"/>
              </w:rPr>
            </w:pPr>
            <w:r w:rsidRPr="00C05D17">
              <w:rPr>
                <w:b/>
                <w:bCs/>
                <w:color w:val="000000"/>
                <w:sz w:val="20"/>
                <w:szCs w:val="20"/>
                <w:lang w:eastAsia="cs-CZ"/>
              </w:rPr>
              <w:t>Obec</w:t>
            </w:r>
          </w:p>
        </w:tc>
        <w:tc>
          <w:tcPr>
            <w:tcW w:w="2205" w:type="pct"/>
            <w:gridSpan w:val="2"/>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Kanalizace</w:t>
            </w:r>
          </w:p>
        </w:tc>
        <w:tc>
          <w:tcPr>
            <w:tcW w:w="709" w:type="pct"/>
            <w:vMerge w:val="restart"/>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Plynofikace</w:t>
            </w:r>
          </w:p>
        </w:tc>
        <w:tc>
          <w:tcPr>
            <w:tcW w:w="1338" w:type="pct"/>
            <w:vMerge w:val="restart"/>
            <w:tcBorders>
              <w:top w:val="single" w:sz="4" w:space="0" w:color="auto"/>
              <w:left w:val="single" w:sz="8" w:space="0" w:color="000000"/>
              <w:bottom w:val="single" w:sz="8" w:space="0" w:color="000000"/>
              <w:right w:val="single" w:sz="4" w:space="0" w:color="auto"/>
            </w:tcBorders>
            <w:shd w:val="clear" w:color="auto" w:fill="D9D9D9" w:themeFill="background1" w:themeFillShade="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Vodovod</w:t>
            </w:r>
          </w:p>
        </w:tc>
      </w:tr>
      <w:tr w:rsidR="00181BA7" w:rsidRPr="00C05D17">
        <w:trPr>
          <w:trHeight w:val="539"/>
        </w:trPr>
        <w:tc>
          <w:tcPr>
            <w:tcW w:w="748" w:type="pct"/>
            <w:vMerge/>
            <w:tcBorders>
              <w:top w:val="single" w:sz="12" w:space="0" w:color="auto"/>
              <w:left w:val="single" w:sz="4" w:space="0" w:color="auto"/>
              <w:bottom w:val="nil"/>
              <w:right w:val="single" w:sz="8" w:space="0" w:color="000000"/>
            </w:tcBorders>
            <w:shd w:val="clear" w:color="auto" w:fill="D9D9D9"/>
            <w:vAlign w:val="center"/>
          </w:tcPr>
          <w:p w:rsidR="00181BA7" w:rsidRPr="00C05D17" w:rsidRDefault="00181BA7" w:rsidP="00225523">
            <w:pPr>
              <w:spacing w:before="0" w:after="0" w:line="240" w:lineRule="auto"/>
              <w:jc w:val="center"/>
              <w:rPr>
                <w:b/>
                <w:bCs/>
                <w:color w:val="000000"/>
                <w:sz w:val="20"/>
                <w:szCs w:val="20"/>
                <w:lang w:eastAsia="cs-CZ"/>
              </w:rPr>
            </w:pPr>
          </w:p>
        </w:tc>
        <w:tc>
          <w:tcPr>
            <w:tcW w:w="1260" w:type="pct"/>
            <w:tcBorders>
              <w:top w:val="nil"/>
              <w:left w:val="nil"/>
              <w:bottom w:val="single" w:sz="8" w:space="0" w:color="000000"/>
              <w:right w:val="nil"/>
            </w:tcBorders>
            <w:shd w:val="clear" w:color="auto" w:fill="D9D9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kanalizace</w:t>
            </w:r>
          </w:p>
        </w:tc>
        <w:tc>
          <w:tcPr>
            <w:tcW w:w="945" w:type="pct"/>
            <w:tcBorders>
              <w:top w:val="nil"/>
              <w:left w:val="single" w:sz="8" w:space="0" w:color="000000"/>
              <w:bottom w:val="single" w:sz="8" w:space="0" w:color="000000"/>
              <w:right w:val="nil"/>
            </w:tcBorders>
            <w:shd w:val="clear" w:color="auto" w:fill="D9D9D9"/>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 napojením</w:t>
            </w:r>
          </w:p>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na ČOV</w:t>
            </w:r>
          </w:p>
        </w:tc>
        <w:tc>
          <w:tcPr>
            <w:tcW w:w="709" w:type="pct"/>
            <w:vMerge/>
            <w:tcBorders>
              <w:top w:val="single" w:sz="12" w:space="0" w:color="auto"/>
              <w:left w:val="single" w:sz="8" w:space="0" w:color="000000"/>
              <w:bottom w:val="single" w:sz="8" w:space="0" w:color="000000"/>
              <w:right w:val="single" w:sz="8" w:space="0" w:color="000000"/>
            </w:tcBorders>
            <w:shd w:val="clear" w:color="auto" w:fill="D9D9D9"/>
            <w:vAlign w:val="center"/>
          </w:tcPr>
          <w:p w:rsidR="00181BA7" w:rsidRPr="00C05D17" w:rsidRDefault="00181BA7" w:rsidP="00225523">
            <w:pPr>
              <w:spacing w:before="0" w:after="0" w:line="240" w:lineRule="auto"/>
              <w:jc w:val="left"/>
              <w:rPr>
                <w:b/>
                <w:bCs/>
                <w:color w:val="000000"/>
                <w:sz w:val="20"/>
                <w:szCs w:val="20"/>
                <w:lang w:eastAsia="cs-CZ"/>
              </w:rPr>
            </w:pPr>
          </w:p>
        </w:tc>
        <w:tc>
          <w:tcPr>
            <w:tcW w:w="1338" w:type="pct"/>
            <w:vMerge/>
            <w:tcBorders>
              <w:top w:val="single" w:sz="12" w:space="0" w:color="auto"/>
              <w:left w:val="single" w:sz="8" w:space="0" w:color="000000"/>
              <w:bottom w:val="single" w:sz="8" w:space="0" w:color="000000"/>
              <w:right w:val="single" w:sz="4" w:space="0" w:color="auto"/>
            </w:tcBorders>
            <w:shd w:val="clear" w:color="auto" w:fill="D9D9D9"/>
            <w:vAlign w:val="center"/>
          </w:tcPr>
          <w:p w:rsidR="00181BA7" w:rsidRPr="00C05D17" w:rsidRDefault="00181BA7" w:rsidP="00225523">
            <w:pPr>
              <w:spacing w:before="0" w:after="0" w:line="240" w:lineRule="auto"/>
              <w:jc w:val="left"/>
              <w:rPr>
                <w:b/>
                <w:bCs/>
                <w:color w:val="000000"/>
                <w:sz w:val="20"/>
                <w:szCs w:val="20"/>
                <w:lang w:eastAsia="cs-CZ"/>
              </w:rPr>
            </w:pPr>
          </w:p>
        </w:tc>
      </w:tr>
      <w:tr w:rsidR="00181BA7" w:rsidRPr="00C05D17" w:rsidTr="00A44BA6">
        <w:trPr>
          <w:trHeight w:val="330"/>
        </w:trPr>
        <w:tc>
          <w:tcPr>
            <w:tcW w:w="748" w:type="pct"/>
            <w:tcBorders>
              <w:top w:val="single" w:sz="8" w:space="0" w:color="auto"/>
              <w:left w:val="single" w:sz="4" w:space="0" w:color="auto"/>
              <w:bottom w:val="nil"/>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Alojzov</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 z roku 1947</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vlastní obec</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Bedihošť</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napojeno na ČOV Prostějov</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single" w:sz="8" w:space="0" w:color="auto"/>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Biskupice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Klopotovice</w:t>
            </w:r>
          </w:p>
        </w:tc>
      </w:tr>
      <w:tr w:rsidR="00181BA7" w:rsidRPr="00C05D17" w:rsidTr="00A44BA6">
        <w:trPr>
          <w:trHeight w:val="330"/>
        </w:trPr>
        <w:tc>
          <w:tcPr>
            <w:tcW w:w="748" w:type="pct"/>
            <w:tcBorders>
              <w:top w:val="single" w:sz="4"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Bystročice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 převážně</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v Olšanech</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Skupinový vodovod Olšany - Dubany - Vrbátky </w:t>
            </w:r>
            <w:proofErr w:type="gramStart"/>
            <w:r w:rsidRPr="00C05D17">
              <w:rPr>
                <w:color w:val="000000"/>
                <w:sz w:val="20"/>
                <w:szCs w:val="20"/>
                <w:lang w:eastAsia="cs-CZ"/>
              </w:rPr>
              <w:t>-  Štětovice</w:t>
            </w:r>
            <w:proofErr w:type="gramEnd"/>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Provozuje Vak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Čehovice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2004</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Kořenová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Čelčice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dešťová </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Skupinový vodovod Skalka </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Dětkovice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Dobrochov</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 i 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skupinový vodovod Dobrochov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Hrdibořice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2002</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Mechanicko-biologická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Hrubčice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Mechanicko-biologická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Klenovice na Hané</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Vak Přerov</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Klopotovice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1990</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Mechanicko-biologická čistírna</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ANO </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Klopotovice</w:t>
            </w:r>
          </w:p>
        </w:tc>
      </w:tr>
      <w:tr w:rsidR="00181BA7" w:rsidRPr="00C05D17" w:rsidTr="00A44BA6">
        <w:trPr>
          <w:trHeight w:val="330"/>
        </w:trPr>
        <w:tc>
          <w:tcPr>
            <w:tcW w:w="748" w:type="pct"/>
            <w:tcBorders>
              <w:top w:val="nil"/>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Kralice na Hané</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jednotná i 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napojeno na ČOV Prostějov</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Krumsín</w:t>
            </w:r>
          </w:p>
        </w:tc>
        <w:tc>
          <w:tcPr>
            <w:tcW w:w="1260" w:type="pct"/>
            <w:tcBorders>
              <w:top w:val="nil"/>
              <w:left w:val="nil"/>
              <w:bottom w:val="single" w:sz="4" w:space="0" w:color="auto"/>
              <w:right w:val="nil"/>
            </w:tcBorders>
            <w:vAlign w:val="center"/>
          </w:tcPr>
          <w:p w:rsidR="00181BA7" w:rsidRPr="00C05D17" w:rsidRDefault="00A44BA6" w:rsidP="00225523">
            <w:pPr>
              <w:spacing w:before="0" w:after="0" w:line="240" w:lineRule="auto"/>
              <w:jc w:val="center"/>
              <w:rPr>
                <w:color w:val="000000"/>
                <w:sz w:val="20"/>
                <w:szCs w:val="20"/>
                <w:lang w:eastAsia="cs-CZ"/>
              </w:rPr>
            </w:pPr>
            <w:r w:rsidRPr="00C05D17">
              <w:rPr>
                <w:color w:val="000000"/>
                <w:sz w:val="20"/>
                <w:szCs w:val="20"/>
                <w:lang w:eastAsia="cs-CZ"/>
              </w:rPr>
              <w:t>j</w:t>
            </w:r>
            <w:r w:rsidR="00181BA7" w:rsidRPr="00C05D17">
              <w:rPr>
                <w:color w:val="000000"/>
                <w:sz w:val="20"/>
                <w:szCs w:val="20"/>
                <w:lang w:eastAsia="cs-CZ"/>
              </w:rPr>
              <w:t>ednotná, v části splašková</w:t>
            </w:r>
          </w:p>
        </w:tc>
        <w:tc>
          <w:tcPr>
            <w:tcW w:w="945"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Kořenová čistírna</w:t>
            </w:r>
          </w:p>
        </w:tc>
        <w:tc>
          <w:tcPr>
            <w:tcW w:w="709"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Každý dům má vlastní studnu, jedna studna s pitnou vodou je obecní</w:t>
            </w:r>
          </w:p>
        </w:tc>
      </w:tr>
      <w:tr w:rsidR="00181BA7" w:rsidRPr="00C05D17" w:rsidTr="00A44BA6">
        <w:trPr>
          <w:trHeight w:val="330"/>
        </w:trPr>
        <w:tc>
          <w:tcPr>
            <w:tcW w:w="74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Mostkovice</w:t>
            </w:r>
          </w:p>
        </w:tc>
        <w:tc>
          <w:tcPr>
            <w:tcW w:w="1260"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 2003</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napojená na kanalizaci Prostějov</w:t>
            </w:r>
          </w:p>
        </w:tc>
        <w:tc>
          <w:tcPr>
            <w:tcW w:w="945"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napojeno na ČOV Prostějov</w:t>
            </w:r>
          </w:p>
        </w:tc>
        <w:tc>
          <w:tcPr>
            <w:tcW w:w="709"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4" w:space="0" w:color="auto"/>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Vodovod Pomoraví</w:t>
            </w:r>
          </w:p>
        </w:tc>
      </w:tr>
      <w:tr w:rsidR="00181BA7" w:rsidRPr="00C05D17" w:rsidTr="00A44BA6">
        <w:trPr>
          <w:trHeight w:val="330"/>
        </w:trPr>
        <w:tc>
          <w:tcPr>
            <w:tcW w:w="748" w:type="pct"/>
            <w:tcBorders>
              <w:top w:val="single" w:sz="4"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Myslejovice</w:t>
            </w:r>
          </w:p>
        </w:tc>
        <w:tc>
          <w:tcPr>
            <w:tcW w:w="1260" w:type="pct"/>
            <w:tcBorders>
              <w:top w:val="single" w:sz="4" w:space="0" w:color="auto"/>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Obecní vodovod 1997</w:t>
            </w:r>
          </w:p>
        </w:tc>
      </w:tr>
      <w:tr w:rsidR="00181BA7" w:rsidRPr="00C05D17" w:rsidTr="00A44BA6">
        <w:trPr>
          <w:trHeight w:val="330"/>
        </w:trPr>
        <w:tc>
          <w:tcPr>
            <w:tcW w:w="748" w:type="pct"/>
            <w:tcBorders>
              <w:top w:val="nil"/>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Ohrozim</w:t>
            </w:r>
          </w:p>
        </w:tc>
        <w:tc>
          <w:tcPr>
            <w:tcW w:w="1260" w:type="pct"/>
            <w:tcBorders>
              <w:top w:val="nil"/>
              <w:left w:val="nil"/>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Vodovod Pomoraví</w:t>
            </w:r>
          </w:p>
        </w:tc>
      </w:tr>
      <w:tr w:rsidR="00181BA7" w:rsidRPr="00C05D17" w:rsidTr="00A44BA6">
        <w:trPr>
          <w:trHeight w:val="1418"/>
        </w:trPr>
        <w:tc>
          <w:tcPr>
            <w:tcW w:w="748" w:type="pct"/>
            <w:tcBorders>
              <w:top w:val="single" w:sz="4" w:space="0" w:color="auto"/>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lastRenderedPageBreak/>
              <w:t>Plumlov</w:t>
            </w:r>
          </w:p>
        </w:tc>
        <w:tc>
          <w:tcPr>
            <w:tcW w:w="1260" w:type="pct"/>
            <w:tcBorders>
              <w:top w:val="single" w:sz="4" w:space="0" w:color="auto"/>
              <w:left w:val="nil"/>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Plumlov, splašková kanalizace v obci Soběsuky, </w:t>
            </w:r>
            <w:proofErr w:type="spellStart"/>
            <w:r w:rsidRPr="00C05D17">
              <w:rPr>
                <w:color w:val="000000"/>
                <w:sz w:val="20"/>
                <w:szCs w:val="20"/>
                <w:lang w:eastAsia="cs-CZ"/>
              </w:rPr>
              <w:t>Žárovice</w:t>
            </w:r>
            <w:proofErr w:type="spellEnd"/>
            <w:r w:rsidRPr="00C05D17">
              <w:rPr>
                <w:color w:val="000000"/>
                <w:sz w:val="20"/>
                <w:szCs w:val="20"/>
                <w:lang w:eastAsia="cs-CZ"/>
              </w:rPr>
              <w:t xml:space="preserve"> se buduje, Hamry dešťová</w:t>
            </w:r>
          </w:p>
        </w:tc>
        <w:tc>
          <w:tcPr>
            <w:tcW w:w="945" w:type="pct"/>
            <w:tcBorders>
              <w:top w:val="single" w:sz="4" w:space="0" w:color="auto"/>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Plumlov napojen na ČOV, připojí </w:t>
            </w:r>
            <w:proofErr w:type="spellStart"/>
            <w:r w:rsidRPr="00C05D17">
              <w:rPr>
                <w:color w:val="000000"/>
                <w:sz w:val="20"/>
                <w:szCs w:val="20"/>
                <w:lang w:eastAsia="cs-CZ"/>
              </w:rPr>
              <w:t>Žárovice</w:t>
            </w:r>
            <w:proofErr w:type="spellEnd"/>
            <w:r w:rsidRPr="00C05D17">
              <w:rPr>
                <w:color w:val="000000"/>
                <w:sz w:val="20"/>
                <w:szCs w:val="20"/>
                <w:lang w:eastAsia="cs-CZ"/>
              </w:rPr>
              <w:t xml:space="preserve"> a Soběsuky 2014, Hamry dosud nemají ČOV</w:t>
            </w:r>
          </w:p>
        </w:tc>
        <w:tc>
          <w:tcPr>
            <w:tcW w:w="709" w:type="pct"/>
            <w:tcBorders>
              <w:top w:val="single" w:sz="4" w:space="0" w:color="auto"/>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VAK Svazek obcí Plumlov- </w:t>
            </w:r>
            <w:proofErr w:type="gramStart"/>
            <w:r w:rsidRPr="00C05D17">
              <w:rPr>
                <w:color w:val="000000"/>
                <w:sz w:val="20"/>
                <w:szCs w:val="20"/>
                <w:lang w:eastAsia="cs-CZ"/>
              </w:rPr>
              <w:t>Vícov  (</w:t>
            </w:r>
            <w:proofErr w:type="gramEnd"/>
            <w:r w:rsidRPr="00C05D17">
              <w:rPr>
                <w:color w:val="000000"/>
                <w:sz w:val="20"/>
                <w:szCs w:val="20"/>
                <w:lang w:eastAsia="cs-CZ"/>
              </w:rPr>
              <w:t xml:space="preserve">1933)-budou řešit kapacitu, dořešit Hamry, </w:t>
            </w:r>
            <w:proofErr w:type="spellStart"/>
            <w:r w:rsidRPr="00C05D17">
              <w:rPr>
                <w:color w:val="000000"/>
                <w:sz w:val="20"/>
                <w:szCs w:val="20"/>
                <w:lang w:eastAsia="cs-CZ"/>
              </w:rPr>
              <w:t>Žárovice</w:t>
            </w:r>
            <w:proofErr w:type="spellEnd"/>
            <w:r w:rsidRPr="00C05D17">
              <w:rPr>
                <w:color w:val="000000"/>
                <w:sz w:val="20"/>
                <w:szCs w:val="20"/>
                <w:lang w:eastAsia="cs-CZ"/>
              </w:rPr>
              <w:t xml:space="preserve"> a část Soběsuk</w:t>
            </w:r>
          </w:p>
        </w:tc>
      </w:tr>
      <w:tr w:rsidR="00181BA7" w:rsidRPr="00C05D17" w:rsidTr="00A44BA6">
        <w:trPr>
          <w:trHeight w:val="330"/>
        </w:trPr>
        <w:tc>
          <w:tcPr>
            <w:tcW w:w="748" w:type="pct"/>
            <w:tcBorders>
              <w:top w:val="single" w:sz="4"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Prostějovičky</w:t>
            </w:r>
          </w:p>
        </w:tc>
        <w:tc>
          <w:tcPr>
            <w:tcW w:w="1260" w:type="pct"/>
            <w:tcBorders>
              <w:top w:val="single" w:sz="4" w:space="0" w:color="auto"/>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r w:rsidRPr="00C05D17" w:rsidDel="001F7E39">
              <w:rPr>
                <w:color w:val="000000"/>
                <w:sz w:val="20"/>
                <w:szCs w:val="20"/>
                <w:lang w:eastAsia="cs-CZ"/>
              </w:rPr>
              <w:t xml:space="preserve"> </w:t>
            </w:r>
            <w:r w:rsidRPr="00C05D17">
              <w:rPr>
                <w:color w:val="000000"/>
                <w:sz w:val="20"/>
                <w:szCs w:val="20"/>
                <w:lang w:eastAsia="cs-CZ"/>
              </w:rPr>
              <w:t xml:space="preserve"> </w:t>
            </w:r>
          </w:p>
        </w:tc>
        <w:tc>
          <w:tcPr>
            <w:tcW w:w="945"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single" w:sz="4" w:space="0" w:color="auto"/>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single" w:sz="4" w:space="0" w:color="auto"/>
              <w:left w:val="single" w:sz="8" w:space="0" w:color="000000"/>
              <w:bottom w:val="single" w:sz="8" w:space="0" w:color="000000"/>
              <w:right w:val="single" w:sz="4" w:space="0" w:color="auto"/>
            </w:tcBorders>
            <w:vAlign w:val="center"/>
          </w:tcPr>
          <w:p w:rsidR="00181BA7" w:rsidRPr="00C05D17" w:rsidRDefault="00181BA7" w:rsidP="009C738E">
            <w:pPr>
              <w:spacing w:before="0" w:after="0" w:line="240" w:lineRule="auto"/>
              <w:jc w:val="center"/>
              <w:rPr>
                <w:color w:val="000000"/>
                <w:sz w:val="20"/>
                <w:szCs w:val="20"/>
                <w:lang w:eastAsia="cs-CZ"/>
              </w:rPr>
            </w:pPr>
            <w:r w:rsidRPr="00C05D17">
              <w:rPr>
                <w:color w:val="000000"/>
                <w:sz w:val="20"/>
                <w:szCs w:val="20"/>
                <w:lang w:eastAsia="cs-CZ"/>
              </w:rPr>
              <w:t>NE</w:t>
            </w:r>
          </w:p>
          <w:p w:rsidR="00181BA7" w:rsidRPr="00C05D17" w:rsidRDefault="00181BA7" w:rsidP="009C738E">
            <w:pPr>
              <w:spacing w:before="0" w:after="0" w:line="240" w:lineRule="auto"/>
              <w:jc w:val="center"/>
              <w:rPr>
                <w:color w:val="000000"/>
                <w:sz w:val="20"/>
                <w:szCs w:val="20"/>
                <w:lang w:eastAsia="cs-CZ"/>
              </w:rPr>
            </w:pPr>
          </w:p>
        </w:tc>
      </w:tr>
      <w:tr w:rsidR="00181BA7" w:rsidRPr="00C05D17" w:rsidTr="00A44BA6">
        <w:trPr>
          <w:trHeight w:val="330"/>
        </w:trPr>
        <w:tc>
          <w:tcPr>
            <w:tcW w:w="748" w:type="pct"/>
            <w:tcBorders>
              <w:top w:val="nil"/>
              <w:left w:val="single" w:sz="4" w:space="0" w:color="auto"/>
              <w:bottom w:val="nil"/>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Seloutky</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1998</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obecní vodovod</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Skalka</w:t>
            </w:r>
          </w:p>
        </w:tc>
        <w:tc>
          <w:tcPr>
            <w:tcW w:w="1260" w:type="pct"/>
            <w:tcBorders>
              <w:top w:val="nil"/>
              <w:left w:val="nil"/>
              <w:bottom w:val="single" w:sz="8" w:space="0" w:color="000000"/>
              <w:right w:val="nil"/>
            </w:tcBorders>
            <w:vAlign w:val="center"/>
          </w:tcPr>
          <w:p w:rsidR="00181BA7" w:rsidRPr="00C05D17" w:rsidRDefault="00181BA7" w:rsidP="00165221">
            <w:pPr>
              <w:spacing w:before="0" w:after="0" w:line="240" w:lineRule="auto"/>
              <w:jc w:val="center"/>
              <w:rPr>
                <w:color w:val="000000"/>
                <w:sz w:val="20"/>
                <w:szCs w:val="20"/>
                <w:lang w:eastAsia="cs-CZ"/>
              </w:rPr>
            </w:pPr>
            <w:r w:rsidRPr="00C05D17">
              <w:rPr>
                <w:color w:val="000000"/>
                <w:sz w:val="20"/>
                <w:szCs w:val="20"/>
                <w:lang w:eastAsia="cs-CZ"/>
              </w:rPr>
              <w:t xml:space="preserve">splašková </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rPr>
                <w:color w:val="000000"/>
                <w:sz w:val="20"/>
                <w:szCs w:val="20"/>
                <w:lang w:eastAsia="cs-CZ"/>
              </w:rPr>
            </w:pPr>
            <w:r w:rsidRPr="00C05D17">
              <w:rPr>
                <w:color w:val="000000"/>
                <w:sz w:val="20"/>
                <w:szCs w:val="20"/>
                <w:lang w:eastAsia="cs-CZ"/>
              </w:rPr>
              <w:t xml:space="preserve">skupinový vodovod Skalka </w:t>
            </w:r>
          </w:p>
        </w:tc>
      </w:tr>
      <w:tr w:rsidR="00181BA7" w:rsidRPr="00C05D17" w:rsidTr="00A44BA6">
        <w:trPr>
          <w:trHeight w:val="330"/>
        </w:trPr>
        <w:tc>
          <w:tcPr>
            <w:tcW w:w="748" w:type="pct"/>
            <w:tcBorders>
              <w:top w:val="nil"/>
              <w:left w:val="single" w:sz="4" w:space="0" w:color="auto"/>
              <w:bottom w:val="nil"/>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Stínava</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obecní vodovod – zdroj </w:t>
            </w:r>
            <w:proofErr w:type="gramStart"/>
            <w:r w:rsidRPr="00C05D17">
              <w:rPr>
                <w:color w:val="000000"/>
                <w:sz w:val="20"/>
                <w:szCs w:val="20"/>
                <w:lang w:eastAsia="cs-CZ"/>
              </w:rPr>
              <w:t>studna  -</w:t>
            </w:r>
            <w:proofErr w:type="gramEnd"/>
            <w:r w:rsidRPr="00C05D17">
              <w:rPr>
                <w:color w:val="000000"/>
                <w:sz w:val="20"/>
                <w:szCs w:val="20"/>
                <w:lang w:eastAsia="cs-CZ"/>
              </w:rPr>
              <w:t>pouze užitková voda</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Určice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 jedna větev 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Vícov</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 xml:space="preserve"> VAK Svazek obcí Plumlov- </w:t>
            </w:r>
            <w:proofErr w:type="gramStart"/>
            <w:r w:rsidRPr="00C05D17">
              <w:rPr>
                <w:color w:val="000000"/>
                <w:sz w:val="20"/>
                <w:szCs w:val="20"/>
                <w:lang w:eastAsia="cs-CZ"/>
              </w:rPr>
              <w:t>Vícov  (</w:t>
            </w:r>
            <w:proofErr w:type="gramEnd"/>
            <w:r w:rsidRPr="00C05D17">
              <w:rPr>
                <w:color w:val="000000"/>
                <w:sz w:val="20"/>
                <w:szCs w:val="20"/>
                <w:lang w:eastAsia="cs-CZ"/>
              </w:rPr>
              <w:t>1933)</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Vranovice-Kelčice</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dešťová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NE</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 skupinový vodovod Dobrochov</w:t>
            </w:r>
          </w:p>
        </w:tc>
      </w:tr>
      <w:tr w:rsidR="00181BA7" w:rsidRPr="00C05D17" w:rsidTr="00A44BA6">
        <w:trPr>
          <w:trHeight w:val="330"/>
        </w:trPr>
        <w:tc>
          <w:tcPr>
            <w:tcW w:w="748" w:type="pct"/>
            <w:tcBorders>
              <w:top w:val="single" w:sz="8" w:space="0" w:color="auto"/>
              <w:left w:val="single" w:sz="4" w:space="0" w:color="auto"/>
              <w:bottom w:val="single" w:sz="8"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Vrbátky</w:t>
            </w:r>
          </w:p>
        </w:tc>
        <w:tc>
          <w:tcPr>
            <w:tcW w:w="1260" w:type="pct"/>
            <w:tcBorders>
              <w:top w:val="nil"/>
              <w:left w:val="nil"/>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oddílná</w:t>
            </w:r>
          </w:p>
        </w:tc>
        <w:tc>
          <w:tcPr>
            <w:tcW w:w="945"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8" w:space="0" w:color="000000"/>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8" w:space="0" w:color="000000"/>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Prostějov</w:t>
            </w:r>
          </w:p>
        </w:tc>
      </w:tr>
      <w:tr w:rsidR="00181BA7" w:rsidRPr="00C05D17" w:rsidTr="00A44BA6">
        <w:trPr>
          <w:trHeight w:val="330"/>
        </w:trPr>
        <w:tc>
          <w:tcPr>
            <w:tcW w:w="748" w:type="pct"/>
            <w:tcBorders>
              <w:top w:val="nil"/>
              <w:left w:val="single" w:sz="4" w:space="0" w:color="auto"/>
              <w:bottom w:val="single" w:sz="4" w:space="0" w:color="auto"/>
              <w:right w:val="single" w:sz="8" w:space="0" w:color="auto"/>
            </w:tcBorders>
            <w:shd w:val="clear" w:color="auto" w:fill="D9D9D9" w:themeFill="background1" w:themeFillShade="D9"/>
            <w:noWrap/>
            <w:vAlign w:val="center"/>
          </w:tcPr>
          <w:p w:rsidR="00181BA7" w:rsidRPr="00C05D17" w:rsidRDefault="00181BA7" w:rsidP="00225523">
            <w:pPr>
              <w:spacing w:before="0" w:after="0" w:line="240" w:lineRule="auto"/>
              <w:jc w:val="center"/>
              <w:rPr>
                <w:b/>
                <w:bCs/>
                <w:color w:val="000000"/>
                <w:sz w:val="20"/>
                <w:szCs w:val="20"/>
                <w:lang w:eastAsia="cs-CZ"/>
              </w:rPr>
            </w:pPr>
            <w:r w:rsidRPr="00C05D17">
              <w:rPr>
                <w:b/>
                <w:bCs/>
                <w:color w:val="000000"/>
                <w:sz w:val="20"/>
                <w:szCs w:val="20"/>
                <w:lang w:eastAsia="cs-CZ"/>
              </w:rPr>
              <w:t>Výšovice</w:t>
            </w:r>
          </w:p>
        </w:tc>
        <w:tc>
          <w:tcPr>
            <w:tcW w:w="1260" w:type="pct"/>
            <w:tcBorders>
              <w:top w:val="nil"/>
              <w:left w:val="nil"/>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splašková</w:t>
            </w:r>
          </w:p>
        </w:tc>
        <w:tc>
          <w:tcPr>
            <w:tcW w:w="945"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709" w:type="pct"/>
            <w:tcBorders>
              <w:top w:val="nil"/>
              <w:left w:val="single" w:sz="8" w:space="0" w:color="000000"/>
              <w:bottom w:val="single" w:sz="4" w:space="0" w:color="auto"/>
              <w:right w:val="nil"/>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tc>
        <w:tc>
          <w:tcPr>
            <w:tcW w:w="1338" w:type="pct"/>
            <w:tcBorders>
              <w:top w:val="nil"/>
              <w:left w:val="single" w:sz="8" w:space="0" w:color="000000"/>
              <w:bottom w:val="single" w:sz="4" w:space="0" w:color="auto"/>
              <w:right w:val="single" w:sz="4" w:space="0" w:color="auto"/>
            </w:tcBorders>
            <w:vAlign w:val="center"/>
          </w:tcPr>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ANO</w:t>
            </w:r>
          </w:p>
          <w:p w:rsidR="00181BA7" w:rsidRPr="00C05D17" w:rsidRDefault="00181BA7" w:rsidP="00225523">
            <w:pPr>
              <w:spacing w:before="0" w:after="0" w:line="240" w:lineRule="auto"/>
              <w:jc w:val="center"/>
              <w:rPr>
                <w:color w:val="000000"/>
                <w:sz w:val="20"/>
                <w:szCs w:val="20"/>
                <w:lang w:eastAsia="cs-CZ"/>
              </w:rPr>
            </w:pPr>
            <w:r w:rsidRPr="00C05D17">
              <w:rPr>
                <w:color w:val="000000"/>
                <w:sz w:val="20"/>
                <w:szCs w:val="20"/>
                <w:lang w:eastAsia="cs-CZ"/>
              </w:rPr>
              <w:t>skupinový vodovod Dobrochov</w:t>
            </w:r>
          </w:p>
        </w:tc>
      </w:tr>
    </w:tbl>
    <w:p w:rsidR="00181BA7" w:rsidRPr="00C05D17" w:rsidRDefault="0032463A" w:rsidP="008C4929">
      <w:pPr>
        <w:rPr>
          <w:rStyle w:val="Zdraznnintenzivn"/>
          <w:b w:val="0"/>
          <w:bCs w:val="0"/>
          <w:color w:val="auto"/>
          <w:sz w:val="18"/>
          <w:szCs w:val="18"/>
        </w:rPr>
      </w:pPr>
      <w:r w:rsidRPr="00C05D17">
        <w:rPr>
          <w:rStyle w:val="Zdraznnintenzivn"/>
          <w:b w:val="0"/>
          <w:bCs w:val="0"/>
          <w:color w:val="auto"/>
          <w:sz w:val="18"/>
          <w:szCs w:val="18"/>
        </w:rPr>
        <w:t xml:space="preserve">Zdroj: Územně plánovací dokumentace obcí, informace </w:t>
      </w:r>
      <w:r w:rsidR="00181BA7" w:rsidRPr="00C05D17">
        <w:rPr>
          <w:rStyle w:val="Zdraznnintenzivn"/>
          <w:b w:val="0"/>
          <w:bCs w:val="0"/>
          <w:color w:val="auto"/>
          <w:sz w:val="18"/>
          <w:szCs w:val="18"/>
        </w:rPr>
        <w:t>od starostů.</w:t>
      </w:r>
    </w:p>
    <w:p w:rsidR="00181BA7" w:rsidRPr="00C05D17" w:rsidRDefault="00181BA7" w:rsidP="008C4929">
      <w:pPr>
        <w:rPr>
          <w:rStyle w:val="Zdraznnintenzivn"/>
        </w:rPr>
      </w:pPr>
      <w:r w:rsidRPr="00C05D17">
        <w:rPr>
          <w:rStyle w:val="Zdraznnintenzivn"/>
        </w:rPr>
        <w:t>Kanalizace</w:t>
      </w:r>
    </w:p>
    <w:p w:rsidR="00C2774B" w:rsidRPr="00C05D17" w:rsidRDefault="00181BA7" w:rsidP="00CA4AEC">
      <w:pPr>
        <w:spacing w:before="0" w:after="0"/>
        <w:rPr>
          <w:rStyle w:val="Zdraznnintenzivn"/>
        </w:rPr>
      </w:pPr>
      <w:r w:rsidRPr="00C05D17">
        <w:t xml:space="preserve">Napojení obyvatel v jednotlivých obcích na </w:t>
      </w:r>
      <w:r w:rsidRPr="00C05D17">
        <w:rPr>
          <w:b/>
        </w:rPr>
        <w:t>kanalizaci</w:t>
      </w:r>
      <w:r w:rsidRPr="00C05D17">
        <w:t xml:space="preserve"> takové úrovně jako vodovody prozatím nedosahuje. V průměru za všechny obce MAS je podíl napojených obyvatel na kanalizaci cca 50 %, přičemž 14 obcí nemá dořešeno dobudování kanalizační sítě a její napojení na ČOV (Alojzov, Biskupice, Čelčice, Dětkovice, Klenovice na Hané, Myslejovice, Ohrozim, Prostějovičky, Seloutky, Stínava, Určice a Vícov – ve výstavbě). Dochází k znečišťování povrchových vod. Předpokládaný vývoj do roku 2015 dle Plánu rozvoje vodovodů a kanalizací Olomouckého kraje by měl tento stav celkem významně zlepšit a předpokladem je, že počet obcí, které se napojí na kanalizační síť, se zvýší o šest. V regionu se počítá s řešením odpadních vod jak stavbou biologických rybníků – Dětkovice, Stínava, Alojzov, tak i mechanicko-biologických </w:t>
      </w:r>
      <w:proofErr w:type="gramStart"/>
      <w:r w:rsidRPr="00C05D17">
        <w:t>čistíren - Vícov</w:t>
      </w:r>
      <w:proofErr w:type="gramEnd"/>
      <w:r w:rsidRPr="00C05D17">
        <w:t xml:space="preserve">, Seloutky. </w:t>
      </w:r>
      <w:r w:rsidR="00C2774B" w:rsidRPr="00C05D17">
        <w:rPr>
          <w:rStyle w:val="Zdraznnintenzivn"/>
        </w:rPr>
        <w:br w:type="page"/>
      </w:r>
    </w:p>
    <w:p w:rsidR="00181BA7" w:rsidRPr="00C05D17" w:rsidRDefault="00181BA7" w:rsidP="008C4929">
      <w:pPr>
        <w:rPr>
          <w:rStyle w:val="Zdraznnintenzivn"/>
        </w:rPr>
      </w:pPr>
      <w:r w:rsidRPr="00C05D17">
        <w:rPr>
          <w:rStyle w:val="Zdraznnintenzivn"/>
        </w:rPr>
        <w:lastRenderedPageBreak/>
        <w:t>Vytápění</w:t>
      </w:r>
      <w:bookmarkEnd w:id="54"/>
      <w:r w:rsidRPr="00C05D17">
        <w:rPr>
          <w:rStyle w:val="Zdraznnintenzivn"/>
        </w:rPr>
        <w:t xml:space="preserve"> </w:t>
      </w:r>
    </w:p>
    <w:p w:rsidR="00181BA7" w:rsidRPr="00C05D17" w:rsidRDefault="00181BA7" w:rsidP="00225523">
      <w:pPr>
        <w:shd w:val="clear" w:color="auto" w:fill="FFFFFF"/>
        <w:spacing w:after="0"/>
      </w:pPr>
      <w:r w:rsidRPr="00C05D17">
        <w:rPr>
          <w:b/>
        </w:rPr>
        <w:t>Vytápění</w:t>
      </w:r>
      <w:r w:rsidRPr="00C05D17">
        <w:t xml:space="preserve"> domácností jednotlivými zdroji energie je celkem zásadní pro ekologii v obcích, stejně tak z ekonomického hlediska pro samotné obyvatele. V rámci MAS je podíl vytápění jednotlivými druhy energie následující: z 20 % jsou zdrojem energie pevná paliva, 69 % domácností má jako primární zdroj energie plyn a 3 % elektřinu. I zde jsou však velké rozdíly, zatímco např. v obci Prostějovičky používá pevná paliva jako primární zdroj energie 77 % obyvatel, v obci Klenovice na Hané je to jen </w:t>
      </w:r>
      <w:r w:rsidRPr="00C05D17">
        <w:br/>
        <w:t xml:space="preserve">7 % obyvatel. Z pohledu ekologie je nejvýhodnějším zdrojem energie plyn, který je využíván jako primární zdroj energie nejvíce v obcích: Skalka, Klopotovice, Klenovice na Hané, Seloutky, Bedihošť, kde je využíván více než 80 % domácností v obci. Jako pozitivum se jeví, že s výjimkou 4 obcí je plyn jako zdroj energie využíván ve všech obcích s více než 50% podílem. </w:t>
      </w:r>
      <w:r w:rsidR="0032463A" w:rsidRPr="00C05D17">
        <w:t xml:space="preserve">Z hlediska čistoty ovzduší </w:t>
      </w:r>
      <w:r w:rsidR="00AA6C4E" w:rsidRPr="00C05D17">
        <w:br/>
      </w:r>
      <w:r w:rsidRPr="00C05D17">
        <w:t>a úspory fosilních paliv je dobré do budoucna podporovat využití biopaliv a zavádění moderních nízkoemisních technologií. Vhodné je řešit úspory energií např. formou zateplení budov.</w:t>
      </w:r>
    </w:p>
    <w:p w:rsidR="009500CD" w:rsidRPr="00C05D17" w:rsidRDefault="009500CD" w:rsidP="009500CD">
      <w:pPr>
        <w:rPr>
          <w:rStyle w:val="Zdraznnintenzivn"/>
        </w:rPr>
      </w:pPr>
      <w:bookmarkStart w:id="56" w:name="_Toc374517165"/>
      <w:r w:rsidRPr="00C05D17">
        <w:rPr>
          <w:rStyle w:val="Zdraznnintenzivn"/>
        </w:rPr>
        <w:t>Telekomunikace a sítě</w:t>
      </w:r>
    </w:p>
    <w:p w:rsidR="00181BA7" w:rsidRPr="00C05D17" w:rsidRDefault="005C1959" w:rsidP="00143290">
      <w:pPr>
        <w:shd w:val="clear" w:color="auto" w:fill="FFFFFF"/>
        <w:spacing w:after="0"/>
      </w:pPr>
      <w:r w:rsidRPr="00C05D17">
        <w:t xml:space="preserve">Problematika </w:t>
      </w:r>
      <w:r w:rsidRPr="00C05D17">
        <w:rPr>
          <w:b/>
        </w:rPr>
        <w:t>telekomunikací a sítí</w:t>
      </w:r>
      <w:r w:rsidRPr="00C05D17">
        <w:t xml:space="preserve"> na území MAS je stabilizovaná. Obce jsou nejrůznějším způsobem napojeny (např. telefonní síť, místní rozhlas, digitální síť, televizní signál, popř. optický kabel). </w:t>
      </w:r>
      <w:r w:rsidR="00181BA7" w:rsidRPr="00C05D17">
        <w:t xml:space="preserve">Na úrovni obcí bude </w:t>
      </w:r>
      <w:r w:rsidRPr="00C05D17">
        <w:t xml:space="preserve">do budoucna </w:t>
      </w:r>
      <w:r w:rsidR="00181BA7" w:rsidRPr="00C05D17">
        <w:t>také potřeba řešit kvalitu telekomunikačních sítí</w:t>
      </w:r>
      <w:r w:rsidR="00181BA7" w:rsidRPr="00C05D17">
        <w:rPr>
          <w:b/>
        </w:rPr>
        <w:t xml:space="preserve">, </w:t>
      </w:r>
      <w:r w:rsidR="00181BA7" w:rsidRPr="00C05D17">
        <w:t>zejména místní rozhlasy a také dostupnost vysokorychlostního internetu.</w:t>
      </w:r>
    </w:p>
    <w:p w:rsidR="00A349D1" w:rsidRPr="00C05D17" w:rsidRDefault="00A349D1" w:rsidP="00A349D1">
      <w:pPr>
        <w:rPr>
          <w:rFonts w:asciiTheme="minorHAnsi" w:hAnsiTheme="minorHAnsi"/>
        </w:rPr>
      </w:pPr>
      <w:r w:rsidRPr="00C05D17">
        <w:rPr>
          <w:rFonts w:asciiTheme="minorHAnsi" w:hAnsiTheme="minorHAnsi"/>
        </w:rPr>
        <w:t xml:space="preserve">V dotaznících pro veřejnost je </w:t>
      </w:r>
      <w:r w:rsidRPr="00C05D17">
        <w:rPr>
          <w:rFonts w:asciiTheme="minorHAnsi" w:hAnsiTheme="minorHAnsi" w:cs="Calibri,Bold"/>
          <w:b/>
          <w:bCs/>
        </w:rPr>
        <w:t xml:space="preserve">oblast dopravní a technické infrastruktury </w:t>
      </w:r>
      <w:r w:rsidRPr="00C05D17">
        <w:rPr>
          <w:rFonts w:asciiTheme="minorHAnsi" w:hAnsiTheme="minorHAnsi"/>
        </w:rPr>
        <w:t>jednou z nejčastěji zmiňovaných, a to především v souvislosti s těmito problémy:</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technický stav chodníků a silnic a na to navazující jejich nutná rekonstrukce;</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nebo nevyhovující kanalizace, vodovody, ČOV;</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 xml:space="preserve">stále nedostatečná infrastruktura cyklostezek v </w:t>
      </w:r>
      <w:proofErr w:type="gramStart"/>
      <w:r w:rsidRPr="00C05D17">
        <w:rPr>
          <w:rFonts w:asciiTheme="minorHAnsi" w:hAnsiTheme="minorHAnsi"/>
        </w:rPr>
        <w:t>regionu - především</w:t>
      </w:r>
      <w:proofErr w:type="gramEnd"/>
      <w:r w:rsidRPr="00C05D17">
        <w:rPr>
          <w:rFonts w:asciiTheme="minorHAnsi" w:hAnsiTheme="minorHAnsi"/>
        </w:rPr>
        <w:t xml:space="preserve"> propojení jednotlivých obcí;</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obchvaty obcí – v důsledku toho zvýšená prašnost a hluk v obcích od projíždějící těžké dopravy;</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stav rozhlasu v některých obcích;</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 některých obcích potřeba výstavby parkovacích ploch;</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do budoucna návrh lokalit s obytnou a průmyslovou funkcí;</w:t>
      </w:r>
    </w:p>
    <w:p w:rsidR="00A349D1"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zasíťování nových pozemků k bydlení;</w:t>
      </w:r>
    </w:p>
    <w:p w:rsidR="00F049D4" w:rsidRPr="00C05D17" w:rsidRDefault="00A349D1"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veřejnosti také vadí nízký počet autobusových spojů, především o víkendech.</w:t>
      </w:r>
    </w:p>
    <w:p w:rsidR="00181BA7" w:rsidRPr="00C05D17" w:rsidRDefault="00181BA7" w:rsidP="00EF417D">
      <w:pPr>
        <w:rPr>
          <w:rStyle w:val="Siln"/>
        </w:rPr>
      </w:pPr>
      <w:r w:rsidRPr="00C05D17">
        <w:rPr>
          <w:rFonts w:ascii="Arial" w:hAnsi="Arial" w:cs="Arial"/>
          <w:color w:val="1E6C57"/>
          <w:sz w:val="20"/>
          <w:szCs w:val="20"/>
          <w:lang w:eastAsia="cs-CZ"/>
        </w:rPr>
        <w:br/>
      </w:r>
      <w:bookmarkEnd w:id="56"/>
      <w:r w:rsidRPr="00C05D17">
        <w:rPr>
          <w:rStyle w:val="Siln"/>
        </w:rPr>
        <w:t>PROBLÉMY:</w:t>
      </w:r>
    </w:p>
    <w:p w:rsidR="008B6D1F" w:rsidRPr="00C05D17" w:rsidRDefault="00EB6A2A" w:rsidP="003B6F1C">
      <w:pPr>
        <w:pStyle w:val="Bezmezer"/>
        <w:numPr>
          <w:ilvl w:val="0"/>
          <w:numId w:val="17"/>
        </w:numPr>
        <w:spacing w:line="276" w:lineRule="auto"/>
        <w:jc w:val="both"/>
        <w:rPr>
          <w:i/>
          <w:iCs/>
          <w:sz w:val="18"/>
          <w:szCs w:val="18"/>
        </w:rPr>
      </w:pPr>
      <w:r w:rsidRPr="00C05D17">
        <w:t>zábor ZPF na úkor výstavby;</w:t>
      </w:r>
    </w:p>
    <w:p w:rsidR="009F5386" w:rsidRPr="00C05D17" w:rsidRDefault="009F5386" w:rsidP="003B6F1C">
      <w:pPr>
        <w:pStyle w:val="Bezmezer"/>
        <w:numPr>
          <w:ilvl w:val="0"/>
          <w:numId w:val="17"/>
        </w:numPr>
        <w:spacing w:line="276" w:lineRule="auto"/>
        <w:jc w:val="both"/>
        <w:rPr>
          <w:i/>
          <w:iCs/>
          <w:sz w:val="18"/>
          <w:szCs w:val="18"/>
        </w:rPr>
      </w:pPr>
      <w:r w:rsidRPr="00C05D17">
        <w:t>nevyhovující stav veřejných budov</w:t>
      </w:r>
      <w:r w:rsidR="008B6D1F" w:rsidRPr="00C05D17">
        <w:t xml:space="preserve"> a prostranství</w:t>
      </w:r>
      <w:r w:rsidRPr="00C05D17">
        <w:t>;</w:t>
      </w:r>
    </w:p>
    <w:p w:rsidR="009F5386" w:rsidRPr="00C05D17" w:rsidRDefault="009F5386" w:rsidP="003B6F1C">
      <w:pPr>
        <w:pStyle w:val="Bezmezer"/>
        <w:numPr>
          <w:ilvl w:val="0"/>
          <w:numId w:val="17"/>
        </w:numPr>
        <w:spacing w:line="276" w:lineRule="auto"/>
        <w:jc w:val="both"/>
        <w:rPr>
          <w:i/>
          <w:iCs/>
          <w:sz w:val="18"/>
          <w:szCs w:val="18"/>
        </w:rPr>
      </w:pPr>
      <w:r w:rsidRPr="00C05D17">
        <w:t>nedobudovaná síť chodníků</w:t>
      </w:r>
      <w:r w:rsidR="008B6D1F" w:rsidRPr="00C05D17">
        <w:t xml:space="preserve"> a parkovacích ploch</w:t>
      </w:r>
      <w:r w:rsidRPr="00C05D17">
        <w:t>;</w:t>
      </w:r>
    </w:p>
    <w:p w:rsidR="008B6D1F" w:rsidRPr="00C05D17" w:rsidRDefault="008B6D1F" w:rsidP="003B6F1C">
      <w:pPr>
        <w:pStyle w:val="Bezmezer"/>
        <w:numPr>
          <w:ilvl w:val="0"/>
          <w:numId w:val="17"/>
        </w:numPr>
        <w:spacing w:line="276" w:lineRule="auto"/>
        <w:jc w:val="both"/>
        <w:rPr>
          <w:i/>
          <w:iCs/>
          <w:sz w:val="18"/>
          <w:szCs w:val="18"/>
        </w:rPr>
      </w:pPr>
      <w:r w:rsidRPr="00C05D17">
        <w:t xml:space="preserve">nevyhovující stav místních a účelových komunikací a silnic II. a III. třídy; </w:t>
      </w:r>
    </w:p>
    <w:p w:rsidR="008B6D1F" w:rsidRPr="00C05D17" w:rsidRDefault="008B6D1F" w:rsidP="003B6F1C">
      <w:pPr>
        <w:pStyle w:val="Bezmezer"/>
        <w:numPr>
          <w:ilvl w:val="0"/>
          <w:numId w:val="17"/>
        </w:numPr>
        <w:spacing w:line="276" w:lineRule="auto"/>
        <w:jc w:val="both"/>
        <w:rPr>
          <w:i/>
          <w:iCs/>
          <w:sz w:val="18"/>
          <w:szCs w:val="18"/>
        </w:rPr>
      </w:pPr>
      <w:r w:rsidRPr="00C05D17">
        <w:t>intenzita dopravy a hlukové zatížení na vybraných komunikací</w:t>
      </w:r>
      <w:r w:rsidR="00153A5A" w:rsidRPr="00C05D17">
        <w:t>;</w:t>
      </w:r>
    </w:p>
    <w:p w:rsidR="007A01C4" w:rsidRPr="00C05D17" w:rsidRDefault="007A01C4" w:rsidP="003B6F1C">
      <w:pPr>
        <w:pStyle w:val="Bezmezer"/>
        <w:numPr>
          <w:ilvl w:val="0"/>
          <w:numId w:val="17"/>
        </w:numPr>
        <w:spacing w:line="276" w:lineRule="auto"/>
        <w:jc w:val="both"/>
        <w:rPr>
          <w:i/>
          <w:iCs/>
          <w:sz w:val="18"/>
          <w:szCs w:val="18"/>
        </w:rPr>
      </w:pPr>
      <w:r w:rsidRPr="00C05D17">
        <w:t>nízká dostupnost některých obcí a místních částí veřejnou dopravou;</w:t>
      </w:r>
    </w:p>
    <w:p w:rsidR="008B6D1F" w:rsidRPr="00C05D17" w:rsidRDefault="008B6D1F" w:rsidP="003B6F1C">
      <w:pPr>
        <w:pStyle w:val="Bezmezer"/>
        <w:numPr>
          <w:ilvl w:val="0"/>
          <w:numId w:val="17"/>
        </w:numPr>
        <w:spacing w:line="276" w:lineRule="auto"/>
        <w:jc w:val="both"/>
        <w:rPr>
          <w:i/>
          <w:iCs/>
          <w:sz w:val="18"/>
          <w:szCs w:val="18"/>
        </w:rPr>
      </w:pPr>
      <w:r w:rsidRPr="00C05D17">
        <w:t>nedostatečná sít cyklostezek a cyklotras</w:t>
      </w:r>
      <w:r w:rsidR="00153A5A" w:rsidRPr="00C05D17">
        <w:t>;</w:t>
      </w:r>
    </w:p>
    <w:p w:rsidR="008B6D1F" w:rsidRPr="00C05D17" w:rsidRDefault="008B6D1F" w:rsidP="003B6F1C">
      <w:pPr>
        <w:pStyle w:val="Bezmezer"/>
        <w:numPr>
          <w:ilvl w:val="0"/>
          <w:numId w:val="17"/>
        </w:numPr>
        <w:spacing w:line="276" w:lineRule="auto"/>
        <w:jc w:val="both"/>
        <w:rPr>
          <w:i/>
          <w:iCs/>
          <w:sz w:val="18"/>
          <w:szCs w:val="18"/>
        </w:rPr>
      </w:pPr>
      <w:r w:rsidRPr="00C05D17">
        <w:lastRenderedPageBreak/>
        <w:t xml:space="preserve">chybějící obecní vodovod, stáří vodovodní </w:t>
      </w:r>
      <w:proofErr w:type="gramStart"/>
      <w:r w:rsidRPr="00C05D17">
        <w:t>sítě</w:t>
      </w:r>
      <w:proofErr w:type="gramEnd"/>
      <w:r w:rsidRPr="00C05D17">
        <w:t xml:space="preserve"> popř. nevyhovující kvalita zdroje pitné vody;</w:t>
      </w:r>
    </w:p>
    <w:p w:rsidR="00181BA7" w:rsidRPr="00C05D17" w:rsidRDefault="00181BA7" w:rsidP="003B6F1C">
      <w:pPr>
        <w:pStyle w:val="Bezmezer"/>
        <w:numPr>
          <w:ilvl w:val="0"/>
          <w:numId w:val="17"/>
        </w:numPr>
        <w:spacing w:line="276" w:lineRule="auto"/>
        <w:jc w:val="both"/>
        <w:rPr>
          <w:i/>
          <w:iCs/>
          <w:sz w:val="18"/>
          <w:szCs w:val="18"/>
        </w:rPr>
      </w:pPr>
      <w:r w:rsidRPr="00C05D17">
        <w:t>nevyhovující stav kanalizací – nedobudované sítě splaškové kanalizace a ČOV, dochází k znečišťování povrchových vod;</w:t>
      </w:r>
    </w:p>
    <w:p w:rsidR="008B6D1F" w:rsidRPr="00C05D17" w:rsidRDefault="008B6D1F" w:rsidP="003B6F1C">
      <w:pPr>
        <w:pStyle w:val="Bezmezer"/>
        <w:numPr>
          <w:ilvl w:val="0"/>
          <w:numId w:val="17"/>
        </w:numPr>
        <w:spacing w:line="276" w:lineRule="auto"/>
        <w:jc w:val="both"/>
        <w:rPr>
          <w:i/>
          <w:iCs/>
          <w:sz w:val="18"/>
          <w:szCs w:val="18"/>
        </w:rPr>
      </w:pPr>
      <w:r w:rsidRPr="00C05D17">
        <w:t xml:space="preserve">kvalita </w:t>
      </w:r>
      <w:r w:rsidR="0050706C" w:rsidRPr="00C05D17">
        <w:t>tele</w:t>
      </w:r>
      <w:r w:rsidRPr="00C05D17">
        <w:t>komunikačních sítí</w:t>
      </w:r>
      <w:r w:rsidR="00153A5A" w:rsidRPr="00C05D17">
        <w:t>;</w:t>
      </w: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infrastruktura související s rozvíjející se výstavbou – např. parkovací plochy;</w:t>
      </w:r>
    </w:p>
    <w:p w:rsidR="00181BA7" w:rsidRPr="00C05D17" w:rsidRDefault="00181BA7" w:rsidP="003B6F1C">
      <w:pPr>
        <w:pStyle w:val="Bezmezer"/>
        <w:numPr>
          <w:ilvl w:val="0"/>
          <w:numId w:val="16"/>
        </w:numPr>
        <w:spacing w:line="276" w:lineRule="auto"/>
        <w:jc w:val="both"/>
      </w:pPr>
      <w:r w:rsidRPr="00C05D17">
        <w:t>vysokorychlostní internet, zlepšení kvality signálu a pokrytí mobilními sítěmi;</w:t>
      </w:r>
    </w:p>
    <w:p w:rsidR="00181BA7" w:rsidRPr="00C05D17" w:rsidRDefault="00181BA7" w:rsidP="003B6F1C">
      <w:pPr>
        <w:pStyle w:val="Bezmezer"/>
        <w:numPr>
          <w:ilvl w:val="0"/>
          <w:numId w:val="16"/>
        </w:numPr>
        <w:spacing w:line="276" w:lineRule="auto"/>
        <w:jc w:val="both"/>
      </w:pPr>
      <w:r w:rsidRPr="00C05D17">
        <w:t>realizace přeložek silnic II. třídy;</w:t>
      </w:r>
    </w:p>
    <w:p w:rsidR="00181BA7" w:rsidRPr="00C05D17" w:rsidRDefault="00181BA7" w:rsidP="003B6F1C">
      <w:pPr>
        <w:pStyle w:val="Bezmezer"/>
        <w:numPr>
          <w:ilvl w:val="0"/>
          <w:numId w:val="16"/>
        </w:numPr>
        <w:spacing w:line="276" w:lineRule="auto"/>
        <w:jc w:val="both"/>
      </w:pPr>
      <w:r w:rsidRPr="00C05D17">
        <w:t>dobudování a rozšíření sítě cyklistické dopravy;</w:t>
      </w:r>
    </w:p>
    <w:p w:rsidR="00181BA7" w:rsidRPr="00C05D17" w:rsidRDefault="00181BA7" w:rsidP="003B6F1C">
      <w:pPr>
        <w:pStyle w:val="Bezmezer"/>
        <w:numPr>
          <w:ilvl w:val="0"/>
          <w:numId w:val="16"/>
        </w:numPr>
        <w:spacing w:line="276" w:lineRule="auto"/>
        <w:jc w:val="both"/>
      </w:pPr>
      <w:r w:rsidRPr="00C05D17">
        <w:t xml:space="preserve">zachování </w:t>
      </w:r>
      <w:r w:rsidR="00765452" w:rsidRPr="00C05D17">
        <w:t xml:space="preserve">či zlepšení </w:t>
      </w:r>
      <w:r w:rsidRPr="00C05D17">
        <w:t>dopravní obslužnosti obcí;</w:t>
      </w:r>
    </w:p>
    <w:p w:rsidR="00181BA7" w:rsidRPr="00C05D17" w:rsidRDefault="00181BA7" w:rsidP="003B6F1C">
      <w:pPr>
        <w:pStyle w:val="Bezmezer"/>
        <w:numPr>
          <w:ilvl w:val="0"/>
          <w:numId w:val="16"/>
        </w:numPr>
        <w:spacing w:line="276" w:lineRule="auto"/>
        <w:jc w:val="both"/>
      </w:pPr>
      <w:r w:rsidRPr="00C05D17">
        <w:t>dobudování vybavení zastávek veřejné dopravy;</w:t>
      </w:r>
    </w:p>
    <w:p w:rsidR="00181BA7" w:rsidRPr="00C05D17" w:rsidRDefault="00181BA7" w:rsidP="003B6F1C">
      <w:pPr>
        <w:pStyle w:val="Bezmezer"/>
        <w:numPr>
          <w:ilvl w:val="0"/>
          <w:numId w:val="16"/>
        </w:numPr>
        <w:spacing w:line="276" w:lineRule="auto"/>
        <w:jc w:val="both"/>
      </w:pPr>
      <w:r w:rsidRPr="00C05D17">
        <w:t xml:space="preserve">zlepšit kvalitu ovzduší v návaznosti </w:t>
      </w:r>
      <w:r w:rsidR="008B6D1F" w:rsidRPr="00C05D17">
        <w:t>na podporu využití biopaliv a moderních nízkoemisních technologií</w:t>
      </w:r>
      <w:r w:rsidR="00153A5A" w:rsidRPr="00C05D17">
        <w:t>;</w:t>
      </w:r>
    </w:p>
    <w:p w:rsidR="00181BA7" w:rsidRPr="00C05D17" w:rsidRDefault="00181BA7" w:rsidP="003B6F1C">
      <w:pPr>
        <w:pStyle w:val="Bezmezer"/>
        <w:numPr>
          <w:ilvl w:val="0"/>
          <w:numId w:val="16"/>
        </w:numPr>
        <w:spacing w:line="276" w:lineRule="auto"/>
        <w:jc w:val="both"/>
      </w:pPr>
      <w:r w:rsidRPr="00C05D17">
        <w:t>systematické využívání stávající bytové a průmyslové zástavby (brownfieldy);</w:t>
      </w:r>
    </w:p>
    <w:p w:rsidR="00181BA7" w:rsidRPr="00C05D17" w:rsidRDefault="00181BA7" w:rsidP="003B6F1C">
      <w:pPr>
        <w:pStyle w:val="Bezmezer"/>
        <w:numPr>
          <w:ilvl w:val="0"/>
          <w:numId w:val="16"/>
        </w:numPr>
        <w:spacing w:line="276" w:lineRule="auto"/>
        <w:jc w:val="both"/>
      </w:pPr>
      <w:r w:rsidRPr="00C05D17">
        <w:t>ochrana ZPF – správný způsob hospodaření a protierozní opatření;</w:t>
      </w:r>
    </w:p>
    <w:p w:rsidR="00181BA7" w:rsidRDefault="00181BA7" w:rsidP="00B04198">
      <w:pPr>
        <w:pStyle w:val="Bezmezer"/>
        <w:numPr>
          <w:ilvl w:val="0"/>
          <w:numId w:val="16"/>
        </w:numPr>
        <w:spacing w:line="276" w:lineRule="auto"/>
        <w:jc w:val="both"/>
      </w:pPr>
      <w:r w:rsidRPr="00C05D17">
        <w:t>vhodná řešení veřejných prostranství včetně veřejné zeleně a techniky na jejich údržbu;</w:t>
      </w:r>
    </w:p>
    <w:p w:rsidR="00B04198" w:rsidRPr="00C05D17" w:rsidRDefault="00B04198" w:rsidP="00B04198">
      <w:pPr>
        <w:pStyle w:val="Bezmezer"/>
        <w:spacing w:line="276" w:lineRule="auto"/>
        <w:ind w:left="720"/>
        <w:jc w:val="both"/>
      </w:pPr>
    </w:p>
    <w:p w:rsidR="00B04198" w:rsidRPr="00C05D17" w:rsidRDefault="00B04198" w:rsidP="00B04198">
      <w:pPr>
        <w:pStyle w:val="Nadpis3"/>
        <w:numPr>
          <w:ilvl w:val="2"/>
          <w:numId w:val="1"/>
        </w:numPr>
      </w:pPr>
      <w:bookmarkStart w:id="57" w:name="_Toc462306575"/>
      <w:r w:rsidRPr="00C05D17">
        <w:t>Životní prostředí a ochrana přírody</w:t>
      </w:r>
      <w:bookmarkEnd w:id="57"/>
    </w:p>
    <w:p w:rsidR="00B04198" w:rsidRPr="00C05D17" w:rsidRDefault="00B04198" w:rsidP="00B04198">
      <w:pPr>
        <w:rPr>
          <w:rStyle w:val="Zdraznnintenzivn"/>
        </w:rPr>
      </w:pPr>
      <w:r w:rsidRPr="00C05D17">
        <w:rPr>
          <w:rStyle w:val="Zdraznnintenzivn"/>
        </w:rPr>
        <w:t>Ochrana přírody a krajiny</w:t>
      </w:r>
    </w:p>
    <w:p w:rsidR="00B04198" w:rsidRPr="00C05D17" w:rsidRDefault="00B04198" w:rsidP="00B04198">
      <w:pPr>
        <w:spacing w:after="0"/>
      </w:pPr>
      <w:r w:rsidRPr="00C05D17">
        <w:t xml:space="preserve">Maloplošná </w:t>
      </w:r>
      <w:r w:rsidRPr="00C05D17">
        <w:rPr>
          <w:b/>
          <w:bCs/>
        </w:rPr>
        <w:t>zvláště chráněná území</w:t>
      </w:r>
      <w:r w:rsidRPr="00C05D17">
        <w:t xml:space="preserve"> rozdělujeme podle významu a rozlohy do čtyř kategorií: národní přírodní rezervace (v MAS se nenachází), národní přírodní památka, přírodní rezervace a přírodní památka.  </w:t>
      </w:r>
    </w:p>
    <w:p w:rsidR="00B04198" w:rsidRPr="00C05D17" w:rsidRDefault="00B04198" w:rsidP="00B04198">
      <w:pPr>
        <w:spacing w:after="0"/>
      </w:pPr>
      <w:r w:rsidRPr="00C05D17">
        <w:t xml:space="preserve">Na území MAS se nachází celkem 11 </w:t>
      </w:r>
      <w:proofErr w:type="spellStart"/>
      <w:r w:rsidRPr="00C05D17">
        <w:t>maloplošně</w:t>
      </w:r>
      <w:proofErr w:type="spellEnd"/>
      <w:r w:rsidRPr="00C05D17">
        <w:t xml:space="preserve"> zvláště chráněných území, z nichž tři nesou statut evropsky významné lokality v rámci ochrany přírody NATURA 2000. Z celkového počtu chráněných území se jedná o 2 NNP, 2 PR a 7 </w:t>
      </w:r>
      <w:proofErr w:type="spellStart"/>
      <w:r w:rsidRPr="00C05D17">
        <w:t>PřP</w:t>
      </w:r>
      <w:proofErr w:type="spellEnd"/>
      <w:r w:rsidRPr="00C05D17">
        <w:t>. Území jsou základní složkou územní diverzity, vyskytují se v nich chráněné druhy rostlin a živočichů a péče o ně je jednou z priorit MAS.</w:t>
      </w:r>
    </w:p>
    <w:p w:rsidR="00B04198" w:rsidRPr="00C05D17" w:rsidRDefault="00B04198" w:rsidP="00B04198">
      <w:pPr>
        <w:spacing w:after="0"/>
      </w:pPr>
      <w:r w:rsidRPr="00C05D17">
        <w:t xml:space="preserve">Rozlohou největším chráněným územím je Národní přírodní památka </w:t>
      </w:r>
      <w:proofErr w:type="spellStart"/>
      <w:r w:rsidRPr="00C05D17">
        <w:t>Hrdibořické</w:t>
      </w:r>
      <w:proofErr w:type="spellEnd"/>
      <w:r w:rsidRPr="00C05D17">
        <w:t xml:space="preserve"> rybníky s rozlohou 39,6 ha.</w:t>
      </w:r>
    </w:p>
    <w:p w:rsidR="00B04198" w:rsidRDefault="00B04198" w:rsidP="00B04198">
      <w:pPr>
        <w:spacing w:after="0"/>
      </w:pPr>
      <w:r w:rsidRPr="00C05D17">
        <w:t xml:space="preserve">Podrobnosti o jednotlivých chráněných území jsou v dokumentu Studie chráněných a zajímavých přírodních lokalit na území místní akční skupiny Prostějov venkov. Přehled chráněných území </w:t>
      </w:r>
      <w:r w:rsidRPr="00C05D17">
        <w:br/>
        <w:t>a památných v rámci MAS je uveden v Příloze č. 10.</w:t>
      </w:r>
      <w:bookmarkStart w:id="58" w:name="_Toc461627407"/>
    </w:p>
    <w:p w:rsidR="00B04198" w:rsidRDefault="00B04198">
      <w:pPr>
        <w:spacing w:before="0" w:after="0" w:line="240" w:lineRule="auto"/>
        <w:jc w:val="left"/>
        <w:rPr>
          <w:b/>
          <w:bCs/>
          <w:color w:val="4F81BD"/>
          <w:sz w:val="18"/>
          <w:szCs w:val="18"/>
        </w:rPr>
      </w:pPr>
      <w:r>
        <w:br w:type="page"/>
      </w:r>
    </w:p>
    <w:p w:rsidR="00B04198" w:rsidRDefault="00B04198" w:rsidP="00B04198">
      <w:pPr>
        <w:pStyle w:val="Titulek"/>
        <w:spacing w:after="0"/>
        <w:rPr>
          <w:sz w:val="20"/>
          <w:szCs w:val="20"/>
        </w:rPr>
      </w:pPr>
      <w:r w:rsidRPr="00C05D17">
        <w:lastRenderedPageBreak/>
        <w:t xml:space="preserve">Obrázek </w:t>
      </w:r>
      <w:r w:rsidR="005D5917">
        <w:fldChar w:fldCharType="begin"/>
      </w:r>
      <w:r w:rsidR="005D5917">
        <w:instrText xml:space="preserve"> SEQ Obrázek \* ARABIC </w:instrText>
      </w:r>
      <w:r w:rsidR="005D5917">
        <w:fldChar w:fldCharType="separate"/>
      </w:r>
      <w:r>
        <w:rPr>
          <w:noProof/>
        </w:rPr>
        <w:t>1</w:t>
      </w:r>
      <w:r w:rsidR="005D5917">
        <w:rPr>
          <w:noProof/>
        </w:rPr>
        <w:fldChar w:fldCharType="end"/>
      </w:r>
      <w:r w:rsidRPr="00C05D17">
        <w:t xml:space="preserve">: </w:t>
      </w:r>
      <w:r w:rsidRPr="00C05D17">
        <w:rPr>
          <w:sz w:val="20"/>
          <w:szCs w:val="20"/>
        </w:rPr>
        <w:t>Ochrana přírody v území MAS v roce 2014.</w:t>
      </w:r>
      <w:bookmarkEnd w:id="58"/>
    </w:p>
    <w:p w:rsidR="00B04198" w:rsidRPr="0094787D" w:rsidRDefault="00B04198" w:rsidP="00B04198">
      <w:r w:rsidRPr="00C05D17">
        <w:rPr>
          <w:i/>
          <w:iCs/>
          <w:noProof/>
          <w:sz w:val="18"/>
          <w:szCs w:val="18"/>
          <w:lang w:eastAsia="cs-CZ"/>
        </w:rPr>
        <w:drawing>
          <wp:inline distT="0" distB="0" distL="0" distR="0" wp14:anchorId="0AC1DB99" wp14:editId="4A12450A">
            <wp:extent cx="4731422" cy="33623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39813" cy="3368288"/>
                    </a:xfrm>
                    <a:prstGeom prst="rect">
                      <a:avLst/>
                    </a:prstGeom>
                    <a:noFill/>
                    <a:ln>
                      <a:noFill/>
                    </a:ln>
                  </pic:spPr>
                </pic:pic>
              </a:graphicData>
            </a:graphic>
          </wp:inline>
        </w:drawing>
      </w:r>
    </w:p>
    <w:p w:rsidR="00B04198" w:rsidRDefault="00B04198" w:rsidP="00B04198">
      <w:pPr>
        <w:spacing w:after="0"/>
        <w:rPr>
          <w:i/>
          <w:iCs/>
          <w:sz w:val="18"/>
          <w:szCs w:val="18"/>
        </w:rPr>
      </w:pPr>
      <w:r w:rsidRPr="00C05D17">
        <w:rPr>
          <w:i/>
          <w:iCs/>
          <w:sz w:val="18"/>
          <w:szCs w:val="18"/>
        </w:rPr>
        <w:t xml:space="preserve">Zdroj: Agentura ochrany přírody a krajiny ČR (AOPK), </w:t>
      </w:r>
      <w:proofErr w:type="spellStart"/>
      <w:r w:rsidRPr="00C05D17">
        <w:rPr>
          <w:i/>
          <w:iCs/>
          <w:sz w:val="18"/>
          <w:szCs w:val="18"/>
        </w:rPr>
        <w:t>ArcČR</w:t>
      </w:r>
      <w:proofErr w:type="spellEnd"/>
      <w:r w:rsidRPr="00C05D17">
        <w:rPr>
          <w:i/>
          <w:iCs/>
          <w:sz w:val="18"/>
          <w:szCs w:val="18"/>
        </w:rPr>
        <w:t>® 500, vlastní zpracování.</w:t>
      </w:r>
    </w:p>
    <w:p w:rsidR="00B04198" w:rsidRDefault="00B04198" w:rsidP="00B04198">
      <w:pPr>
        <w:rPr>
          <w:rStyle w:val="Zdraznnintenzivn"/>
        </w:rPr>
      </w:pPr>
      <w:bookmarkStart w:id="59" w:name="_Toc374517164"/>
    </w:p>
    <w:p w:rsidR="00B04198" w:rsidRPr="00C05D17" w:rsidRDefault="00B04198" w:rsidP="00B04198">
      <w:pPr>
        <w:rPr>
          <w:rStyle w:val="Zdraznnintenzivn"/>
        </w:rPr>
      </w:pPr>
      <w:r w:rsidRPr="00C05D17">
        <w:rPr>
          <w:rStyle w:val="Zdraznnintenzivn"/>
        </w:rPr>
        <w:t>Odpadové hospodářství</w:t>
      </w:r>
      <w:bookmarkEnd w:id="59"/>
      <w:r w:rsidRPr="00C05D17">
        <w:rPr>
          <w:rStyle w:val="Zdraznnintenzivn"/>
        </w:rPr>
        <w:t xml:space="preserve"> </w:t>
      </w:r>
    </w:p>
    <w:p w:rsidR="00B04198" w:rsidRPr="00C05D17" w:rsidRDefault="00B04198" w:rsidP="00B04198">
      <w:pPr>
        <w:shd w:val="clear" w:color="auto" w:fill="FFFFFF"/>
        <w:spacing w:after="0"/>
      </w:pPr>
      <w:r w:rsidRPr="00C05D17">
        <w:t xml:space="preserve">Nedílnou součástí péče o životní prostředí je dostatečně zajištěné </w:t>
      </w:r>
      <w:r w:rsidRPr="00C05D17">
        <w:rPr>
          <w:b/>
        </w:rPr>
        <w:t>odpadové hospodářství</w:t>
      </w:r>
      <w:r w:rsidRPr="00C05D17">
        <w:t xml:space="preserve"> v obcích, které spočívá především v pravidelném svozu komunálního odpadu z obcí, bezpečné a ekologické likvidaci nebezpečného odpadu, dostatečném pokrytí sběrnými dvory, ale v neposlední řadě také v informovanosti obyvatel obcí o možnostech třídění odpadu a jeho přínosu pro životní prostředí. Těmito a dalšími kroky dochází k eliminaci vzniku černých skládek odpadu, které je nutné likvidovat často na náklady obcí. V rámci obcí Prostějov venkov o.p.s. je zajištěn svoz SKO (směsný komunální odpad) pěti firmami.  Na území MAS se nenachází žádné řízené skládky ani spalovny odpadu. Uzavřené skládky jsou v </w:t>
      </w:r>
      <w:proofErr w:type="spellStart"/>
      <w:r w:rsidRPr="00C05D17">
        <w:t>kú</w:t>
      </w:r>
      <w:proofErr w:type="spellEnd"/>
      <w:r w:rsidRPr="00C05D17">
        <w:t xml:space="preserve"> Myslejovice, Prostějovičky dvakrát, Hamry a Určice. Černé skládky jsou v území celkem dvě, a to v katastru obce Ohrozim a v katastru obce Krumsín. V území se nacházejí dvě kompostárny pro přeměnu bioodpadů na kompost a čtyři bioplynové stanice, v Hrubčicích, Vícově a Určicích sloužící zemědělským podnikům, jedna je v rámci ČOV v Kralickém Háji.</w:t>
      </w:r>
    </w:p>
    <w:p w:rsidR="00B04198" w:rsidRDefault="00B04198" w:rsidP="00B04198">
      <w:pPr>
        <w:spacing w:after="0"/>
      </w:pPr>
    </w:p>
    <w:p w:rsidR="00B04198" w:rsidRDefault="00B04198">
      <w:pPr>
        <w:spacing w:before="0" w:after="0" w:line="240" w:lineRule="auto"/>
        <w:jc w:val="left"/>
        <w:rPr>
          <w:b/>
          <w:bCs/>
          <w:color w:val="4F81BD"/>
          <w:sz w:val="18"/>
          <w:szCs w:val="18"/>
        </w:rPr>
      </w:pPr>
      <w:bookmarkStart w:id="60" w:name="_Toc449114390"/>
      <w:r>
        <w:br w:type="page"/>
      </w:r>
    </w:p>
    <w:p w:rsidR="00B04198" w:rsidRPr="00C05D17" w:rsidRDefault="00B04198" w:rsidP="00B04198">
      <w:pPr>
        <w:pStyle w:val="Titulek"/>
      </w:pPr>
      <w:r w:rsidRPr="00C05D17">
        <w:lastRenderedPageBreak/>
        <w:t xml:space="preserve">Tabulka </w:t>
      </w:r>
      <w:r w:rsidR="005D5917">
        <w:fldChar w:fldCharType="begin"/>
      </w:r>
      <w:r w:rsidR="005D5917">
        <w:instrText xml:space="preserve"> SEQ Tabulka \* ARABIC </w:instrText>
      </w:r>
      <w:r w:rsidR="005D5917">
        <w:fldChar w:fldCharType="separate"/>
      </w:r>
      <w:r>
        <w:rPr>
          <w:noProof/>
        </w:rPr>
        <w:t>1</w:t>
      </w:r>
      <w:r w:rsidR="005D5917">
        <w:rPr>
          <w:noProof/>
        </w:rPr>
        <w:fldChar w:fldCharType="end"/>
      </w:r>
      <w:r w:rsidRPr="00C05D17">
        <w:t xml:space="preserve">: </w:t>
      </w:r>
      <w:r w:rsidRPr="00C05D17">
        <w:rPr>
          <w:rFonts w:eastAsia="Times New Roman" w:cs="Times New Roman"/>
          <w:color w:val="000000"/>
          <w:lang w:eastAsia="cs-CZ"/>
        </w:rPr>
        <w:t>Celková měrná produkce komunálního a směsného komunálního odpadu v roce 2012</w:t>
      </w:r>
      <w:bookmarkEnd w:id="60"/>
    </w:p>
    <w:tbl>
      <w:tblPr>
        <w:tblW w:w="7566" w:type="dxa"/>
        <w:tblInd w:w="-10" w:type="dxa"/>
        <w:tblCellMar>
          <w:left w:w="70" w:type="dxa"/>
          <w:right w:w="70" w:type="dxa"/>
        </w:tblCellMar>
        <w:tblLook w:val="04A0" w:firstRow="1" w:lastRow="0" w:firstColumn="1" w:lastColumn="0" w:noHBand="0" w:noVBand="1"/>
      </w:tblPr>
      <w:tblGrid>
        <w:gridCol w:w="1826"/>
        <w:gridCol w:w="1357"/>
        <w:gridCol w:w="1068"/>
        <w:gridCol w:w="1179"/>
        <w:gridCol w:w="1068"/>
        <w:gridCol w:w="1068"/>
      </w:tblGrid>
      <w:tr w:rsidR="00B04198" w:rsidRPr="00C05D17" w:rsidTr="00B04198">
        <w:trPr>
          <w:trHeight w:val="450"/>
        </w:trPr>
        <w:tc>
          <w:tcPr>
            <w:tcW w:w="1826"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B04198" w:rsidRPr="00C05D17" w:rsidRDefault="00B04198" w:rsidP="00B04198">
            <w:pPr>
              <w:spacing w:before="0" w:after="0" w:line="240" w:lineRule="auto"/>
              <w:jc w:val="center"/>
              <w:rPr>
                <w:rFonts w:asciiTheme="minorHAnsi" w:eastAsia="Times New Roman" w:hAnsiTheme="minorHAnsi" w:cs="Arial"/>
                <w:b/>
                <w:bCs/>
                <w:lang w:eastAsia="cs-CZ"/>
              </w:rPr>
            </w:pPr>
            <w:r w:rsidRPr="00C05D17">
              <w:rPr>
                <w:rFonts w:asciiTheme="minorHAnsi" w:eastAsia="Times New Roman" w:hAnsiTheme="minorHAnsi" w:cs="Arial"/>
                <w:b/>
                <w:bCs/>
                <w:lang w:eastAsia="cs-CZ"/>
              </w:rPr>
              <w:t>Obec</w:t>
            </w:r>
          </w:p>
        </w:tc>
        <w:tc>
          <w:tcPr>
            <w:tcW w:w="1357" w:type="dxa"/>
            <w:vMerge w:val="restart"/>
            <w:tcBorders>
              <w:top w:val="single" w:sz="8" w:space="0" w:color="auto"/>
              <w:left w:val="single" w:sz="4" w:space="0" w:color="auto"/>
              <w:bottom w:val="nil"/>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obyvatel v roce 2013</w:t>
            </w:r>
          </w:p>
        </w:tc>
        <w:tc>
          <w:tcPr>
            <w:tcW w:w="1068" w:type="dxa"/>
            <w:vMerge w:val="restart"/>
            <w:tcBorders>
              <w:top w:val="single" w:sz="8" w:space="0" w:color="auto"/>
              <w:left w:val="single" w:sz="4" w:space="0" w:color="auto"/>
              <w:bottom w:val="nil"/>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SKO (t)</w:t>
            </w:r>
          </w:p>
        </w:tc>
        <w:tc>
          <w:tcPr>
            <w:tcW w:w="1179" w:type="dxa"/>
            <w:vMerge w:val="restart"/>
            <w:tcBorders>
              <w:top w:val="single" w:sz="8" w:space="0" w:color="auto"/>
              <w:left w:val="single" w:sz="4" w:space="0" w:color="auto"/>
              <w:bottom w:val="nil"/>
              <w:right w:val="single" w:sz="4" w:space="0" w:color="auto"/>
            </w:tcBorders>
            <w:shd w:val="clear" w:color="000000" w:fill="BFBFBF"/>
            <w:vAlign w:val="bottom"/>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SKO na obyvatele v kg</w:t>
            </w:r>
          </w:p>
        </w:tc>
        <w:tc>
          <w:tcPr>
            <w:tcW w:w="1068" w:type="dxa"/>
            <w:vMerge w:val="restart"/>
            <w:tcBorders>
              <w:top w:val="single" w:sz="8" w:space="0" w:color="auto"/>
              <w:left w:val="single" w:sz="4" w:space="0" w:color="auto"/>
              <w:bottom w:val="nil"/>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KO celkem</w:t>
            </w:r>
          </w:p>
        </w:tc>
        <w:tc>
          <w:tcPr>
            <w:tcW w:w="1068" w:type="dxa"/>
            <w:vMerge w:val="restart"/>
            <w:tcBorders>
              <w:top w:val="single" w:sz="8" w:space="0" w:color="auto"/>
              <w:left w:val="single" w:sz="4" w:space="0" w:color="auto"/>
              <w:bottom w:val="nil"/>
              <w:right w:val="single" w:sz="8" w:space="0" w:color="auto"/>
            </w:tcBorders>
            <w:shd w:val="clear" w:color="000000" w:fill="BFBFBF"/>
            <w:vAlign w:val="bottom"/>
            <w:hideMark/>
          </w:tcPr>
          <w:p w:rsidR="00B04198" w:rsidRPr="00C05D17" w:rsidRDefault="00B04198" w:rsidP="00B04198">
            <w:pPr>
              <w:spacing w:before="0" w:after="0" w:line="240" w:lineRule="auto"/>
              <w:jc w:val="center"/>
              <w:rPr>
                <w:rFonts w:asciiTheme="minorHAnsi" w:eastAsia="Times New Roman" w:hAnsiTheme="minorHAnsi" w:cs="Arial"/>
                <w:b/>
                <w:bCs/>
                <w:color w:val="000000"/>
                <w:lang w:eastAsia="cs-CZ"/>
              </w:rPr>
            </w:pPr>
            <w:r w:rsidRPr="00C05D17">
              <w:rPr>
                <w:rFonts w:asciiTheme="minorHAnsi" w:eastAsia="Times New Roman" w:hAnsiTheme="minorHAnsi" w:cs="Arial"/>
                <w:b/>
                <w:bCs/>
                <w:color w:val="000000"/>
                <w:lang w:eastAsia="cs-CZ"/>
              </w:rPr>
              <w:t>KO na obyvatele v kg</w:t>
            </w:r>
          </w:p>
        </w:tc>
      </w:tr>
      <w:tr w:rsidR="00B04198" w:rsidRPr="00C05D17" w:rsidTr="00B04198">
        <w:trPr>
          <w:trHeight w:val="450"/>
        </w:trPr>
        <w:tc>
          <w:tcPr>
            <w:tcW w:w="1826" w:type="dxa"/>
            <w:vMerge/>
            <w:tcBorders>
              <w:top w:val="single" w:sz="8" w:space="0" w:color="auto"/>
              <w:left w:val="single" w:sz="8" w:space="0" w:color="auto"/>
              <w:bottom w:val="single" w:sz="4" w:space="0" w:color="auto"/>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p>
        </w:tc>
        <w:tc>
          <w:tcPr>
            <w:tcW w:w="1357"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068"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179"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068" w:type="dxa"/>
            <w:vMerge/>
            <w:tcBorders>
              <w:top w:val="single" w:sz="8" w:space="0" w:color="auto"/>
              <w:left w:val="single" w:sz="4" w:space="0" w:color="auto"/>
              <w:bottom w:val="nil"/>
              <w:right w:val="single" w:sz="4"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c>
          <w:tcPr>
            <w:tcW w:w="1068" w:type="dxa"/>
            <w:vMerge/>
            <w:tcBorders>
              <w:top w:val="single" w:sz="8" w:space="0" w:color="auto"/>
              <w:left w:val="single" w:sz="4" w:space="0" w:color="auto"/>
              <w:bottom w:val="nil"/>
              <w:right w:val="single" w:sz="8" w:space="0" w:color="auto"/>
            </w:tcBorders>
            <w:vAlign w:val="center"/>
            <w:hideMark/>
          </w:tcPr>
          <w:p w:rsidR="00B04198" w:rsidRPr="00C05D17" w:rsidRDefault="00B04198" w:rsidP="00B04198">
            <w:pPr>
              <w:spacing w:before="0" w:after="0" w:line="240" w:lineRule="auto"/>
              <w:jc w:val="left"/>
              <w:rPr>
                <w:rFonts w:asciiTheme="minorHAnsi" w:eastAsia="Times New Roman" w:hAnsiTheme="minorHAnsi" w:cs="Arial"/>
                <w:b/>
                <w:bCs/>
                <w:color w:val="000000"/>
                <w:lang w:eastAsia="cs-CZ"/>
              </w:rPr>
            </w:pPr>
          </w:p>
        </w:tc>
      </w:tr>
      <w:tr w:rsidR="00B04198" w:rsidRPr="00C05D17" w:rsidTr="00B04198">
        <w:trPr>
          <w:trHeight w:val="300"/>
        </w:trPr>
        <w:tc>
          <w:tcPr>
            <w:tcW w:w="1826"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r w:rsidRPr="00C05D17">
              <w:rPr>
                <w:rFonts w:asciiTheme="minorHAnsi" w:eastAsia="Times New Roman" w:hAnsiTheme="minorHAnsi" w:cs="Arial"/>
                <w:b/>
                <w:bCs/>
                <w:lang w:eastAsia="cs-CZ"/>
              </w:rPr>
              <w:t>MAS *</w:t>
            </w:r>
          </w:p>
        </w:tc>
        <w:tc>
          <w:tcPr>
            <w:tcW w:w="1357"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16 004</w:t>
            </w:r>
          </w:p>
        </w:tc>
        <w:tc>
          <w:tcPr>
            <w:tcW w:w="1068"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3 687</w:t>
            </w:r>
          </w:p>
        </w:tc>
        <w:tc>
          <w:tcPr>
            <w:tcW w:w="1179"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230,39</w:t>
            </w:r>
          </w:p>
        </w:tc>
        <w:tc>
          <w:tcPr>
            <w:tcW w:w="1068" w:type="dxa"/>
            <w:tcBorders>
              <w:top w:val="single" w:sz="8"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4 857</w:t>
            </w:r>
          </w:p>
        </w:tc>
        <w:tc>
          <w:tcPr>
            <w:tcW w:w="1068" w:type="dxa"/>
            <w:tcBorders>
              <w:top w:val="single" w:sz="8" w:space="0" w:color="auto"/>
              <w:left w:val="nil"/>
              <w:bottom w:val="single" w:sz="4" w:space="0" w:color="auto"/>
              <w:right w:val="single" w:sz="8"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303,48</w:t>
            </w:r>
          </w:p>
        </w:tc>
      </w:tr>
      <w:tr w:rsidR="00B04198" w:rsidRPr="00C05D17" w:rsidTr="00B04198">
        <w:trPr>
          <w:trHeight w:val="300"/>
        </w:trPr>
        <w:tc>
          <w:tcPr>
            <w:tcW w:w="1826" w:type="dxa"/>
            <w:tcBorders>
              <w:top w:val="nil"/>
              <w:left w:val="single" w:sz="8" w:space="0" w:color="auto"/>
              <w:bottom w:val="single" w:sz="4" w:space="0" w:color="auto"/>
              <w:right w:val="single" w:sz="4" w:space="0" w:color="auto"/>
            </w:tcBorders>
            <w:shd w:val="clear" w:color="000000" w:fill="92D050"/>
            <w:noWrap/>
            <w:vAlign w:val="bottom"/>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r w:rsidRPr="00C05D17">
              <w:rPr>
                <w:rFonts w:asciiTheme="minorHAnsi" w:eastAsia="Times New Roman" w:hAnsiTheme="minorHAnsi" w:cs="Arial"/>
                <w:b/>
                <w:bCs/>
                <w:lang w:eastAsia="cs-CZ"/>
              </w:rPr>
              <w:t>OL kraj</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637609</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140717,8</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220,70</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236785,5</w:t>
            </w:r>
          </w:p>
        </w:tc>
        <w:tc>
          <w:tcPr>
            <w:tcW w:w="1068" w:type="dxa"/>
            <w:tcBorders>
              <w:top w:val="nil"/>
              <w:left w:val="single" w:sz="4" w:space="0" w:color="auto"/>
              <w:bottom w:val="single" w:sz="4" w:space="0" w:color="auto"/>
              <w:right w:val="single" w:sz="8"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371,36</w:t>
            </w:r>
          </w:p>
        </w:tc>
      </w:tr>
      <w:tr w:rsidR="00B04198" w:rsidRPr="00C05D17" w:rsidTr="00B04198">
        <w:trPr>
          <w:trHeight w:val="315"/>
        </w:trPr>
        <w:tc>
          <w:tcPr>
            <w:tcW w:w="1826" w:type="dxa"/>
            <w:tcBorders>
              <w:top w:val="nil"/>
              <w:left w:val="single" w:sz="8" w:space="0" w:color="auto"/>
              <w:bottom w:val="single" w:sz="8" w:space="0" w:color="auto"/>
              <w:right w:val="single" w:sz="4" w:space="0" w:color="auto"/>
            </w:tcBorders>
            <w:shd w:val="clear" w:color="000000" w:fill="00B0F0"/>
            <w:noWrap/>
            <w:vAlign w:val="bottom"/>
            <w:hideMark/>
          </w:tcPr>
          <w:p w:rsidR="00B04198" w:rsidRPr="00C05D17" w:rsidRDefault="00B04198" w:rsidP="00B04198">
            <w:pPr>
              <w:spacing w:before="0" w:after="0" w:line="240" w:lineRule="auto"/>
              <w:jc w:val="left"/>
              <w:rPr>
                <w:rFonts w:asciiTheme="minorHAnsi" w:eastAsia="Times New Roman" w:hAnsiTheme="minorHAnsi" w:cs="Arial"/>
                <w:b/>
                <w:bCs/>
                <w:lang w:eastAsia="cs-CZ"/>
              </w:rPr>
            </w:pPr>
            <w:r w:rsidRPr="00C05D17">
              <w:rPr>
                <w:rFonts w:asciiTheme="minorHAnsi" w:eastAsia="Times New Roman" w:hAnsiTheme="minorHAnsi" w:cs="Arial"/>
                <w:b/>
                <w:bCs/>
                <w:lang w:eastAsia="cs-CZ"/>
              </w:rPr>
              <w:t>ČR</w:t>
            </w:r>
          </w:p>
        </w:tc>
        <w:tc>
          <w:tcPr>
            <w:tcW w:w="1357"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10516125</w:t>
            </w:r>
          </w:p>
        </w:tc>
        <w:tc>
          <w:tcPr>
            <w:tcW w:w="1068"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2211053</w:t>
            </w:r>
          </w:p>
        </w:tc>
        <w:tc>
          <w:tcPr>
            <w:tcW w:w="1179"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210,25</w:t>
            </w:r>
          </w:p>
        </w:tc>
        <w:tc>
          <w:tcPr>
            <w:tcW w:w="1068" w:type="dxa"/>
            <w:tcBorders>
              <w:top w:val="single" w:sz="4" w:space="0" w:color="auto"/>
              <w:left w:val="nil"/>
              <w:bottom w:val="single" w:sz="8"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3886782</w:t>
            </w:r>
          </w:p>
        </w:tc>
        <w:tc>
          <w:tcPr>
            <w:tcW w:w="1068" w:type="dxa"/>
            <w:tcBorders>
              <w:top w:val="nil"/>
              <w:left w:val="nil"/>
              <w:bottom w:val="single" w:sz="8" w:space="0" w:color="auto"/>
              <w:right w:val="single" w:sz="8" w:space="0" w:color="auto"/>
            </w:tcBorders>
            <w:shd w:val="clear" w:color="auto" w:fill="auto"/>
            <w:noWrap/>
            <w:vAlign w:val="bottom"/>
            <w:hideMark/>
          </w:tcPr>
          <w:p w:rsidR="00B04198" w:rsidRPr="00C05D17" w:rsidRDefault="00B04198" w:rsidP="00B04198">
            <w:pPr>
              <w:spacing w:before="0" w:after="0" w:line="240" w:lineRule="auto"/>
              <w:jc w:val="right"/>
              <w:rPr>
                <w:rFonts w:asciiTheme="minorHAnsi" w:eastAsia="Times New Roman" w:hAnsiTheme="minorHAnsi" w:cs="Arial"/>
                <w:color w:val="000000"/>
                <w:lang w:eastAsia="cs-CZ"/>
              </w:rPr>
            </w:pPr>
            <w:r w:rsidRPr="00C05D17">
              <w:rPr>
                <w:rFonts w:asciiTheme="minorHAnsi" w:eastAsia="Times New Roman" w:hAnsiTheme="minorHAnsi" w:cs="Arial"/>
                <w:color w:val="000000"/>
                <w:lang w:eastAsia="cs-CZ"/>
              </w:rPr>
              <w:t>369,60</w:t>
            </w:r>
          </w:p>
        </w:tc>
      </w:tr>
      <w:tr w:rsidR="00B04198" w:rsidRPr="00C05D17" w:rsidTr="00B04198">
        <w:trPr>
          <w:trHeight w:val="300"/>
        </w:trPr>
        <w:tc>
          <w:tcPr>
            <w:tcW w:w="7566" w:type="dxa"/>
            <w:gridSpan w:val="6"/>
            <w:tcBorders>
              <w:top w:val="nil"/>
              <w:left w:val="nil"/>
              <w:bottom w:val="nil"/>
              <w:right w:val="nil"/>
            </w:tcBorders>
            <w:shd w:val="clear" w:color="auto" w:fill="auto"/>
            <w:noWrap/>
            <w:vAlign w:val="bottom"/>
            <w:hideMark/>
          </w:tcPr>
          <w:p w:rsidR="00B04198" w:rsidRPr="00C05D17" w:rsidRDefault="00B04198" w:rsidP="00B04198">
            <w:pPr>
              <w:spacing w:before="0" w:after="0" w:line="240" w:lineRule="auto"/>
              <w:jc w:val="lef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 xml:space="preserve">Zdroj: Strategie území správního obvodu ORP Prostějov na období v oblasti předškolní výchovy a základního školství, sociálních služeb, odpadového hospodářství, životního prostředí a podpory podnikání a zaměstnanosti 2015-2020 (tab. </w:t>
            </w:r>
            <w:proofErr w:type="gramStart"/>
            <w:r w:rsidRPr="00C05D17">
              <w:rPr>
                <w:rFonts w:asciiTheme="minorHAnsi" w:eastAsia="Times New Roman" w:hAnsiTheme="minorHAnsi" w:cs="Times New Roman"/>
                <w:color w:val="000000"/>
                <w:lang w:eastAsia="cs-CZ"/>
              </w:rPr>
              <w:t>90b</w:t>
            </w:r>
            <w:proofErr w:type="gramEnd"/>
            <w:r w:rsidRPr="00C05D17">
              <w:rPr>
                <w:rFonts w:asciiTheme="minorHAnsi" w:eastAsia="Times New Roman" w:hAnsiTheme="minorHAnsi" w:cs="Times New Roman"/>
                <w:color w:val="000000"/>
                <w:lang w:eastAsia="cs-CZ"/>
              </w:rPr>
              <w:t xml:space="preserve">) a z údajů od obcí </w:t>
            </w:r>
          </w:p>
          <w:p w:rsidR="00B04198" w:rsidRPr="00C05D17" w:rsidRDefault="00B04198" w:rsidP="00B04198">
            <w:pPr>
              <w:spacing w:before="0" w:after="0" w:line="240" w:lineRule="auto"/>
              <w:jc w:val="left"/>
              <w:rPr>
                <w:rFonts w:asciiTheme="minorHAnsi" w:eastAsia="Times New Roman" w:hAnsiTheme="minorHAnsi" w:cs="Times New Roman"/>
                <w:color w:val="000000"/>
                <w:lang w:eastAsia="cs-CZ"/>
              </w:rPr>
            </w:pPr>
            <w:r w:rsidRPr="00C05D17">
              <w:rPr>
                <w:rFonts w:asciiTheme="minorHAnsi" w:eastAsia="Times New Roman" w:hAnsiTheme="minorHAnsi" w:cs="Times New Roman"/>
                <w:color w:val="000000"/>
                <w:lang w:eastAsia="cs-CZ"/>
              </w:rPr>
              <w:t xml:space="preserve">*Kompletní údaje neposkytly 4 obce </w:t>
            </w:r>
          </w:p>
        </w:tc>
      </w:tr>
    </w:tbl>
    <w:p w:rsidR="00B04198" w:rsidRDefault="00B04198" w:rsidP="00B04198">
      <w:pPr>
        <w:shd w:val="clear" w:color="auto" w:fill="FFFFFF"/>
        <w:spacing w:after="0"/>
      </w:pPr>
    </w:p>
    <w:p w:rsidR="00B04198" w:rsidRPr="00C05D17" w:rsidRDefault="00B04198" w:rsidP="00B04198">
      <w:pPr>
        <w:shd w:val="clear" w:color="auto" w:fill="FFFFFF"/>
        <w:spacing w:after="0"/>
      </w:pPr>
      <w:r w:rsidRPr="00C05D17">
        <w:t>Rozdíl mezi KO a SKO ukazuje na podíl separovaných složek.  Při srovnání hodnot za MAS, kraj a ČR dojdeme k závěru, že je v MAS vyšší produkce SKO na obyvatele. Zde je prostor pro zlepšení třídění odpadu. Obce pro to musí mít vhodnou infrastrukturu a vybavení, budovat či rozšiřovat sběrná místa a dvory.</w:t>
      </w:r>
    </w:p>
    <w:p w:rsidR="00B04198" w:rsidRPr="00C05D17" w:rsidRDefault="00B04198" w:rsidP="00B04198">
      <w:pPr>
        <w:shd w:val="clear" w:color="auto" w:fill="FFFFFF"/>
        <w:spacing w:after="0"/>
      </w:pPr>
      <w:r w:rsidRPr="00C05D17">
        <w:t xml:space="preserve">Produkci odpadů za jednotlivé obce společně s náklady na odpadové hospodářství naleznete v tabulkách č. 23 - </w:t>
      </w:r>
      <w:proofErr w:type="gramStart"/>
      <w:r w:rsidRPr="00C05D17">
        <w:t>25  v</w:t>
      </w:r>
      <w:proofErr w:type="gramEnd"/>
      <w:r w:rsidRPr="00C05D17">
        <w:t xml:space="preserve"> Příloze č. 8. Náklady na 1 t svezeného SKO se pohybuje okolo 1 850 Kč na občana. SKO se sváží ve většině obcí 1 x za 14 dní. Poplatky za svoz SKO na občana jsou v rozpětí </w:t>
      </w:r>
      <w:r w:rsidRPr="00C05D17">
        <w:br/>
      </w:r>
      <w:proofErr w:type="gramStart"/>
      <w:r w:rsidRPr="00C05D17">
        <w:t>400 – 500</w:t>
      </w:r>
      <w:proofErr w:type="gramEnd"/>
      <w:r w:rsidRPr="00C05D17">
        <w:t xml:space="preserve"> Kč. Vyšší částku vybírá Město Plumlov, kde je i častější svoz SKO. Naopak nižší poplatek je v obci Klopotovice. Celková produkce SKO na obyvatele je 231 kg a komunálního odpadu v evidovaných skupinách 322 kg na obyvatele.</w:t>
      </w:r>
    </w:p>
    <w:p w:rsidR="00B04198" w:rsidRDefault="00B04198" w:rsidP="00B04198">
      <w:pPr>
        <w:spacing w:after="0"/>
      </w:pPr>
    </w:p>
    <w:p w:rsidR="00B04198" w:rsidRDefault="00B04198" w:rsidP="00B04198">
      <w:pPr>
        <w:spacing w:before="0" w:after="160" w:line="259" w:lineRule="auto"/>
        <w:jc w:val="left"/>
        <w:rPr>
          <w:b/>
          <w:bCs/>
          <w:color w:val="4F81BD"/>
          <w:sz w:val="18"/>
          <w:szCs w:val="18"/>
        </w:rPr>
      </w:pPr>
      <w:bookmarkStart w:id="61" w:name="_Toc449114391"/>
      <w:r>
        <w:br w:type="page"/>
      </w:r>
    </w:p>
    <w:p w:rsidR="00B04198" w:rsidRPr="00C05D17" w:rsidRDefault="00B04198" w:rsidP="00B04198">
      <w:pPr>
        <w:pStyle w:val="Titulek"/>
        <w:rPr>
          <w:sz w:val="20"/>
          <w:szCs w:val="20"/>
        </w:rPr>
      </w:pPr>
      <w:r w:rsidRPr="00C05D17">
        <w:lastRenderedPageBreak/>
        <w:t xml:space="preserve">Tabulka </w:t>
      </w:r>
      <w:r w:rsidR="005D5917">
        <w:fldChar w:fldCharType="begin"/>
      </w:r>
      <w:r w:rsidR="005D5917">
        <w:instrText xml:space="preserve"> SEQ Tabulka \* ARABIC </w:instrText>
      </w:r>
      <w:r w:rsidR="005D5917">
        <w:fldChar w:fldCharType="separate"/>
      </w:r>
      <w:r>
        <w:rPr>
          <w:noProof/>
        </w:rPr>
        <w:t>2</w:t>
      </w:r>
      <w:r w:rsidR="005D5917">
        <w:rPr>
          <w:noProof/>
        </w:rPr>
        <w:fldChar w:fldCharType="end"/>
      </w:r>
      <w:r w:rsidRPr="00C05D17">
        <w:t xml:space="preserve">: </w:t>
      </w:r>
      <w:r w:rsidRPr="00C05D17">
        <w:rPr>
          <w:sz w:val="20"/>
          <w:szCs w:val="20"/>
        </w:rPr>
        <w:t>Přehled svozových společností svážejících odpad z obcí MAS z roku 2013.</w:t>
      </w:r>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3204"/>
        <w:gridCol w:w="3647"/>
      </w:tblGrid>
      <w:tr w:rsidR="00B04198" w:rsidRPr="00C05D17" w:rsidTr="00B04198">
        <w:trPr>
          <w:tblHeader/>
        </w:trPr>
        <w:tc>
          <w:tcPr>
            <w:tcW w:w="2103" w:type="dxa"/>
            <w:shd w:val="clear" w:color="auto" w:fill="D9D9D9" w:themeFill="background1" w:themeFillShade="D9"/>
            <w:vAlign w:val="center"/>
          </w:tcPr>
          <w:p w:rsidR="00B04198" w:rsidRPr="00C05D17" w:rsidRDefault="00B04198" w:rsidP="00B04198">
            <w:pPr>
              <w:spacing w:after="0"/>
              <w:jc w:val="center"/>
              <w:rPr>
                <w:b/>
                <w:bCs/>
                <w:sz w:val="20"/>
                <w:szCs w:val="20"/>
                <w:lang w:eastAsia="cs-CZ"/>
              </w:rPr>
            </w:pPr>
            <w:r w:rsidRPr="00C05D17">
              <w:rPr>
                <w:b/>
                <w:bCs/>
                <w:sz w:val="20"/>
                <w:szCs w:val="20"/>
                <w:lang w:eastAsia="cs-CZ"/>
              </w:rPr>
              <w:t>Obec</w:t>
            </w:r>
          </w:p>
        </w:tc>
        <w:tc>
          <w:tcPr>
            <w:tcW w:w="3204" w:type="dxa"/>
            <w:shd w:val="clear" w:color="auto" w:fill="D9D9D9" w:themeFill="background1" w:themeFillShade="D9"/>
            <w:vAlign w:val="center"/>
          </w:tcPr>
          <w:p w:rsidR="00B04198" w:rsidRPr="00C05D17" w:rsidRDefault="00B04198" w:rsidP="00B04198">
            <w:pPr>
              <w:spacing w:after="0"/>
              <w:jc w:val="center"/>
              <w:rPr>
                <w:b/>
                <w:bCs/>
                <w:color w:val="000000"/>
                <w:sz w:val="20"/>
                <w:szCs w:val="20"/>
                <w:lang w:eastAsia="cs-CZ"/>
              </w:rPr>
            </w:pPr>
            <w:r w:rsidRPr="00C05D17">
              <w:rPr>
                <w:b/>
                <w:bCs/>
                <w:color w:val="000000"/>
                <w:sz w:val="20"/>
                <w:szCs w:val="20"/>
                <w:lang w:eastAsia="cs-CZ"/>
              </w:rPr>
              <w:t>SKO</w:t>
            </w:r>
          </w:p>
        </w:tc>
        <w:tc>
          <w:tcPr>
            <w:tcW w:w="3647" w:type="dxa"/>
            <w:shd w:val="clear" w:color="auto" w:fill="D9D9D9" w:themeFill="background1" w:themeFillShade="D9"/>
            <w:vAlign w:val="center"/>
          </w:tcPr>
          <w:p w:rsidR="00B04198" w:rsidRPr="00C05D17" w:rsidRDefault="00B04198" w:rsidP="00B04198">
            <w:pPr>
              <w:spacing w:after="0"/>
              <w:jc w:val="center"/>
              <w:rPr>
                <w:b/>
                <w:bCs/>
                <w:color w:val="000000"/>
                <w:sz w:val="20"/>
                <w:szCs w:val="20"/>
                <w:lang w:eastAsia="cs-CZ"/>
              </w:rPr>
            </w:pPr>
            <w:r w:rsidRPr="00C05D17">
              <w:rPr>
                <w:b/>
                <w:bCs/>
                <w:color w:val="000000"/>
                <w:sz w:val="20"/>
                <w:szCs w:val="20"/>
                <w:lang w:eastAsia="cs-CZ"/>
              </w:rPr>
              <w:t>Tříděný</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Alojzov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spol s r.o.</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Bedihošť</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Biskupice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Bystročice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Čehovice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Haná Metal s.r.o.,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Čelčice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 a 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Konečný Ladislav</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Dětkovice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color w:val="000000"/>
                <w:sz w:val="20"/>
                <w:szCs w:val="20"/>
                <w:lang w:eastAsia="cs-CZ"/>
              </w:rPr>
            </w:pPr>
            <w:r w:rsidRPr="00C05D17">
              <w:rPr>
                <w:b/>
                <w:color w:val="000000"/>
                <w:sz w:val="20"/>
                <w:szCs w:val="20"/>
                <w:lang w:eastAsia="cs-CZ"/>
              </w:rPr>
              <w:t>Dobrochov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Hrdibořice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Hrubčice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Konečný Ladislav,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Klenovice na Hané</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 Petr Bureš, Kostelec na Hané, Sběrné suroviny Tomeček,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Klopotovice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Kralice na Hané</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proofErr w:type="spellStart"/>
            <w:r w:rsidRPr="00C05D17">
              <w:rPr>
                <w:color w:val="000000"/>
                <w:sz w:val="20"/>
                <w:szCs w:val="20"/>
                <w:lang w:eastAsia="cs-CZ"/>
              </w:rPr>
              <w:t>Nature</w:t>
            </w:r>
            <w:proofErr w:type="spellEnd"/>
            <w:r w:rsidRPr="00C05D17">
              <w:rPr>
                <w:color w:val="000000"/>
                <w:sz w:val="20"/>
                <w:szCs w:val="20"/>
                <w:lang w:eastAsia="cs-CZ"/>
              </w:rPr>
              <w:t>, s.r.o. a Ladislav Konečný Čelčice</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Krumsín</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 A.S.A, spol. s r.o. Praha</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Bohumil Dokoupil, </w:t>
            </w:r>
            <w:proofErr w:type="spellStart"/>
            <w:r w:rsidRPr="00C05D17">
              <w:rPr>
                <w:color w:val="000000"/>
                <w:sz w:val="20"/>
                <w:szCs w:val="20"/>
                <w:lang w:eastAsia="cs-CZ"/>
              </w:rPr>
              <w:t>Nature</w:t>
            </w:r>
            <w:proofErr w:type="spellEnd"/>
            <w:r w:rsidRPr="00C05D17">
              <w:rPr>
                <w:color w:val="000000"/>
                <w:sz w:val="20"/>
                <w:szCs w:val="20"/>
                <w:lang w:eastAsia="cs-CZ"/>
              </w:rPr>
              <w:t xml:space="preserve">, s.ro.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Mostkovice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Myslejovice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Ohrozim</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 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Město </w:t>
            </w:r>
            <w:proofErr w:type="gramStart"/>
            <w:r w:rsidRPr="00C05D17">
              <w:rPr>
                <w:color w:val="000000"/>
                <w:sz w:val="20"/>
                <w:szCs w:val="20"/>
                <w:lang w:eastAsia="cs-CZ"/>
              </w:rPr>
              <w:t xml:space="preserve">Plumlov,  </w:t>
            </w:r>
            <w:proofErr w:type="spellStart"/>
            <w:r w:rsidRPr="00C05D17">
              <w:rPr>
                <w:color w:val="000000"/>
                <w:sz w:val="20"/>
                <w:szCs w:val="20"/>
                <w:lang w:eastAsia="cs-CZ"/>
              </w:rPr>
              <w:t>Nature</w:t>
            </w:r>
            <w:proofErr w:type="spellEnd"/>
            <w:proofErr w:type="gram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Plumlov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TS </w:t>
            </w:r>
            <w:proofErr w:type="gramStart"/>
            <w:r w:rsidRPr="00C05D17">
              <w:rPr>
                <w:color w:val="000000"/>
                <w:sz w:val="20"/>
                <w:szCs w:val="20"/>
                <w:lang w:eastAsia="cs-CZ"/>
              </w:rPr>
              <w:t xml:space="preserve">Prostějov,  </w:t>
            </w:r>
            <w:proofErr w:type="spellStart"/>
            <w:r w:rsidRPr="00C05D17">
              <w:rPr>
                <w:color w:val="000000"/>
                <w:sz w:val="20"/>
                <w:szCs w:val="20"/>
                <w:lang w:eastAsia="cs-CZ"/>
              </w:rPr>
              <w:t>Nature</w:t>
            </w:r>
            <w:proofErr w:type="spellEnd"/>
            <w:proofErr w:type="gramEnd"/>
            <w:r w:rsidRPr="00C05D17">
              <w:rPr>
                <w:color w:val="000000"/>
                <w:sz w:val="20"/>
                <w:szCs w:val="20"/>
                <w:lang w:eastAsia="cs-CZ"/>
              </w:rPr>
              <w:t>, s.ro.</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s.ro.</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Prostějovičky</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spol. s r.o. </w:t>
            </w:r>
            <w:proofErr w:type="gramStart"/>
            <w:r w:rsidRPr="00C05D17">
              <w:rPr>
                <w:color w:val="000000"/>
                <w:sz w:val="20"/>
                <w:szCs w:val="20"/>
                <w:lang w:eastAsia="cs-CZ"/>
              </w:rPr>
              <w:t>Brno- Líšeň</w:t>
            </w:r>
            <w:proofErr w:type="gramEnd"/>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Seloutky</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Skalka</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 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Stínava</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Určice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 SITA CZ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RESPONO,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Vícov</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s.r.o.  Brno Líšeň</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Petr Bureš, Kostelec na Hané, </w:t>
            </w:r>
            <w:proofErr w:type="spellStart"/>
            <w:r w:rsidRPr="00C05D17">
              <w:rPr>
                <w:color w:val="000000"/>
                <w:sz w:val="20"/>
                <w:szCs w:val="20"/>
                <w:lang w:eastAsia="cs-CZ"/>
              </w:rPr>
              <w:t>Nature</w:t>
            </w:r>
            <w:proofErr w:type="spellEnd"/>
            <w:r w:rsidRPr="00C05D17">
              <w:rPr>
                <w:color w:val="000000"/>
                <w:sz w:val="20"/>
                <w:szCs w:val="20"/>
                <w:lang w:eastAsia="cs-CZ"/>
              </w:rPr>
              <w:t xml:space="preserve">, s.r.o. </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color w:val="000000"/>
                <w:sz w:val="20"/>
                <w:szCs w:val="20"/>
                <w:lang w:eastAsia="cs-CZ"/>
              </w:rPr>
            </w:pPr>
            <w:r w:rsidRPr="00C05D17">
              <w:rPr>
                <w:b/>
                <w:color w:val="000000"/>
                <w:sz w:val="20"/>
                <w:szCs w:val="20"/>
                <w:lang w:eastAsia="cs-CZ"/>
              </w:rPr>
              <w:t>Vranovice-Kelčice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Van </w:t>
            </w:r>
            <w:proofErr w:type="spellStart"/>
            <w:r w:rsidRPr="00C05D17">
              <w:rPr>
                <w:color w:val="000000"/>
                <w:sz w:val="20"/>
                <w:szCs w:val="20"/>
                <w:lang w:eastAsia="cs-CZ"/>
              </w:rPr>
              <w:t>Gansenwinkel</w:t>
            </w:r>
            <w:proofErr w:type="spellEnd"/>
            <w:r w:rsidRPr="00C05D17">
              <w:rPr>
                <w:color w:val="000000"/>
                <w:sz w:val="20"/>
                <w:szCs w:val="20"/>
                <w:lang w:eastAsia="cs-CZ"/>
              </w:rPr>
              <w:t>,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Vrbátky</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A.S.A., TS Prostějov</w:t>
            </w:r>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Petr Bureš, Kostelec na Hané, SITA CZ a.s.</w:t>
            </w:r>
            <w:proofErr w:type="gramStart"/>
            <w:r w:rsidRPr="00C05D17">
              <w:rPr>
                <w:color w:val="000000"/>
                <w:sz w:val="20"/>
                <w:szCs w:val="20"/>
                <w:lang w:eastAsia="cs-CZ"/>
              </w:rPr>
              <w:t>,  PV</w:t>
            </w:r>
            <w:proofErr w:type="gramEnd"/>
            <w:r w:rsidRPr="00C05D17">
              <w:rPr>
                <w:color w:val="000000"/>
                <w:sz w:val="20"/>
                <w:szCs w:val="20"/>
                <w:lang w:eastAsia="cs-CZ"/>
              </w:rPr>
              <w:t>-</w:t>
            </w:r>
            <w:proofErr w:type="spellStart"/>
            <w:r w:rsidRPr="00C05D17">
              <w:rPr>
                <w:color w:val="000000"/>
                <w:sz w:val="20"/>
                <w:szCs w:val="20"/>
                <w:lang w:eastAsia="cs-CZ"/>
              </w:rPr>
              <w:t>Recykling</w:t>
            </w:r>
            <w:proofErr w:type="spellEnd"/>
            <w:r w:rsidRPr="00C05D17">
              <w:rPr>
                <w:color w:val="000000"/>
                <w:sz w:val="20"/>
                <w:szCs w:val="20"/>
                <w:lang w:eastAsia="cs-CZ"/>
              </w:rPr>
              <w:t xml:space="preserve"> s.r.o., Moravská vodárenská a.s.</w:t>
            </w:r>
          </w:p>
        </w:tc>
      </w:tr>
      <w:tr w:rsidR="00B04198" w:rsidRPr="00C05D17" w:rsidTr="00B04198">
        <w:tc>
          <w:tcPr>
            <w:tcW w:w="2103" w:type="dxa"/>
            <w:shd w:val="clear" w:color="auto" w:fill="D9D9D9" w:themeFill="background1" w:themeFillShade="D9"/>
            <w:vAlign w:val="center"/>
          </w:tcPr>
          <w:p w:rsidR="00B04198" w:rsidRPr="00C05D17" w:rsidRDefault="00B04198" w:rsidP="00B04198">
            <w:pPr>
              <w:pStyle w:val="Bezmezer"/>
              <w:spacing w:line="276" w:lineRule="auto"/>
              <w:rPr>
                <w:b/>
                <w:sz w:val="20"/>
                <w:szCs w:val="20"/>
                <w:lang w:eastAsia="cs-CZ"/>
              </w:rPr>
            </w:pPr>
            <w:r w:rsidRPr="00C05D17">
              <w:rPr>
                <w:b/>
                <w:sz w:val="20"/>
                <w:szCs w:val="20"/>
                <w:lang w:eastAsia="cs-CZ"/>
              </w:rPr>
              <w:t>Výšovice</w:t>
            </w:r>
          </w:p>
        </w:tc>
        <w:tc>
          <w:tcPr>
            <w:tcW w:w="3204"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spol. s r.o. </w:t>
            </w:r>
            <w:proofErr w:type="gramStart"/>
            <w:r w:rsidRPr="00C05D17">
              <w:rPr>
                <w:color w:val="000000"/>
                <w:sz w:val="20"/>
                <w:szCs w:val="20"/>
                <w:lang w:eastAsia="cs-CZ"/>
              </w:rPr>
              <w:t>Brno- Líšeň</w:t>
            </w:r>
            <w:proofErr w:type="gramEnd"/>
          </w:p>
        </w:tc>
        <w:tc>
          <w:tcPr>
            <w:tcW w:w="3647" w:type="dxa"/>
            <w:vAlign w:val="center"/>
          </w:tcPr>
          <w:p w:rsidR="00B04198" w:rsidRPr="00C05D17" w:rsidRDefault="00B04198" w:rsidP="00B04198">
            <w:pPr>
              <w:pStyle w:val="Bezmezer"/>
              <w:spacing w:line="276" w:lineRule="auto"/>
              <w:rPr>
                <w:color w:val="000000"/>
                <w:sz w:val="20"/>
                <w:szCs w:val="20"/>
                <w:lang w:eastAsia="cs-CZ"/>
              </w:rPr>
            </w:pPr>
            <w:r w:rsidRPr="00C05D17">
              <w:rPr>
                <w:color w:val="000000"/>
                <w:sz w:val="20"/>
                <w:szCs w:val="20"/>
                <w:lang w:eastAsia="cs-CZ"/>
              </w:rPr>
              <w:t xml:space="preserve">A.S.A., spol. s r.o. </w:t>
            </w:r>
            <w:proofErr w:type="gramStart"/>
            <w:r w:rsidRPr="00C05D17">
              <w:rPr>
                <w:color w:val="000000"/>
                <w:sz w:val="20"/>
                <w:szCs w:val="20"/>
                <w:lang w:eastAsia="cs-CZ"/>
              </w:rPr>
              <w:t>Brno- Líšeň</w:t>
            </w:r>
            <w:proofErr w:type="gramEnd"/>
          </w:p>
        </w:tc>
      </w:tr>
    </w:tbl>
    <w:p w:rsidR="00B04198" w:rsidRDefault="00B04198" w:rsidP="00B04198">
      <w:pPr>
        <w:shd w:val="clear" w:color="auto" w:fill="FFFFFF"/>
        <w:spacing w:after="0"/>
        <w:rPr>
          <w:i/>
          <w:iCs/>
          <w:sz w:val="18"/>
          <w:szCs w:val="18"/>
        </w:rPr>
      </w:pPr>
      <w:r w:rsidRPr="00C05D17">
        <w:rPr>
          <w:i/>
          <w:iCs/>
          <w:sz w:val="18"/>
          <w:szCs w:val="18"/>
        </w:rPr>
        <w:t xml:space="preserve">Zdroj: informace od obcí. </w:t>
      </w:r>
    </w:p>
    <w:p w:rsidR="00B04198" w:rsidRDefault="00B04198" w:rsidP="00B04198">
      <w:pPr>
        <w:spacing w:before="0" w:after="160" w:line="259" w:lineRule="auto"/>
        <w:jc w:val="left"/>
        <w:rPr>
          <w:b/>
          <w:bCs/>
          <w:color w:val="4F81BD"/>
          <w:sz w:val="18"/>
          <w:szCs w:val="18"/>
        </w:rPr>
      </w:pPr>
      <w:bookmarkStart w:id="62" w:name="_Toc449114392"/>
      <w:r>
        <w:br w:type="page"/>
      </w:r>
    </w:p>
    <w:p w:rsidR="00B04198" w:rsidRPr="00C05D17" w:rsidRDefault="00B04198" w:rsidP="00B04198">
      <w:pPr>
        <w:pStyle w:val="Titulek"/>
        <w:rPr>
          <w:sz w:val="20"/>
          <w:szCs w:val="20"/>
        </w:rPr>
      </w:pPr>
      <w:r w:rsidRPr="00C05D17">
        <w:lastRenderedPageBreak/>
        <w:t xml:space="preserve">Tabulka </w:t>
      </w:r>
      <w:r w:rsidR="005D5917">
        <w:fldChar w:fldCharType="begin"/>
      </w:r>
      <w:r w:rsidR="005D5917">
        <w:instrText xml:space="preserve"> SEQ Tabulka \* ARABIC </w:instrText>
      </w:r>
      <w:r w:rsidR="005D5917">
        <w:fldChar w:fldCharType="separate"/>
      </w:r>
      <w:r>
        <w:rPr>
          <w:noProof/>
        </w:rPr>
        <w:t>3</w:t>
      </w:r>
      <w:r w:rsidR="005D5917">
        <w:rPr>
          <w:noProof/>
        </w:rPr>
        <w:fldChar w:fldCharType="end"/>
      </w:r>
      <w:r w:rsidRPr="00C05D17">
        <w:t xml:space="preserve">: </w:t>
      </w:r>
      <w:r w:rsidRPr="00C05D17">
        <w:rPr>
          <w:sz w:val="20"/>
          <w:szCs w:val="20"/>
        </w:rPr>
        <w:t>Přehled svozových společností svážejících odpad z obcí MAS z roku 2013.</w:t>
      </w:r>
      <w:bookmarkEnd w:id="62"/>
    </w:p>
    <w:p w:rsidR="00B04198" w:rsidRDefault="00B04198" w:rsidP="00B04198">
      <w:pPr>
        <w:spacing w:after="0"/>
      </w:pPr>
    </w:p>
    <w:tbl>
      <w:tblPr>
        <w:tblW w:w="9180" w:type="dxa"/>
        <w:tblInd w:w="108" w:type="dxa"/>
        <w:tblLayout w:type="fixed"/>
        <w:tblLook w:val="04A0" w:firstRow="1" w:lastRow="0" w:firstColumn="1" w:lastColumn="0" w:noHBand="0" w:noVBand="1"/>
      </w:tblPr>
      <w:tblGrid>
        <w:gridCol w:w="495"/>
        <w:gridCol w:w="1840"/>
        <w:gridCol w:w="1352"/>
        <w:gridCol w:w="1133"/>
        <w:gridCol w:w="1134"/>
        <w:gridCol w:w="1276"/>
        <w:gridCol w:w="1950"/>
      </w:tblGrid>
      <w:tr w:rsidR="00B04198" w:rsidRPr="00C05D17" w:rsidTr="00B04198">
        <w:trPr>
          <w:tblHeader/>
        </w:trPr>
        <w:tc>
          <w:tcPr>
            <w:tcW w:w="49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č.</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Provozovatelé zařízení</w:t>
            </w:r>
          </w:p>
        </w:tc>
        <w:tc>
          <w:tcPr>
            <w:tcW w:w="36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04198" w:rsidRPr="00C05D17" w:rsidRDefault="00B04198" w:rsidP="00B04198">
            <w:pPr>
              <w:pStyle w:val="Bezmezer"/>
              <w:jc w:val="center"/>
              <w:rPr>
                <w:sz w:val="20"/>
                <w:szCs w:val="20"/>
                <w:lang w:eastAsia="cs-CZ"/>
              </w:rPr>
            </w:pPr>
            <w:r w:rsidRPr="00C05D17">
              <w:rPr>
                <w:b/>
                <w:bCs/>
                <w:color w:val="000000"/>
                <w:sz w:val="20"/>
                <w:szCs w:val="20"/>
                <w:lang w:eastAsia="cs-CZ"/>
              </w:rPr>
              <w:t>Adresa provozu na území SO ORP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Roční maximální kapacita [t]</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Činnost</w:t>
            </w:r>
          </w:p>
        </w:tc>
      </w:tr>
      <w:tr w:rsidR="00B04198" w:rsidRPr="00C05D17" w:rsidTr="00B04198">
        <w:trPr>
          <w:trHeight w:val="632"/>
        </w:trPr>
        <w:tc>
          <w:tcPr>
            <w:tcW w:w="495"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c>
          <w:tcPr>
            <w:tcW w:w="1840"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c>
          <w:tcPr>
            <w:tcW w:w="1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Ulice a číslo popisné</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Obec</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4198" w:rsidRPr="00C05D17" w:rsidRDefault="00B04198" w:rsidP="00B04198">
            <w:pPr>
              <w:pStyle w:val="Bezmezer"/>
              <w:jc w:val="center"/>
              <w:rPr>
                <w:b/>
                <w:sz w:val="20"/>
                <w:szCs w:val="20"/>
                <w:lang w:eastAsia="cs-CZ"/>
              </w:rPr>
            </w:pPr>
            <w:r w:rsidRPr="00C05D17">
              <w:rPr>
                <w:b/>
                <w:sz w:val="20"/>
                <w:szCs w:val="20"/>
                <w:lang w:eastAsia="cs-CZ"/>
              </w:rPr>
              <w:t>IČ</w:t>
            </w:r>
          </w:p>
        </w:tc>
        <w:tc>
          <w:tcPr>
            <w:tcW w:w="1276"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c>
          <w:tcPr>
            <w:tcW w:w="1950" w:type="dxa"/>
            <w:vMerge/>
            <w:tcBorders>
              <w:top w:val="single" w:sz="4" w:space="0" w:color="auto"/>
              <w:left w:val="single" w:sz="4" w:space="0" w:color="auto"/>
              <w:bottom w:val="single" w:sz="4" w:space="0" w:color="auto"/>
              <w:right w:val="single" w:sz="4" w:space="0" w:color="auto"/>
            </w:tcBorders>
          </w:tcPr>
          <w:p w:rsidR="00B04198" w:rsidRPr="00C05D17" w:rsidRDefault="00B04198" w:rsidP="00B04198">
            <w:pPr>
              <w:pStyle w:val="Bezmezer"/>
              <w:rPr>
                <w:sz w:val="20"/>
                <w:szCs w:val="20"/>
                <w:lang w:eastAsia="cs-CZ"/>
              </w:rPr>
            </w:pP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Dokoupil Bohumil</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Výšovice 153</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Výšovice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14651777</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800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Nakládání s odpady (vyjma nebezpečných), kovy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Konečný Ladislav</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Čelčice 81</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Čelčice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10072012</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720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Kovy. Odvoz a uložení objemného a komunálního odpadu včetně nebezpečného. Odvoz </w:t>
            </w:r>
            <w:r w:rsidRPr="00C05D17">
              <w:rPr>
                <w:sz w:val="20"/>
                <w:szCs w:val="20"/>
                <w:lang w:eastAsia="cs-CZ"/>
              </w:rPr>
              <w:br/>
              <w:t>a uložení stavební suti, zajišťování ekologické likvidace.</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3.</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spellStart"/>
            <w:r w:rsidRPr="00C05D17">
              <w:rPr>
                <w:sz w:val="20"/>
                <w:szCs w:val="20"/>
                <w:lang w:eastAsia="cs-CZ"/>
              </w:rPr>
              <w:t>Kovoštor</w:t>
            </w:r>
            <w:proofErr w:type="spellEnd"/>
            <w:r w:rsidRPr="00C05D17">
              <w:rPr>
                <w:sz w:val="20"/>
                <w:szCs w:val="20"/>
                <w:lang w:eastAsia="cs-CZ"/>
              </w:rPr>
              <w:t xml:space="preserve"> Plumlov s.r.o.</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Boskovická 48</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Plumlov</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26952131</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360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Nakládání s odpady (vyjma nebezpečných), kovy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4.</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Tomáš </w:t>
            </w:r>
            <w:proofErr w:type="spellStart"/>
            <w:r w:rsidRPr="00C05D17">
              <w:rPr>
                <w:sz w:val="20"/>
                <w:szCs w:val="20"/>
                <w:lang w:eastAsia="cs-CZ"/>
              </w:rPr>
              <w:t>Abrahámek</w:t>
            </w:r>
            <w:proofErr w:type="spellEnd"/>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Bezručova 22</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Plumlov</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65773675</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Vlastní Kovošrot Plumlov s.r.o.</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5.</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SEZAKO Prostějov s.r.o.</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Čehovice</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Čehovice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25579703</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3600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činnosti související s odpadními vodami a kaly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6.</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SPRESO s.r.o.</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Sportovní 317</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Kralice na Hané</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25521250</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72000 projektovaná</w:t>
            </w: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Využití kalu z čistíren odpadních vod, kompostování bioodpadů, sanace skládek</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Mostkovice</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Prostějovská 197/79</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Mostkovice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00600032</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elektroodpad</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8.</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Jiří Vaněk</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72984678</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autovrakoviště </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9.</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Marek Valenta</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67567835</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10.</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 xml:space="preserve">Milan </w:t>
            </w:r>
            <w:proofErr w:type="spellStart"/>
            <w:r w:rsidRPr="00C05D17">
              <w:rPr>
                <w:sz w:val="20"/>
                <w:szCs w:val="20"/>
                <w:lang w:eastAsia="cs-CZ"/>
              </w:rPr>
              <w:t>Ejem</w:t>
            </w:r>
            <w:proofErr w:type="spellEnd"/>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45485615</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11.</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Zbyněk Pospíšil</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73092177</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r w:rsidR="00B04198" w:rsidRPr="00C05D17" w:rsidTr="00B04198">
        <w:tc>
          <w:tcPr>
            <w:tcW w:w="495"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12.</w:t>
            </w:r>
          </w:p>
        </w:tc>
        <w:tc>
          <w:tcPr>
            <w:tcW w:w="184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Marek Matiáš</w:t>
            </w:r>
          </w:p>
        </w:tc>
        <w:tc>
          <w:tcPr>
            <w:tcW w:w="1352"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roofErr w:type="gramStart"/>
            <w:r w:rsidRPr="00C05D17">
              <w:rPr>
                <w:sz w:val="20"/>
                <w:szCs w:val="20"/>
                <w:lang w:eastAsia="cs-CZ"/>
              </w:rPr>
              <w:t>areál  bývalého</w:t>
            </w:r>
            <w:proofErr w:type="gramEnd"/>
            <w:r w:rsidRPr="00C05D17">
              <w:rPr>
                <w:sz w:val="20"/>
                <w:szCs w:val="20"/>
                <w:lang w:eastAsia="cs-CZ"/>
              </w:rPr>
              <w:t xml:space="preserve"> ZD</w:t>
            </w:r>
          </w:p>
        </w:tc>
        <w:tc>
          <w:tcPr>
            <w:tcW w:w="1133"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Bystročice</w:t>
            </w:r>
          </w:p>
        </w:tc>
        <w:tc>
          <w:tcPr>
            <w:tcW w:w="1134"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76142752</w:t>
            </w:r>
          </w:p>
        </w:tc>
        <w:tc>
          <w:tcPr>
            <w:tcW w:w="1276"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p>
        </w:tc>
        <w:tc>
          <w:tcPr>
            <w:tcW w:w="1950" w:type="dxa"/>
            <w:tcBorders>
              <w:top w:val="single" w:sz="4" w:space="0" w:color="auto"/>
              <w:left w:val="single" w:sz="4" w:space="0" w:color="auto"/>
              <w:bottom w:val="single" w:sz="4" w:space="0" w:color="auto"/>
              <w:right w:val="single" w:sz="4" w:space="0" w:color="auto"/>
            </w:tcBorders>
            <w:vAlign w:val="center"/>
          </w:tcPr>
          <w:p w:rsidR="00B04198" w:rsidRPr="00C05D17" w:rsidRDefault="00B04198" w:rsidP="00B04198">
            <w:pPr>
              <w:pStyle w:val="Bezmezer"/>
              <w:rPr>
                <w:sz w:val="20"/>
                <w:szCs w:val="20"/>
                <w:lang w:eastAsia="cs-CZ"/>
              </w:rPr>
            </w:pPr>
            <w:r w:rsidRPr="00C05D17">
              <w:rPr>
                <w:sz w:val="20"/>
                <w:szCs w:val="20"/>
                <w:lang w:eastAsia="cs-CZ"/>
              </w:rPr>
              <w:t>autovraky</w:t>
            </w:r>
          </w:p>
        </w:tc>
      </w:tr>
    </w:tbl>
    <w:p w:rsidR="00B04198" w:rsidRPr="00C05D17" w:rsidRDefault="00B04198" w:rsidP="00B04198">
      <w:pPr>
        <w:shd w:val="clear" w:color="auto" w:fill="FFFFFF"/>
        <w:spacing w:after="0"/>
        <w:rPr>
          <w:i/>
          <w:iCs/>
          <w:color w:val="000000"/>
          <w:sz w:val="18"/>
          <w:szCs w:val="18"/>
          <w:lang w:eastAsia="cs-CZ"/>
        </w:rPr>
      </w:pPr>
      <w:r w:rsidRPr="00C05D17">
        <w:rPr>
          <w:i/>
          <w:iCs/>
          <w:color w:val="000000"/>
          <w:sz w:val="18"/>
          <w:szCs w:val="18"/>
          <w:lang w:eastAsia="cs-CZ"/>
        </w:rPr>
        <w:t xml:space="preserve">Zdroj: </w:t>
      </w:r>
      <w:hyperlink r:id="rId36" w:tgtFrame="_blank" w:history="1">
        <w:r w:rsidRPr="00C05D17">
          <w:rPr>
            <w:i/>
            <w:iCs/>
            <w:color w:val="003399"/>
            <w:sz w:val="18"/>
            <w:szCs w:val="18"/>
            <w:u w:val="single"/>
            <w:lang w:eastAsia="cs-CZ"/>
          </w:rPr>
          <w:t>http://websouhlasy.kr-olomoucky.cz/websouhlasy/</w:t>
        </w:r>
      </w:hyperlink>
      <w:r w:rsidRPr="00C05D17">
        <w:rPr>
          <w:i/>
          <w:iCs/>
          <w:color w:val="000000"/>
          <w:sz w:val="18"/>
          <w:szCs w:val="18"/>
          <w:lang w:eastAsia="cs-CZ"/>
        </w:rPr>
        <w:t>, ověřeno na www.ares.cz</w:t>
      </w:r>
    </w:p>
    <w:p w:rsidR="00B04198" w:rsidRPr="00C05D17" w:rsidRDefault="00B04198" w:rsidP="00B04198">
      <w:pPr>
        <w:shd w:val="clear" w:color="auto" w:fill="FFFFFF"/>
        <w:spacing w:after="0"/>
      </w:pPr>
      <w:r w:rsidRPr="00C05D17">
        <w:t>Součástí odpadového hospodářství je také sběr a ekologická likvidace elektroodpadu, v rámci obcí MAS je tato činnost zajištěna dvěma způsoby, a to obecními dvory, které jsou ve dvou obcích, konkrétně Mostkovice a Čehovice. Dalším způsobem likvidace je mobilní sběr organizovaný a zajištěný soukromou firmami (ASEKOL, EKO</w:t>
      </w:r>
      <w:r w:rsidRPr="00C05D17">
        <w:noBreakHyphen/>
        <w:t>KOM a další). Jedná se o společnosti v zastoupení výrobců a dovozců elektrozařízení organizující zpětný odběr elektrozařízení a jiný tříděný odpad.</w:t>
      </w:r>
    </w:p>
    <w:p w:rsidR="00B04198" w:rsidRDefault="00B04198" w:rsidP="00B04198">
      <w:pPr>
        <w:spacing w:before="0" w:after="160" w:line="259" w:lineRule="auto"/>
        <w:jc w:val="left"/>
        <w:rPr>
          <w:b/>
          <w:bCs/>
          <w:color w:val="4F81BD"/>
          <w:sz w:val="18"/>
          <w:szCs w:val="18"/>
        </w:rPr>
      </w:pPr>
      <w:bookmarkStart w:id="63" w:name="_Toc449114393"/>
      <w:r>
        <w:br w:type="page"/>
      </w:r>
    </w:p>
    <w:p w:rsidR="00B04198" w:rsidRPr="00C05D17" w:rsidRDefault="00B04198" w:rsidP="00B04198">
      <w:pPr>
        <w:pStyle w:val="Titulek"/>
        <w:rPr>
          <w:sz w:val="20"/>
          <w:szCs w:val="20"/>
        </w:rPr>
      </w:pPr>
      <w:r w:rsidRPr="00C05D17">
        <w:lastRenderedPageBreak/>
        <w:t xml:space="preserve">Tabulka </w:t>
      </w:r>
      <w:r w:rsidR="005D5917">
        <w:fldChar w:fldCharType="begin"/>
      </w:r>
      <w:r w:rsidR="005D5917">
        <w:instrText xml:space="preserve"> SEQ Tabulka \* ARABIC </w:instrText>
      </w:r>
      <w:r w:rsidR="005D5917">
        <w:fldChar w:fldCharType="separate"/>
      </w:r>
      <w:r>
        <w:rPr>
          <w:noProof/>
        </w:rPr>
        <w:t>4</w:t>
      </w:r>
      <w:r w:rsidR="005D5917">
        <w:rPr>
          <w:noProof/>
        </w:rPr>
        <w:fldChar w:fldCharType="end"/>
      </w:r>
      <w:r w:rsidRPr="00C05D17">
        <w:t xml:space="preserve">: </w:t>
      </w:r>
      <w:r w:rsidRPr="00C05D17">
        <w:rPr>
          <w:sz w:val="20"/>
          <w:szCs w:val="20"/>
        </w:rPr>
        <w:t>Místa se sběrem elektroodpadu v obcích MAS z roku 2014.</w:t>
      </w:r>
      <w:bookmarkEnd w:id="63"/>
      <w:r w:rsidRPr="00C05D17">
        <w:rPr>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3024"/>
        <w:gridCol w:w="3012"/>
      </w:tblGrid>
      <w:tr w:rsidR="00B04198" w:rsidRPr="00C05D17" w:rsidTr="00B04198">
        <w:tc>
          <w:tcPr>
            <w:tcW w:w="2918" w:type="dxa"/>
            <w:shd w:val="clear" w:color="auto" w:fill="D9D9D9" w:themeFill="background1" w:themeFillShade="D9"/>
            <w:vAlign w:val="center"/>
          </w:tcPr>
          <w:p w:rsidR="00B04198" w:rsidRPr="00C05D17" w:rsidRDefault="00B04198" w:rsidP="00B04198">
            <w:pPr>
              <w:spacing w:after="0"/>
              <w:jc w:val="center"/>
              <w:rPr>
                <w:b/>
                <w:bCs/>
                <w:color w:val="333333"/>
                <w:sz w:val="20"/>
                <w:szCs w:val="20"/>
                <w:lang w:eastAsia="cs-CZ"/>
              </w:rPr>
            </w:pPr>
            <w:r w:rsidRPr="00C05D17">
              <w:rPr>
                <w:b/>
                <w:bCs/>
                <w:color w:val="000000"/>
                <w:sz w:val="20"/>
                <w:szCs w:val="20"/>
                <w:lang w:eastAsia="cs-CZ"/>
              </w:rPr>
              <w:t>Obec</w:t>
            </w:r>
          </w:p>
        </w:tc>
        <w:tc>
          <w:tcPr>
            <w:tcW w:w="3024" w:type="dxa"/>
            <w:shd w:val="clear" w:color="auto" w:fill="D9D9D9" w:themeFill="background1" w:themeFillShade="D9"/>
            <w:vAlign w:val="center"/>
          </w:tcPr>
          <w:p w:rsidR="00B04198" w:rsidRPr="00C05D17" w:rsidRDefault="00B04198" w:rsidP="00B04198">
            <w:pPr>
              <w:spacing w:after="0"/>
              <w:jc w:val="center"/>
              <w:rPr>
                <w:b/>
                <w:bCs/>
                <w:color w:val="333333"/>
                <w:sz w:val="20"/>
                <w:szCs w:val="20"/>
                <w:lang w:eastAsia="cs-CZ"/>
              </w:rPr>
            </w:pPr>
            <w:r w:rsidRPr="00C05D17">
              <w:rPr>
                <w:b/>
                <w:bCs/>
                <w:color w:val="000000"/>
                <w:sz w:val="20"/>
                <w:szCs w:val="20"/>
                <w:lang w:eastAsia="cs-CZ"/>
              </w:rPr>
              <w:t>Adresa</w:t>
            </w:r>
          </w:p>
        </w:tc>
        <w:tc>
          <w:tcPr>
            <w:tcW w:w="3012" w:type="dxa"/>
            <w:shd w:val="clear" w:color="auto" w:fill="D9D9D9" w:themeFill="background1" w:themeFillShade="D9"/>
            <w:vAlign w:val="center"/>
          </w:tcPr>
          <w:p w:rsidR="00B04198" w:rsidRPr="00C05D17" w:rsidRDefault="00B04198" w:rsidP="00B04198">
            <w:pPr>
              <w:spacing w:after="0"/>
              <w:jc w:val="center"/>
              <w:rPr>
                <w:b/>
                <w:bCs/>
                <w:color w:val="333333"/>
                <w:sz w:val="20"/>
                <w:szCs w:val="20"/>
                <w:lang w:eastAsia="cs-CZ"/>
              </w:rPr>
            </w:pPr>
            <w:r w:rsidRPr="00C05D17">
              <w:rPr>
                <w:b/>
                <w:bCs/>
                <w:color w:val="000000"/>
                <w:sz w:val="20"/>
                <w:szCs w:val="20"/>
                <w:lang w:eastAsia="cs-CZ"/>
              </w:rPr>
              <w:t>Typ</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Bystročice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Bystročice 65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Čehovice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Čehovice 24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obecní dvůr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Čelčice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Čelčice 86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Dětkovice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Dětkovice 73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Hrdibořice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Hrdibořice 6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Hrubčice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Hrubčice 37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Klenovice na Hané</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Klenovice na Hané 231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Krumsín</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Krumsín 55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Mostkovice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Prostějovská 197/79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sběrný dvůr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Plumlov</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Rudé armády 300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škola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Prostějovičky</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Prostějovičky 67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Seloutky</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Seloutky 58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Skalka</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Skalka 26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Určice</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Určice 81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w:t>
            </w:r>
          </w:p>
        </w:tc>
      </w:tr>
      <w:tr w:rsidR="00B04198" w:rsidRPr="00C05D17" w:rsidTr="00B04198">
        <w:tc>
          <w:tcPr>
            <w:tcW w:w="2918" w:type="dxa"/>
            <w:shd w:val="clear" w:color="auto" w:fill="D9D9D9" w:themeFill="background1" w:themeFillShade="D9"/>
            <w:vAlign w:val="center"/>
          </w:tcPr>
          <w:p w:rsidR="00B04198" w:rsidRPr="00C05D17" w:rsidRDefault="00B04198" w:rsidP="00B04198">
            <w:pPr>
              <w:pStyle w:val="Bezmezer"/>
              <w:spacing w:line="276" w:lineRule="auto"/>
              <w:rPr>
                <w:b/>
                <w:sz w:val="20"/>
                <w:szCs w:val="20"/>
              </w:rPr>
            </w:pPr>
            <w:r w:rsidRPr="00C05D17">
              <w:rPr>
                <w:b/>
                <w:sz w:val="20"/>
                <w:szCs w:val="20"/>
              </w:rPr>
              <w:t>Vrbátky</w:t>
            </w:r>
          </w:p>
        </w:tc>
        <w:tc>
          <w:tcPr>
            <w:tcW w:w="3024" w:type="dxa"/>
            <w:vAlign w:val="bottom"/>
          </w:tcPr>
          <w:p w:rsidR="00B04198" w:rsidRPr="00C05D17" w:rsidRDefault="00B04198" w:rsidP="00B04198">
            <w:pPr>
              <w:pStyle w:val="Bezmezer"/>
              <w:spacing w:line="276" w:lineRule="auto"/>
              <w:rPr>
                <w:sz w:val="20"/>
                <w:szCs w:val="20"/>
              </w:rPr>
            </w:pPr>
            <w:r w:rsidRPr="00C05D17">
              <w:rPr>
                <w:sz w:val="20"/>
                <w:szCs w:val="20"/>
              </w:rPr>
              <w:t xml:space="preserve">Vrbátky 83 </w:t>
            </w:r>
          </w:p>
        </w:tc>
        <w:tc>
          <w:tcPr>
            <w:tcW w:w="3012" w:type="dxa"/>
            <w:vAlign w:val="bottom"/>
          </w:tcPr>
          <w:p w:rsidR="00B04198" w:rsidRPr="00C05D17" w:rsidRDefault="00B04198" w:rsidP="00B04198">
            <w:pPr>
              <w:pStyle w:val="Bezmezer"/>
              <w:spacing w:line="276" w:lineRule="auto"/>
              <w:rPr>
                <w:sz w:val="20"/>
                <w:szCs w:val="20"/>
              </w:rPr>
            </w:pPr>
            <w:r w:rsidRPr="00C05D17">
              <w:rPr>
                <w:sz w:val="20"/>
                <w:szCs w:val="20"/>
              </w:rPr>
              <w:t xml:space="preserve">mobilní svoz, škola </w:t>
            </w:r>
          </w:p>
        </w:tc>
      </w:tr>
    </w:tbl>
    <w:p w:rsidR="00B04198" w:rsidRPr="00C05D17" w:rsidRDefault="00B04198" w:rsidP="00B04198">
      <w:pPr>
        <w:shd w:val="clear" w:color="auto" w:fill="FFFFFF"/>
        <w:spacing w:after="0"/>
        <w:jc w:val="left"/>
        <w:rPr>
          <w:color w:val="000000"/>
          <w:sz w:val="18"/>
          <w:szCs w:val="18"/>
          <w:lang w:eastAsia="cs-CZ"/>
        </w:rPr>
      </w:pPr>
      <w:proofErr w:type="gramStart"/>
      <w:r w:rsidRPr="00C05D17">
        <w:rPr>
          <w:color w:val="000000"/>
          <w:sz w:val="18"/>
          <w:szCs w:val="18"/>
          <w:lang w:eastAsia="cs-CZ"/>
        </w:rPr>
        <w:t>škola - jedná</w:t>
      </w:r>
      <w:proofErr w:type="gramEnd"/>
      <w:r w:rsidRPr="00C05D17">
        <w:rPr>
          <w:color w:val="000000"/>
          <w:sz w:val="18"/>
          <w:szCs w:val="18"/>
          <w:lang w:eastAsia="cs-CZ"/>
        </w:rPr>
        <w:t xml:space="preserve"> se o zapojení školních zařízení v rámci osvěty o třídění elektroodpadu spojené současně se soutěžemi o věcné ceny </w:t>
      </w:r>
    </w:p>
    <w:p w:rsidR="00B04198" w:rsidRPr="00C05D17" w:rsidRDefault="00B04198" w:rsidP="00B04198">
      <w:pPr>
        <w:shd w:val="clear" w:color="auto" w:fill="FFFFFF"/>
        <w:spacing w:after="0"/>
        <w:jc w:val="left"/>
        <w:rPr>
          <w:i/>
          <w:iCs/>
          <w:color w:val="000000"/>
          <w:sz w:val="18"/>
          <w:szCs w:val="18"/>
          <w:lang w:eastAsia="cs-CZ"/>
        </w:rPr>
      </w:pPr>
      <w:r w:rsidRPr="00C05D17">
        <w:rPr>
          <w:i/>
          <w:iCs/>
          <w:color w:val="000000"/>
          <w:sz w:val="18"/>
          <w:szCs w:val="18"/>
          <w:lang w:eastAsia="cs-CZ"/>
        </w:rPr>
        <w:t xml:space="preserve">Zdroj: </w:t>
      </w:r>
      <w:hyperlink r:id="rId37" w:tgtFrame="_blank" w:history="1">
        <w:r w:rsidRPr="00C05D17">
          <w:rPr>
            <w:i/>
            <w:iCs/>
            <w:color w:val="003399"/>
            <w:sz w:val="18"/>
            <w:szCs w:val="18"/>
            <w:u w:val="single"/>
            <w:lang w:eastAsia="cs-CZ"/>
          </w:rPr>
          <w:t>www.asekol.cz</w:t>
        </w:r>
      </w:hyperlink>
    </w:p>
    <w:p w:rsidR="00B04198" w:rsidRPr="00C05D17" w:rsidRDefault="00B04198" w:rsidP="00B04198">
      <w:pPr>
        <w:spacing w:after="0"/>
      </w:pPr>
      <w:r w:rsidRPr="00C05D17">
        <w:t xml:space="preserve">V posledních letech je zeleň a bioodpad na venkově měně využíván. Obce se na tuto problematiku v poslední době zaměřují a řada z nich realizovala kompostéry a jiné zařízení pro prevenci vzniku </w:t>
      </w:r>
      <w:r w:rsidRPr="00C05D17">
        <w:br/>
        <w:t>a nakládání s bioodpady. Otázkou zůstává využití kompostu z veřejné zeleně v rámci obcí.  Od r. 2025 nebude možné skládkovat SKO. Podporována tak budou mj. i opatření vedoucí ke snižování produkce odpadů-důsledná separace a dalšímu využití odpadů jako surovin nebo zdroje energie v rámci spaloven.</w:t>
      </w:r>
    </w:p>
    <w:p w:rsidR="00B04198" w:rsidRPr="00C05D17" w:rsidRDefault="00B04198" w:rsidP="00B04198">
      <w:pPr>
        <w:rPr>
          <w:rStyle w:val="Zdraznnintenzivn"/>
        </w:rPr>
      </w:pPr>
      <w:r w:rsidRPr="00C05D17">
        <w:rPr>
          <w:rStyle w:val="Zdraznnintenzivn"/>
        </w:rPr>
        <w:t>Ochrana vod</w:t>
      </w:r>
    </w:p>
    <w:p w:rsidR="00B04198" w:rsidRPr="00C05D17" w:rsidRDefault="00B04198" w:rsidP="00B04198">
      <w:pPr>
        <w:spacing w:before="100" w:beforeAutospacing="1" w:after="100" w:afterAutospacing="1"/>
      </w:pPr>
      <w:r w:rsidRPr="00C05D17">
        <w:t xml:space="preserve">Do východní části regionu MAS Prostějov venkov zasahuje oblast </w:t>
      </w:r>
      <w:r w:rsidRPr="00C05D17">
        <w:rPr>
          <w:b/>
          <w:bCs/>
        </w:rPr>
        <w:t>CHOPAV</w:t>
      </w:r>
      <w:r w:rsidRPr="00C05D17">
        <w:t xml:space="preserve"> (chráněná oblast přirozené akumulace vod). CHOPAV jsou podle § 28 zákona č. 254/2001 Sb. o vodách a o změně některých zákonů (vodní zákon) definovány jako oblasti, které pro své přírodní podmínky tvoří významnou přirozenou akumulaci vod. V těchto oblastech se zákonem č. 254/2001 Sb., v rozsahu stanoveném nařízením vlády, zakazuje: (a) zmenšovat rozsah lesních </w:t>
      </w:r>
      <w:proofErr w:type="gramStart"/>
      <w:r w:rsidRPr="00C05D17">
        <w:t>pozemků,(</w:t>
      </w:r>
      <w:proofErr w:type="gramEnd"/>
      <w:r w:rsidRPr="00C05D17">
        <w:t xml:space="preserve">b) odvodňovat lesní pozemky, (c) odvodňovat zemědělské pozemky, (d) těžit rašelinu, (e) těžit nerosty povrchovým způsobem nebo provádět jiné zemní práce, které by vedly k odkrytí souvislé hladiny podzemních vod, (f) těžit </w:t>
      </w:r>
      <w:r w:rsidRPr="00C05D17">
        <w:br/>
        <w:t xml:space="preserve">a zpracovávat radioaktivní suroviny, (g) ukládat radioaktivní odpady.  Na území se jedná především </w:t>
      </w:r>
      <w:r w:rsidRPr="00C05D17">
        <w:br/>
        <w:t>o obce ve východní části regionu, zejména Bystročice, Vrbátky, Hrdibořice, Biskupice a Klopotovice.</w:t>
      </w:r>
    </w:p>
    <w:p w:rsidR="00B04198" w:rsidRPr="00C05D17" w:rsidRDefault="00B04198" w:rsidP="00B04198">
      <w:pPr>
        <w:spacing w:before="100" w:beforeAutospacing="1" w:after="100" w:afterAutospacing="1"/>
      </w:pPr>
      <w:r w:rsidRPr="00C05D17">
        <w:rPr>
          <w:b/>
          <w:bCs/>
        </w:rPr>
        <w:t>Podzemní voda</w:t>
      </w:r>
      <w:r w:rsidRPr="00C05D17">
        <w:t xml:space="preserve"> zahrnuje všechnu vodu, která se nachází pod zemským povrchem, zejména v pórech mezi částicemi půdy a v místech, kde je narušena kontinuita hornin. Podzemní vody na území MAS jsou podle Hydrogeologické rajonizace ČR vázány v terciérních a křídových pánevních oblastech nebo kvartérních sedimentech. V území MAS se vyskytují dva mělké vrty, v Kralicích na Hané (databankové </w:t>
      </w:r>
      <w:r w:rsidRPr="00C05D17">
        <w:lastRenderedPageBreak/>
        <w:t xml:space="preserve">číslo VB0125) a ve Vrbátkách (vrt </w:t>
      </w:r>
      <w:proofErr w:type="spellStart"/>
      <w:r w:rsidRPr="00C05D17">
        <w:t>Hablov</w:t>
      </w:r>
      <w:proofErr w:type="spellEnd"/>
      <w:r w:rsidRPr="00C05D17">
        <w:t>, VB0117). Na obou vrtech dochází k dlouhodobému měřená hladiny podzemních vod.</w:t>
      </w:r>
    </w:p>
    <w:p w:rsidR="00B04198" w:rsidRPr="00C05D17" w:rsidRDefault="00B04198" w:rsidP="00B04198">
      <w:pPr>
        <w:spacing w:before="100" w:beforeAutospacing="1" w:after="100" w:afterAutospacing="1"/>
      </w:pPr>
      <w:r w:rsidRPr="00C05D17">
        <w:t>Aktualizovaná riziková analýza „</w:t>
      </w:r>
      <w:proofErr w:type="spellStart"/>
      <w:r w:rsidRPr="00C05D17">
        <w:rPr>
          <w:i/>
        </w:rPr>
        <w:t>Doprůzkum</w:t>
      </w:r>
      <w:proofErr w:type="spellEnd"/>
      <w:r w:rsidRPr="00C05D17">
        <w:rPr>
          <w:i/>
        </w:rPr>
        <w:t xml:space="preserve"> znečištění okolí obce Olšany a ověření vhodných sanačních technologií</w:t>
      </w:r>
      <w:r w:rsidRPr="00C05D17">
        <w:t xml:space="preserve">“ z roku 2012 zahrnuje i území obce Vrbátky. Znečištění podzemních vod souvisí s výrobou v areálu SIGMA Lutín, kde při výrobě byly používány odmašťovadla na bázi chlorovaných uhlovodíků. Tyto látky pronikly přes nesanovanou zónou do podzemních vod. Znečištění je třeba </w:t>
      </w:r>
      <w:r w:rsidRPr="00C05D17">
        <w:br/>
        <w:t>i nadále monitorovat především proto, že území Duban (</w:t>
      </w:r>
      <w:proofErr w:type="spellStart"/>
      <w:r w:rsidRPr="00C05D17">
        <w:t>m.č</w:t>
      </w:r>
      <w:proofErr w:type="spellEnd"/>
      <w:r w:rsidRPr="00C05D17">
        <w:t xml:space="preserve">. Vrbátky) se nachází v prostoru </w:t>
      </w:r>
      <w:proofErr w:type="spellStart"/>
      <w:r w:rsidRPr="00C05D17">
        <w:t>CHOPAVu</w:t>
      </w:r>
      <w:proofErr w:type="spellEnd"/>
      <w:r w:rsidRPr="00C05D17">
        <w:t xml:space="preserve"> (Kvartér řeky Moravy) v blízkosti ochranného pásma zdroje OP II. stupně vodního zdroje Dubany a OP II. stupně Hrdibořice.</w:t>
      </w:r>
    </w:p>
    <w:p w:rsidR="00B04198" w:rsidRPr="00C05D17" w:rsidRDefault="00B04198" w:rsidP="00B04198">
      <w:pPr>
        <w:spacing w:before="100" w:beforeAutospacing="1" w:after="100" w:afterAutospacing="1"/>
      </w:pPr>
      <w:r w:rsidRPr="00C05D17">
        <w:t xml:space="preserve">Z hlediska hodnocení </w:t>
      </w:r>
      <w:r w:rsidRPr="00C05D17">
        <w:rPr>
          <w:b/>
          <w:bCs/>
        </w:rPr>
        <w:t>kvality povrchových vod</w:t>
      </w:r>
      <w:r w:rsidRPr="00C05D17">
        <w:t xml:space="preserve"> v regionu můžeme požít tři měřící místa, např. Hloučela </w:t>
      </w:r>
      <w:proofErr w:type="gramStart"/>
      <w:r w:rsidRPr="00C05D17">
        <w:t>-  Hamry</w:t>
      </w:r>
      <w:proofErr w:type="gramEnd"/>
      <w:r w:rsidRPr="00C05D17">
        <w:t xml:space="preserve">, Hloučela - Plumlov přítok, Hloučela - Plumlov odtok. Doplňkově lze použít také: </w:t>
      </w:r>
      <w:proofErr w:type="gramStart"/>
      <w:r w:rsidRPr="00C05D17">
        <w:t>Hloučela - Prostějov</w:t>
      </w:r>
      <w:proofErr w:type="gramEnd"/>
      <w:r w:rsidRPr="00C05D17">
        <w:t xml:space="preserve"> ústí, Blata - Tovačov. Data o hodnocení kvality povrchových vod vycházejí </w:t>
      </w:r>
      <w:r w:rsidRPr="00C05D17">
        <w:br/>
        <w:t>z tabulkové přílohy „</w:t>
      </w:r>
      <w:r w:rsidRPr="00C05D17">
        <w:rPr>
          <w:i/>
          <w:iCs/>
        </w:rPr>
        <w:t xml:space="preserve">Souhrnné zprávy o vývoji jakosti povrchových vod v povodí Moravy ve dvouletí </w:t>
      </w:r>
      <w:proofErr w:type="gramStart"/>
      <w:r w:rsidRPr="00C05D17">
        <w:rPr>
          <w:i/>
          <w:iCs/>
        </w:rPr>
        <w:t>2013 – 2014</w:t>
      </w:r>
      <w:proofErr w:type="gramEnd"/>
      <w:r w:rsidRPr="00C05D17">
        <w:t xml:space="preserve">“. Sledovány byly třídy jakosti dle ČSN 75 7221 a porovnávány s dalšími normami. </w:t>
      </w:r>
    </w:p>
    <w:p w:rsidR="00B04198" w:rsidRPr="00C05D17" w:rsidRDefault="00B04198" w:rsidP="00B04198">
      <w:pPr>
        <w:spacing w:before="100" w:beforeAutospacing="1" w:after="100" w:afterAutospacing="1"/>
        <w:rPr>
          <w:i/>
          <w:iCs/>
        </w:rPr>
      </w:pPr>
      <w:r w:rsidRPr="00C05D17">
        <w:rPr>
          <w:i/>
          <w:iCs/>
        </w:rPr>
        <w:t>Říčka Hloučela</w:t>
      </w:r>
    </w:p>
    <w:p w:rsidR="00B04198" w:rsidRPr="00C05D17" w:rsidRDefault="00B04198" w:rsidP="00B04198">
      <w:pPr>
        <w:spacing w:before="100" w:beforeAutospacing="1" w:after="100" w:afterAutospacing="1"/>
      </w:pPr>
      <w:r w:rsidRPr="00C05D17">
        <w:t xml:space="preserve">Sledovány byly (Biochemická spotřeba kyslíku BSK5, Chemická spotřeba kyslíku </w:t>
      </w:r>
      <w:proofErr w:type="spellStart"/>
      <w:proofErr w:type="gramStart"/>
      <w:r w:rsidRPr="00C05D17">
        <w:t>CHSKCr</w:t>
      </w:r>
      <w:proofErr w:type="spellEnd"/>
      <w:r w:rsidRPr="00C05D17">
        <w:t xml:space="preserve"> ,</w:t>
      </w:r>
      <w:proofErr w:type="gramEnd"/>
      <w:r w:rsidRPr="00C05D17">
        <w:t xml:space="preserve"> Dusičnanový dusík N-NO3, Amoniakální dusík N-NH4, fosfor celkový). </w:t>
      </w:r>
      <w:proofErr w:type="gramStart"/>
      <w:r w:rsidRPr="00C05D17">
        <w:t>Mimo  N</w:t>
      </w:r>
      <w:proofErr w:type="gramEnd"/>
      <w:r w:rsidRPr="00C05D17">
        <w:t xml:space="preserve">-NH4  na stanovišti Plumlov přítok, </w:t>
      </w:r>
      <w:r w:rsidRPr="00C05D17">
        <w:rPr>
          <w:u w:val="single"/>
        </w:rPr>
        <w:t>vyhověly parametry normě</w:t>
      </w:r>
      <w:r w:rsidRPr="00C05D17">
        <w:t xml:space="preserve">. V porovnání s předcházejícím obdobím došlo ke zlepšení. </w:t>
      </w:r>
    </w:p>
    <w:p w:rsidR="00B04198" w:rsidRPr="00C05D17" w:rsidRDefault="00B04198" w:rsidP="00B04198">
      <w:pPr>
        <w:spacing w:before="100" w:beforeAutospacing="1" w:after="100" w:afterAutospacing="1"/>
      </w:pPr>
      <w:r w:rsidRPr="00C05D17">
        <w:t>Ve sledovaných parametrech – Halogenové organické sloučeniny (AOX</w:t>
      </w:r>
      <w:proofErr w:type="gramStart"/>
      <w:r w:rsidRPr="00C05D17">
        <w:t>),  1</w:t>
      </w:r>
      <w:proofErr w:type="gramEnd"/>
      <w:r w:rsidRPr="00C05D17">
        <w:t xml:space="preserve">,1,2,2 </w:t>
      </w:r>
      <w:proofErr w:type="spellStart"/>
      <w:r w:rsidRPr="00C05D17">
        <w:t>tetrachlorethen</w:t>
      </w:r>
      <w:proofErr w:type="spellEnd"/>
      <w:r w:rsidRPr="00C05D17">
        <w:t xml:space="preserve"> (PER), 1,1,2 </w:t>
      </w:r>
      <w:proofErr w:type="spellStart"/>
      <w:r w:rsidRPr="00C05D17">
        <w:t>trichlorethen</w:t>
      </w:r>
      <w:proofErr w:type="spellEnd"/>
      <w:r w:rsidRPr="00C05D17">
        <w:t xml:space="preserve">, 1,2 </w:t>
      </w:r>
      <w:proofErr w:type="spellStart"/>
      <w:r w:rsidRPr="00C05D17">
        <w:t>dihkorethan</w:t>
      </w:r>
      <w:proofErr w:type="spellEnd"/>
      <w:r w:rsidRPr="00C05D17">
        <w:t xml:space="preserve">, dichlorbenzeny,  chlorbenzen, </w:t>
      </w:r>
      <w:proofErr w:type="spellStart"/>
      <w:r w:rsidRPr="00C05D17">
        <w:t>cloroform</w:t>
      </w:r>
      <w:proofErr w:type="spellEnd"/>
      <w:r w:rsidRPr="00C05D17">
        <w:t xml:space="preserve">,  </w:t>
      </w:r>
      <w:proofErr w:type="spellStart"/>
      <w:r w:rsidRPr="00C05D17">
        <w:t>tertrachlormethan</w:t>
      </w:r>
      <w:proofErr w:type="spellEnd"/>
      <w:r w:rsidRPr="00C05D17">
        <w:t xml:space="preserve">, PAU suma 6 – nejsou na Hloučele v území MAS sledovaná místa, v Prostějově na soutoku  je sledován pouze první a poslední parametr, oba s </w:t>
      </w:r>
      <w:r w:rsidRPr="00C05D17">
        <w:rPr>
          <w:u w:val="single"/>
        </w:rPr>
        <w:t>dobrým výsledkem</w:t>
      </w:r>
      <w:r w:rsidRPr="00C05D17">
        <w:t xml:space="preserve">. </w:t>
      </w:r>
    </w:p>
    <w:p w:rsidR="00B04198" w:rsidRPr="00C05D17" w:rsidRDefault="00B04198" w:rsidP="00B04198">
      <w:pPr>
        <w:spacing w:before="100" w:beforeAutospacing="1" w:after="100" w:afterAutospacing="1"/>
      </w:pPr>
      <w:r w:rsidRPr="00C05D17">
        <w:t xml:space="preserve">Při sledování těžkých kovů na všech třech místech </w:t>
      </w:r>
      <w:r w:rsidRPr="00C05D17">
        <w:rPr>
          <w:u w:val="single"/>
        </w:rPr>
        <w:t>byly parametry v souladu s normou</w:t>
      </w:r>
      <w:r w:rsidRPr="00C05D17">
        <w:t>. Sledováno bylo kadmium (Cd), olovo (PB), cer (</w:t>
      </w:r>
      <w:proofErr w:type="spellStart"/>
      <w:r w:rsidRPr="00C05D17">
        <w:t>Ce</w:t>
      </w:r>
      <w:proofErr w:type="spellEnd"/>
      <w:r w:rsidRPr="00C05D17">
        <w:t>), chrom (</w:t>
      </w:r>
      <w:proofErr w:type="spellStart"/>
      <w:r w:rsidRPr="00C05D17">
        <w:t>Cr</w:t>
      </w:r>
      <w:proofErr w:type="spellEnd"/>
      <w:r w:rsidRPr="00C05D17">
        <w:t>) celkový, nikl (Ni), rtuť (</w:t>
      </w:r>
      <w:proofErr w:type="spellStart"/>
      <w:r w:rsidRPr="00C05D17">
        <w:t>Hg</w:t>
      </w:r>
      <w:proofErr w:type="spellEnd"/>
      <w:r w:rsidRPr="00C05D17">
        <w:t xml:space="preserve">), arsen (As), zinek (Zn). </w:t>
      </w:r>
    </w:p>
    <w:p w:rsidR="00B04198" w:rsidRPr="00C05D17" w:rsidRDefault="00B04198" w:rsidP="00B04198">
      <w:pPr>
        <w:spacing w:before="100" w:beforeAutospacing="1" w:after="100" w:afterAutospacing="1"/>
      </w:pPr>
      <w:r w:rsidRPr="00C05D17">
        <w:t xml:space="preserve">Sledovány byly následující parametry – pH, teplota vody, rozpuštěný kyslík, celková organický uhlík TOC, celkový dusík, rozpuštěné látky, nerozpuštěné látky, chloridy, sírany, vápník, hořčík, termotolerantní koliformní bakterie, železo, mangan. </w:t>
      </w:r>
      <w:r w:rsidRPr="00C05D17">
        <w:rPr>
          <w:u w:val="single"/>
        </w:rPr>
        <w:t xml:space="preserve">Z uvedených látek nevyhověla Hloučela Plumlov na odtoku pouze v jednom </w:t>
      </w:r>
      <w:proofErr w:type="gramStart"/>
      <w:r w:rsidRPr="00C05D17">
        <w:rPr>
          <w:u w:val="single"/>
        </w:rPr>
        <w:t>parametru - mangan</w:t>
      </w:r>
      <w:proofErr w:type="gramEnd"/>
      <w:r w:rsidRPr="00C05D17">
        <w:t xml:space="preserve">. </w:t>
      </w:r>
    </w:p>
    <w:p w:rsidR="00B04198" w:rsidRPr="00C05D17" w:rsidRDefault="00B04198" w:rsidP="00B04198">
      <w:pPr>
        <w:spacing w:before="100" w:beforeAutospacing="1" w:after="100" w:afterAutospacing="1"/>
        <w:rPr>
          <w:i/>
          <w:iCs/>
        </w:rPr>
      </w:pPr>
      <w:r w:rsidRPr="00C05D17">
        <w:rPr>
          <w:i/>
          <w:iCs/>
        </w:rPr>
        <w:t>Říčka Blata</w:t>
      </w:r>
    </w:p>
    <w:p w:rsidR="00B04198" w:rsidRPr="00C05D17" w:rsidRDefault="00B04198" w:rsidP="00B04198">
      <w:pPr>
        <w:spacing w:before="100" w:beforeAutospacing="1" w:after="100" w:afterAutospacing="1"/>
      </w:pPr>
      <w:r w:rsidRPr="00C05D17">
        <w:t>Doplňkově jsme převzali parametry říčky</w:t>
      </w:r>
      <w:r w:rsidRPr="00C05D17">
        <w:rPr>
          <w:i/>
          <w:iCs/>
        </w:rPr>
        <w:t xml:space="preserve"> </w:t>
      </w:r>
      <w:r w:rsidRPr="00C05D17">
        <w:t xml:space="preserve">Blata, která protéká naším regionem, kontrolní místo se však nachází mimo něj v Tovačově. I tak vypovídá o stavu tohoto vodního toku. Z výše uvedených parametrů </w:t>
      </w:r>
      <w:r w:rsidRPr="00C05D17">
        <w:rPr>
          <w:u w:val="single"/>
        </w:rPr>
        <w:t>nesplnily zákonné normativy N-NH4, fosfor celkový, nerozpuštěné látky a termotolerantní koliformní bakterie</w:t>
      </w:r>
      <w:r w:rsidRPr="00C05D17">
        <w:t xml:space="preserve">. Tento stav je zřejmě způsoben tím, že na říčce leží obec Biskupice, která nemá vystavěnu ČOV, zvýšený podíl N-NH4 je zpravidla způsoben intenzivním zemědělským hospodařením. </w:t>
      </w:r>
    </w:p>
    <w:p w:rsidR="00B04198" w:rsidRDefault="00B04198" w:rsidP="00B04198">
      <w:pPr>
        <w:spacing w:before="100" w:beforeAutospacing="1" w:after="100" w:afterAutospacing="1"/>
        <w:rPr>
          <w:rStyle w:val="Zdraznnintenzivn"/>
        </w:rPr>
      </w:pPr>
      <w:r w:rsidRPr="00C05D17">
        <w:rPr>
          <w:b/>
          <w:bCs/>
        </w:rPr>
        <w:lastRenderedPageBreak/>
        <w:t>Z hlediska kvality vod došlo na Hloučele ke zlepšení</w:t>
      </w:r>
      <w:r w:rsidRPr="00C05D17">
        <w:t xml:space="preserve">. V roce 2015 byla voda na Plumlovské přehradě vhodná i ke koupání. Celkový stav povrchových vod je uspokojivý a většina sledovaných parametrů </w:t>
      </w:r>
      <w:r w:rsidRPr="00C05D17">
        <w:br/>
        <w:t>se pohybuje v mezích norem.</w:t>
      </w:r>
    </w:p>
    <w:p w:rsidR="00B04198" w:rsidRPr="00B04198" w:rsidRDefault="00B04198" w:rsidP="00B04198">
      <w:pPr>
        <w:spacing w:before="100" w:beforeAutospacing="1" w:after="100" w:afterAutospacing="1"/>
        <w:rPr>
          <w:rStyle w:val="Zdraznnintenzivn"/>
          <w:b w:val="0"/>
          <w:bCs w:val="0"/>
          <w:i w:val="0"/>
          <w:iCs w:val="0"/>
          <w:color w:val="auto"/>
        </w:rPr>
      </w:pPr>
      <w:r w:rsidRPr="00C05D17">
        <w:rPr>
          <w:rStyle w:val="Zdraznnintenzivn"/>
        </w:rPr>
        <w:t>Stav ovzduší</w:t>
      </w:r>
    </w:p>
    <w:p w:rsidR="00B04198" w:rsidRPr="00C05D17" w:rsidRDefault="00B04198" w:rsidP="00B04198">
      <w:pPr>
        <w:rPr>
          <w:szCs w:val="24"/>
        </w:rPr>
      </w:pPr>
      <w:r w:rsidRPr="00C05D17">
        <w:rPr>
          <w:szCs w:val="24"/>
        </w:rPr>
        <w:t>Obce MAS spadají do oblasti se zhoršenou kvalitou ovzduší vzhledem k imisním limitům pro ochranu zdraví. Dle údajů Českého hydrometeorologického ústavu došlo i v roce 2013 k překročení imisních limitů pro ochranu zdraví na území všech obcí v ukazatelích zahrnujících přítomnost přízemního ozonu a u většiny území i bez něj viz. následující mapové podklady. V této oblasti je třeba udělat nápravná opatření. Jedním z nich je snížení emisí z lokálních topenišť, zavádění úsporných energetických opatření a ekologicky šetrných a efektivnějších zdrojů vytápění.</w:t>
      </w:r>
    </w:p>
    <w:p w:rsidR="00B04198" w:rsidRDefault="00B04198" w:rsidP="00B04198">
      <w:pPr>
        <w:spacing w:after="0"/>
      </w:pPr>
      <w:r w:rsidRPr="00C05D17">
        <w:rPr>
          <w:b/>
          <w:noProof/>
          <w:szCs w:val="24"/>
          <w:lang w:eastAsia="cs-CZ"/>
        </w:rPr>
        <w:drawing>
          <wp:inline distT="0" distB="0" distL="0" distR="0" wp14:anchorId="39EF5CE9" wp14:editId="2ECC2D0A">
            <wp:extent cx="4615543" cy="3087296"/>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hmi s ozonem.png"/>
                    <pic:cNvPicPr/>
                  </pic:nvPicPr>
                  <pic:blipFill>
                    <a:blip r:embed="rId38">
                      <a:extLst>
                        <a:ext uri="{28A0092B-C50C-407E-A947-70E740481C1C}">
                          <a14:useLocalDpi xmlns:a14="http://schemas.microsoft.com/office/drawing/2010/main" val="0"/>
                        </a:ext>
                      </a:extLst>
                    </a:blip>
                    <a:stretch>
                      <a:fillRect/>
                    </a:stretch>
                  </pic:blipFill>
                  <pic:spPr>
                    <a:xfrm>
                      <a:off x="0" y="0"/>
                      <a:ext cx="4653863" cy="3112928"/>
                    </a:xfrm>
                    <a:prstGeom prst="rect">
                      <a:avLst/>
                    </a:prstGeom>
                  </pic:spPr>
                </pic:pic>
              </a:graphicData>
            </a:graphic>
          </wp:inline>
        </w:drawing>
      </w:r>
    </w:p>
    <w:p w:rsidR="00B04198" w:rsidRPr="00C05D17" w:rsidRDefault="00B04198" w:rsidP="00B04198">
      <w:pPr>
        <w:rPr>
          <w:rFonts w:cs="Arial"/>
          <w:color w:val="000000"/>
          <w:shd w:val="clear" w:color="auto" w:fill="FFFFFF"/>
        </w:rPr>
      </w:pPr>
      <w:r w:rsidRPr="00C05D17">
        <w:t xml:space="preserve">Zdroj: </w:t>
      </w:r>
      <w:r w:rsidRPr="00C05D17">
        <w:rPr>
          <w:rFonts w:cs="Arial"/>
          <w:color w:val="000000"/>
          <w:shd w:val="clear" w:color="auto" w:fill="FFFFFF"/>
        </w:rPr>
        <w:t>VII. Oblasti s překročením imisních limitů.</w:t>
      </w:r>
      <w:r w:rsidRPr="00C05D17">
        <w:rPr>
          <w:rStyle w:val="apple-converted-space"/>
          <w:rFonts w:cs="Arial"/>
          <w:color w:val="000000"/>
          <w:shd w:val="clear" w:color="auto" w:fill="FFFFFF"/>
        </w:rPr>
        <w:t> </w:t>
      </w:r>
      <w:r w:rsidRPr="00C05D17">
        <w:rPr>
          <w:rFonts w:cs="Arial"/>
          <w:i/>
          <w:iCs/>
          <w:color w:val="000000"/>
          <w:shd w:val="clear" w:color="auto" w:fill="FFFFFF"/>
        </w:rPr>
        <w:t>Český hydrometeorologický ústav: Grafická ročenka 2013</w:t>
      </w:r>
      <w:r w:rsidRPr="00C05D17">
        <w:rPr>
          <w:rStyle w:val="apple-converted-space"/>
          <w:rFonts w:cs="Arial"/>
          <w:color w:val="000000"/>
          <w:shd w:val="clear" w:color="auto" w:fill="FFFFFF"/>
        </w:rPr>
        <w:t> </w:t>
      </w:r>
      <w:r w:rsidRPr="00C05D17">
        <w:rPr>
          <w:rFonts w:cs="Arial"/>
          <w:color w:val="000000"/>
          <w:shd w:val="clear" w:color="auto" w:fill="FFFFFF"/>
        </w:rPr>
        <w:t>[online]. Český hydrometeorologický ústav, 2014 [cit. 2015-09-22]. Dostupné z: http://portal.chmi.cz/files/portal/docs/uoco/isko/grafroc/13groc/gr13cz/VII_OZKO_CZ.html</w:t>
      </w:r>
    </w:p>
    <w:p w:rsidR="00B04198" w:rsidRDefault="00B04198">
      <w:pPr>
        <w:spacing w:before="0" w:after="0" w:line="240" w:lineRule="auto"/>
        <w:jc w:val="left"/>
        <w:rPr>
          <w:b/>
          <w:bCs/>
          <w:color w:val="4F81BD"/>
          <w:sz w:val="18"/>
          <w:szCs w:val="18"/>
        </w:rPr>
      </w:pPr>
      <w:bookmarkStart w:id="64" w:name="_Toc461627409"/>
      <w:r>
        <w:br w:type="page"/>
      </w:r>
    </w:p>
    <w:p w:rsidR="00B04198" w:rsidRPr="00C05D17" w:rsidRDefault="00B04198" w:rsidP="00B04198">
      <w:pPr>
        <w:pStyle w:val="Titulek"/>
      </w:pPr>
      <w:r w:rsidRPr="00C05D17">
        <w:lastRenderedPageBreak/>
        <w:t xml:space="preserve">Obrázek </w:t>
      </w:r>
      <w:r w:rsidR="005D5917">
        <w:fldChar w:fldCharType="begin"/>
      </w:r>
      <w:r w:rsidR="005D5917">
        <w:instrText xml:space="preserve"> SEQ Obrázek \* ARABIC </w:instrText>
      </w:r>
      <w:r w:rsidR="005D5917">
        <w:fldChar w:fldCharType="separate"/>
      </w:r>
      <w:r>
        <w:rPr>
          <w:noProof/>
        </w:rPr>
        <w:t>2</w:t>
      </w:r>
      <w:r w:rsidR="005D5917">
        <w:rPr>
          <w:noProof/>
        </w:rPr>
        <w:fldChar w:fldCharType="end"/>
      </w:r>
      <w:r w:rsidRPr="00C05D17">
        <w:t>: Oblasti s překročenými limity bez zahrnutím přízemního ozonu, 2013</w:t>
      </w:r>
      <w:bookmarkEnd w:id="64"/>
    </w:p>
    <w:p w:rsidR="00B04198" w:rsidRDefault="00B04198" w:rsidP="00B04198">
      <w:pPr>
        <w:spacing w:after="0"/>
      </w:pPr>
      <w:r w:rsidRPr="00C05D17">
        <w:rPr>
          <w:b/>
          <w:noProof/>
          <w:szCs w:val="24"/>
          <w:lang w:eastAsia="cs-CZ"/>
        </w:rPr>
        <w:drawing>
          <wp:inline distT="0" distB="0" distL="0" distR="0" wp14:anchorId="69E89CAA" wp14:editId="1BCF2344">
            <wp:extent cx="4354286" cy="2896708"/>
            <wp:effectExtent l="0" t="0" r="8255"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hmi bez ozonu.png"/>
                    <pic:cNvPicPr/>
                  </pic:nvPicPr>
                  <pic:blipFill>
                    <a:blip r:embed="rId39">
                      <a:extLst>
                        <a:ext uri="{28A0092B-C50C-407E-A947-70E740481C1C}">
                          <a14:useLocalDpi xmlns:a14="http://schemas.microsoft.com/office/drawing/2010/main" val="0"/>
                        </a:ext>
                      </a:extLst>
                    </a:blip>
                    <a:stretch>
                      <a:fillRect/>
                    </a:stretch>
                  </pic:blipFill>
                  <pic:spPr>
                    <a:xfrm>
                      <a:off x="0" y="0"/>
                      <a:ext cx="4365063" cy="2903877"/>
                    </a:xfrm>
                    <a:prstGeom prst="rect">
                      <a:avLst/>
                    </a:prstGeom>
                  </pic:spPr>
                </pic:pic>
              </a:graphicData>
            </a:graphic>
          </wp:inline>
        </w:drawing>
      </w:r>
    </w:p>
    <w:p w:rsidR="00B04198" w:rsidRPr="00C05D17" w:rsidRDefault="00B04198" w:rsidP="00B04198">
      <w:pPr>
        <w:rPr>
          <w:rFonts w:cs="Arial"/>
          <w:color w:val="000000"/>
          <w:shd w:val="clear" w:color="auto" w:fill="FFFFFF"/>
        </w:rPr>
      </w:pPr>
      <w:r w:rsidRPr="00C05D17">
        <w:t xml:space="preserve">Zdroj: </w:t>
      </w:r>
      <w:r w:rsidRPr="00C05D17">
        <w:rPr>
          <w:rFonts w:cs="Arial"/>
          <w:color w:val="000000"/>
          <w:shd w:val="clear" w:color="auto" w:fill="FFFFFF"/>
        </w:rPr>
        <w:t>VII. Oblasti s překročením imisních limitů.</w:t>
      </w:r>
      <w:r w:rsidRPr="00C05D17">
        <w:rPr>
          <w:rStyle w:val="apple-converted-space"/>
          <w:rFonts w:cs="Arial"/>
          <w:color w:val="000000"/>
          <w:shd w:val="clear" w:color="auto" w:fill="FFFFFF"/>
        </w:rPr>
        <w:t> </w:t>
      </w:r>
      <w:r w:rsidRPr="00C05D17">
        <w:rPr>
          <w:rFonts w:cs="Arial"/>
          <w:i/>
          <w:iCs/>
          <w:color w:val="000000"/>
          <w:shd w:val="clear" w:color="auto" w:fill="FFFFFF"/>
        </w:rPr>
        <w:t>Český hydrometeorologický ústav: Grafická ročenka 2013</w:t>
      </w:r>
      <w:r w:rsidRPr="00C05D17">
        <w:rPr>
          <w:rStyle w:val="apple-converted-space"/>
          <w:rFonts w:cs="Arial"/>
          <w:color w:val="000000"/>
          <w:shd w:val="clear" w:color="auto" w:fill="FFFFFF"/>
        </w:rPr>
        <w:t> </w:t>
      </w:r>
      <w:r w:rsidRPr="00C05D17">
        <w:rPr>
          <w:rFonts w:cs="Arial"/>
          <w:color w:val="000000"/>
          <w:shd w:val="clear" w:color="auto" w:fill="FFFFFF"/>
        </w:rPr>
        <w:t>[online]. Český hydrometeorologický ústav, 2014 [cit. 2015-09-22]. Dostupné z: http://portal.chmi.cz/files/portal/docs/uoco/isko/grafroc/13groc/gr13cz/VII_OZKO_CZ.html</w:t>
      </w:r>
    </w:p>
    <w:p w:rsidR="00B04198" w:rsidRPr="00C05D17" w:rsidRDefault="00B04198" w:rsidP="00B04198">
      <w:r w:rsidRPr="00C05D17">
        <w:rPr>
          <w:rStyle w:val="Zdraznnintenzivn"/>
        </w:rPr>
        <w:t>Charakteristika a využití území</w:t>
      </w:r>
    </w:p>
    <w:p w:rsidR="00B04198" w:rsidRDefault="00B04198" w:rsidP="00B04198">
      <w:pPr>
        <w:spacing w:after="0"/>
      </w:pPr>
      <w:r w:rsidRPr="00C05D17">
        <w:t>Území v okolí Prostějova se nachází v </w:t>
      </w:r>
      <w:r w:rsidRPr="00C05D17">
        <w:rPr>
          <w:b/>
          <w:bCs/>
        </w:rPr>
        <w:t>intenzivně zemědělsky využívané krajině</w:t>
      </w:r>
      <w:r w:rsidRPr="00C05D17">
        <w:t xml:space="preserve"> (oblast Hané) a má rovinatý charakter a nízký koeficient ekologické stability. Mezi lety </w:t>
      </w:r>
      <w:proofErr w:type="gramStart"/>
      <w:r w:rsidRPr="00C05D17">
        <w:t>2008 – 2014</w:t>
      </w:r>
      <w:proofErr w:type="gramEnd"/>
      <w:r w:rsidRPr="00C05D17">
        <w:t xml:space="preserve"> došlo k úbytku orné půdy o 25 ha (porovnávali jsme původních 25 obcí regionu bez Dobrochova a Vranovic-Kelčic, které přistoupily v roce 2015). Podrobný přehled ploch pozemků podle jejich využití je uveden v příloze č. 8 v tabulce č. 17.  Z Rozboru udržitelného rozvoje území obcí ORP Prostějov (2014) a mapových podkladů ORP je patrná absence, nepropojení a tím způsobená nefunkčnost, biokoridorů a jiných prvků ÚSES. Území je ohrožováno </w:t>
      </w:r>
      <w:r w:rsidRPr="00C05D17">
        <w:rPr>
          <w:b/>
          <w:bCs/>
        </w:rPr>
        <w:t>vodní i větrnou erozí</w:t>
      </w:r>
      <w:r w:rsidRPr="00C05D17">
        <w:t xml:space="preserve">. Hlavní příčinou vzniku jsou velké plochy intenzivně využívané orné půdy, kdy v důsledku velkoplošného obdělávání půdy došlo k zániku polních cest, přirozených liniových prvků a dalších přírodních a krajinotvorných elementů. Došlo k narušení ekologické stability krajiny, a snížení biodiverzity. Roztříštěnost parcel komplikuje realizaci </w:t>
      </w:r>
      <w:proofErr w:type="spellStart"/>
      <w:r w:rsidRPr="00C05D17">
        <w:t>půdoochranných</w:t>
      </w:r>
      <w:proofErr w:type="spellEnd"/>
      <w:r w:rsidRPr="00C05D17">
        <w:t xml:space="preserve">, ekologických i krajinotvorných opatření. Důsledkem je vodní a větrná eroze půd. Vhodným nápravným opatřením jsou realizace společných zařízení a doprovodné zeleně v rámci realizace KPÚ, tím dojde ke zvýšení podílu zeleně v krajině. Realizací biokoridorů dojde i ke zlepšení propustnosti krajiny. </w:t>
      </w:r>
    </w:p>
    <w:p w:rsidR="00B04198" w:rsidRPr="00C05D17" w:rsidRDefault="00B04198" w:rsidP="00B04198">
      <w:pPr>
        <w:spacing w:after="0"/>
      </w:pPr>
    </w:p>
    <w:p w:rsidR="00B04198" w:rsidRDefault="00B04198">
      <w:pPr>
        <w:spacing w:before="0" w:after="0" w:line="240" w:lineRule="auto"/>
        <w:jc w:val="left"/>
        <w:rPr>
          <w:b/>
          <w:bCs/>
          <w:color w:val="4F81BD"/>
          <w:sz w:val="18"/>
          <w:szCs w:val="18"/>
        </w:rPr>
      </w:pPr>
      <w:bookmarkStart w:id="65" w:name="_Toc449114394"/>
      <w:r>
        <w:br w:type="page"/>
      </w:r>
    </w:p>
    <w:p w:rsidR="00B04198" w:rsidRPr="00C05D17" w:rsidRDefault="00B04198" w:rsidP="00B04198">
      <w:pPr>
        <w:pStyle w:val="Titulek"/>
      </w:pPr>
      <w:r w:rsidRPr="00C05D17">
        <w:lastRenderedPageBreak/>
        <w:t xml:space="preserve">Tabulka </w:t>
      </w:r>
      <w:r w:rsidR="005D5917">
        <w:fldChar w:fldCharType="begin"/>
      </w:r>
      <w:r w:rsidR="005D5917">
        <w:instrText xml:space="preserve"> SEQ Tabulka \* ARABIC </w:instrText>
      </w:r>
      <w:r w:rsidR="005D5917">
        <w:fldChar w:fldCharType="separate"/>
      </w:r>
      <w:r>
        <w:rPr>
          <w:noProof/>
        </w:rPr>
        <w:t>5</w:t>
      </w:r>
      <w:r w:rsidR="005D5917">
        <w:rPr>
          <w:noProof/>
        </w:rPr>
        <w:fldChar w:fldCharType="end"/>
      </w:r>
      <w:r w:rsidRPr="00C05D17">
        <w:rPr>
          <w:noProof/>
        </w:rPr>
        <w:t xml:space="preserve">: </w:t>
      </w:r>
      <w:r w:rsidRPr="00C05D17">
        <w:t>Úbytek zemědělského půdního fondu</w:t>
      </w:r>
      <w:bookmarkEnd w:id="65"/>
    </w:p>
    <w:tbl>
      <w:tblPr>
        <w:tblW w:w="6420" w:type="dxa"/>
        <w:tblInd w:w="-5" w:type="dxa"/>
        <w:tblCellMar>
          <w:left w:w="70" w:type="dxa"/>
          <w:right w:w="70" w:type="dxa"/>
        </w:tblCellMar>
        <w:tblLook w:val="04A0" w:firstRow="1" w:lastRow="0" w:firstColumn="1" w:lastColumn="0" w:noHBand="0" w:noVBand="1"/>
      </w:tblPr>
      <w:tblGrid>
        <w:gridCol w:w="4500"/>
        <w:gridCol w:w="960"/>
        <w:gridCol w:w="960"/>
      </w:tblGrid>
      <w:tr w:rsidR="00B04198" w:rsidRPr="00C05D17" w:rsidTr="00B04198">
        <w:trPr>
          <w:trHeight w:val="720"/>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w:t>
            </w:r>
          </w:p>
        </w:tc>
        <w:tc>
          <w:tcPr>
            <w:tcW w:w="960" w:type="dxa"/>
            <w:tcBorders>
              <w:top w:val="single" w:sz="4" w:space="0" w:color="auto"/>
              <w:left w:val="nil"/>
              <w:bottom w:val="single" w:sz="4" w:space="0" w:color="auto"/>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Celková výměra</w:t>
            </w:r>
            <w:r w:rsidRPr="00C05D17">
              <w:rPr>
                <w:rFonts w:ascii="Arial" w:eastAsia="Times New Roman" w:hAnsi="Arial" w:cs="Arial"/>
                <w:b/>
                <w:bCs/>
                <w:sz w:val="18"/>
                <w:szCs w:val="18"/>
                <w:lang w:eastAsia="cs-CZ"/>
              </w:rPr>
              <w:br/>
              <w:t>(ha)</w:t>
            </w:r>
          </w:p>
        </w:tc>
        <w:tc>
          <w:tcPr>
            <w:tcW w:w="960" w:type="dxa"/>
            <w:tcBorders>
              <w:top w:val="single" w:sz="4" w:space="0" w:color="auto"/>
              <w:left w:val="nil"/>
              <w:bottom w:val="single" w:sz="4" w:space="0" w:color="auto"/>
              <w:right w:val="single" w:sz="4" w:space="0" w:color="auto"/>
            </w:tcBorders>
            <w:shd w:val="clear" w:color="000000" w:fill="BFBFBF"/>
            <w:vAlign w:val="center"/>
            <w:hideMark/>
          </w:tcPr>
          <w:p w:rsidR="00B04198" w:rsidRPr="00C05D17" w:rsidRDefault="00B04198" w:rsidP="00B04198">
            <w:pPr>
              <w:spacing w:before="0" w:after="0" w:line="240" w:lineRule="auto"/>
              <w:jc w:val="center"/>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Orná půda (ha)</w:t>
            </w:r>
          </w:p>
        </w:tc>
      </w:tr>
      <w:tr w:rsidR="00B04198" w:rsidRPr="00C05D17" w:rsidTr="00B04198">
        <w:trPr>
          <w:trHeight w:val="300"/>
        </w:trPr>
        <w:tc>
          <w:tcPr>
            <w:tcW w:w="4500" w:type="dxa"/>
            <w:tcBorders>
              <w:top w:val="single" w:sz="4" w:space="0" w:color="auto"/>
              <w:left w:val="single" w:sz="4" w:space="0" w:color="auto"/>
              <w:bottom w:val="single" w:sz="4"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MAS celkem</w:t>
            </w:r>
          </w:p>
        </w:tc>
        <w:tc>
          <w:tcPr>
            <w:tcW w:w="960" w:type="dxa"/>
            <w:tcBorders>
              <w:top w:val="single" w:sz="4" w:space="0" w:color="auto"/>
              <w:left w:val="nil"/>
              <w:bottom w:val="single" w:sz="4"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17 049</w:t>
            </w:r>
          </w:p>
        </w:tc>
        <w:tc>
          <w:tcPr>
            <w:tcW w:w="960" w:type="dxa"/>
            <w:tcBorders>
              <w:top w:val="single" w:sz="4" w:space="0" w:color="auto"/>
              <w:left w:val="nil"/>
              <w:bottom w:val="single" w:sz="4"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12 566</w:t>
            </w:r>
          </w:p>
        </w:tc>
      </w:tr>
      <w:tr w:rsidR="00B04198" w:rsidRPr="00C05D17" w:rsidTr="00B04198">
        <w:trPr>
          <w:trHeight w:val="300"/>
        </w:trPr>
        <w:tc>
          <w:tcPr>
            <w:tcW w:w="4500" w:type="dxa"/>
            <w:tcBorders>
              <w:top w:val="nil"/>
              <w:left w:val="single" w:sz="4"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Rozdíl</w:t>
            </w:r>
          </w:p>
        </w:tc>
        <w:tc>
          <w:tcPr>
            <w:tcW w:w="960"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3</w:t>
            </w:r>
          </w:p>
        </w:tc>
        <w:tc>
          <w:tcPr>
            <w:tcW w:w="960"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-25</w:t>
            </w:r>
          </w:p>
        </w:tc>
      </w:tr>
    </w:tbl>
    <w:p w:rsidR="00B04198" w:rsidRDefault="00B04198" w:rsidP="00B04198">
      <w:pPr>
        <w:spacing w:after="0"/>
      </w:pPr>
      <w:r w:rsidRPr="00C05D17">
        <w:t>Zdroj: ČSÚ</w:t>
      </w:r>
    </w:p>
    <w:p w:rsidR="00B04198" w:rsidRPr="00C05D17" w:rsidRDefault="00B04198" w:rsidP="00B04198">
      <w:pPr>
        <w:spacing w:after="0"/>
      </w:pPr>
    </w:p>
    <w:p w:rsidR="00B04198" w:rsidRPr="00C05D17" w:rsidRDefault="00B04198" w:rsidP="00B04198">
      <w:pPr>
        <w:pStyle w:val="Titulek"/>
        <w:rPr>
          <w:rFonts w:asciiTheme="minorHAnsi" w:hAnsiTheme="minorHAnsi"/>
          <w:color w:val="548DD4" w:themeColor="text2" w:themeTint="99"/>
        </w:rPr>
      </w:pPr>
      <w:bookmarkStart w:id="66" w:name="_Toc449114395"/>
      <w:r w:rsidRPr="00C05D17">
        <w:t xml:space="preserve">Tabulka </w:t>
      </w:r>
      <w:r w:rsidR="005D5917">
        <w:fldChar w:fldCharType="begin"/>
      </w:r>
      <w:r w:rsidR="005D5917">
        <w:instrText xml:space="preserve"> SEQ Tabulka \* ARABIC </w:instrText>
      </w:r>
      <w:r w:rsidR="005D5917">
        <w:fldChar w:fldCharType="separate"/>
      </w:r>
      <w:r>
        <w:rPr>
          <w:noProof/>
        </w:rPr>
        <w:t>6</w:t>
      </w:r>
      <w:r w:rsidR="005D5917">
        <w:rPr>
          <w:noProof/>
        </w:rPr>
        <w:fldChar w:fldCharType="end"/>
      </w:r>
      <w:r w:rsidRPr="00C05D17">
        <w:t xml:space="preserve">: </w:t>
      </w:r>
      <w:r w:rsidRPr="00C05D17">
        <w:rPr>
          <w:rFonts w:asciiTheme="minorHAnsi" w:eastAsia="Times New Roman" w:hAnsiTheme="minorHAnsi" w:cs="Arial"/>
          <w:color w:val="548DD4" w:themeColor="text2" w:themeTint="99"/>
          <w:lang w:eastAsia="cs-CZ"/>
        </w:rPr>
        <w:t xml:space="preserve">Koeficient ekologické stability (KES) obcí </w:t>
      </w:r>
      <w:r w:rsidRPr="00C05D17">
        <w:rPr>
          <w:rFonts w:ascii="Arial" w:eastAsia="Times New Roman" w:hAnsi="Arial" w:cs="Arial"/>
          <w:lang w:eastAsia="cs-CZ"/>
        </w:rPr>
        <w:t>údaje z roku 2013</w:t>
      </w:r>
      <w:bookmarkEnd w:id="66"/>
    </w:p>
    <w:tbl>
      <w:tblPr>
        <w:tblW w:w="4962" w:type="dxa"/>
        <w:tblInd w:w="-10" w:type="dxa"/>
        <w:tblCellMar>
          <w:left w:w="70" w:type="dxa"/>
          <w:right w:w="70" w:type="dxa"/>
        </w:tblCellMar>
        <w:tblLook w:val="04A0" w:firstRow="1" w:lastRow="0" w:firstColumn="1" w:lastColumn="0" w:noHBand="0" w:noVBand="1"/>
      </w:tblPr>
      <w:tblGrid>
        <w:gridCol w:w="3780"/>
        <w:gridCol w:w="1182"/>
      </w:tblGrid>
      <w:tr w:rsidR="00B04198" w:rsidRPr="00C05D17" w:rsidTr="00B04198">
        <w:trPr>
          <w:trHeight w:val="315"/>
        </w:trPr>
        <w:tc>
          <w:tcPr>
            <w:tcW w:w="3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04198" w:rsidRPr="00C05D17" w:rsidRDefault="00B04198" w:rsidP="00B04198">
            <w:pPr>
              <w:spacing w:before="0" w:after="0" w:line="240" w:lineRule="auto"/>
              <w:jc w:val="center"/>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Obec</w:t>
            </w:r>
          </w:p>
        </w:tc>
        <w:tc>
          <w:tcPr>
            <w:tcW w:w="1182" w:type="dxa"/>
            <w:tcBorders>
              <w:top w:val="single" w:sz="8" w:space="0" w:color="auto"/>
              <w:left w:val="nil"/>
              <w:bottom w:val="single" w:sz="8" w:space="0" w:color="auto"/>
              <w:right w:val="single" w:sz="4" w:space="0" w:color="auto"/>
            </w:tcBorders>
            <w:shd w:val="clear" w:color="000000" w:fill="BFBFBF"/>
            <w:noWrap/>
            <w:vAlign w:val="center"/>
            <w:hideMark/>
          </w:tcPr>
          <w:p w:rsidR="00B04198" w:rsidRPr="00C05D17" w:rsidRDefault="00B04198" w:rsidP="00B04198">
            <w:pPr>
              <w:spacing w:before="0" w:after="0" w:line="240" w:lineRule="auto"/>
              <w:jc w:val="center"/>
              <w:rPr>
                <w:rFonts w:ascii="Arial" w:eastAsia="Times New Roman" w:hAnsi="Arial" w:cs="Arial"/>
                <w:b/>
                <w:bCs/>
                <w:color w:val="000000"/>
                <w:sz w:val="18"/>
                <w:szCs w:val="18"/>
                <w:lang w:eastAsia="cs-CZ"/>
              </w:rPr>
            </w:pPr>
            <w:r w:rsidRPr="00C05D17">
              <w:rPr>
                <w:rFonts w:ascii="Arial" w:eastAsia="Times New Roman" w:hAnsi="Arial" w:cs="Arial"/>
                <w:b/>
                <w:bCs/>
                <w:color w:val="000000"/>
                <w:sz w:val="18"/>
                <w:szCs w:val="18"/>
                <w:lang w:eastAsia="cs-CZ"/>
              </w:rPr>
              <w:t>KES (%)</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Alojzov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2,70</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Bedihošť</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Biskupice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0,08</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Bystročice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0,13</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Čehovice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Čelčice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Dětkovice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0,97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Dobrochov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Hrdibořice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0,21</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Hrubčice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0,03</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Klenovice na Hané</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Klopotovice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0,12</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Kralice na Hané</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Krumsín</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Mostkovice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0,23</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Myslejovice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0,44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Ohrozim</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0,11</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Plumlov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0,50</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Prostějovičky</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0,35</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Seloutky</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0,84</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Skalka</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Stínava</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1,10</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Určice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0,07</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Vícov</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Vranovice-Kelčice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0,22</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Vrbátky</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0,06</w:t>
            </w:r>
          </w:p>
        </w:tc>
      </w:tr>
      <w:tr w:rsidR="00B04198" w:rsidRPr="00C05D17" w:rsidTr="00B04198">
        <w:trPr>
          <w:trHeight w:val="300"/>
        </w:trPr>
        <w:tc>
          <w:tcPr>
            <w:tcW w:w="3780" w:type="dxa"/>
            <w:tcBorders>
              <w:top w:val="nil"/>
              <w:left w:val="single" w:sz="8" w:space="0" w:color="auto"/>
              <w:bottom w:val="single" w:sz="4" w:space="0" w:color="auto"/>
              <w:right w:val="single" w:sz="4" w:space="0" w:color="auto"/>
            </w:tcBorders>
            <w:shd w:val="clear" w:color="000000" w:fill="BFBFBF"/>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Výšovice</w:t>
            </w:r>
          </w:p>
        </w:tc>
        <w:tc>
          <w:tcPr>
            <w:tcW w:w="1182" w:type="dxa"/>
            <w:tcBorders>
              <w:top w:val="nil"/>
              <w:left w:val="nil"/>
              <w:bottom w:val="single" w:sz="4" w:space="0" w:color="auto"/>
              <w:right w:val="single" w:sz="4" w:space="0" w:color="auto"/>
            </w:tcBorders>
            <w:shd w:val="clear" w:color="auto" w:fill="auto"/>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0,04</w:t>
            </w:r>
          </w:p>
        </w:tc>
      </w:tr>
      <w:tr w:rsidR="00B04198" w:rsidRPr="00C05D17" w:rsidTr="00B04198">
        <w:trPr>
          <w:trHeight w:val="315"/>
        </w:trPr>
        <w:tc>
          <w:tcPr>
            <w:tcW w:w="3780" w:type="dxa"/>
            <w:tcBorders>
              <w:top w:val="single" w:sz="4" w:space="0" w:color="auto"/>
              <w:left w:val="single" w:sz="8" w:space="0" w:color="auto"/>
              <w:bottom w:val="single" w:sz="8"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left"/>
              <w:rPr>
                <w:rFonts w:ascii="Arial" w:eastAsia="Times New Roman" w:hAnsi="Arial" w:cs="Arial"/>
                <w:b/>
                <w:bCs/>
                <w:sz w:val="18"/>
                <w:szCs w:val="18"/>
                <w:lang w:eastAsia="cs-CZ"/>
              </w:rPr>
            </w:pPr>
            <w:r w:rsidRPr="00C05D17">
              <w:rPr>
                <w:rFonts w:ascii="Arial" w:eastAsia="Times New Roman" w:hAnsi="Arial" w:cs="Arial"/>
                <w:b/>
                <w:bCs/>
                <w:sz w:val="18"/>
                <w:szCs w:val="18"/>
                <w:lang w:eastAsia="cs-CZ"/>
              </w:rPr>
              <w:t>Pr</w:t>
            </w:r>
            <w:r>
              <w:rPr>
                <w:rFonts w:ascii="Arial" w:eastAsia="Times New Roman" w:hAnsi="Arial" w:cs="Arial"/>
                <w:b/>
                <w:bCs/>
                <w:sz w:val="18"/>
                <w:szCs w:val="18"/>
                <w:lang w:eastAsia="cs-CZ"/>
              </w:rPr>
              <w:t>ů</w:t>
            </w:r>
            <w:r w:rsidRPr="00C05D17">
              <w:rPr>
                <w:rFonts w:ascii="Arial" w:eastAsia="Times New Roman" w:hAnsi="Arial" w:cs="Arial"/>
                <w:b/>
                <w:bCs/>
                <w:sz w:val="18"/>
                <w:szCs w:val="18"/>
                <w:lang w:eastAsia="cs-CZ"/>
              </w:rPr>
              <w:t>měr MAS</w:t>
            </w:r>
          </w:p>
        </w:tc>
        <w:tc>
          <w:tcPr>
            <w:tcW w:w="1182" w:type="dxa"/>
            <w:tcBorders>
              <w:top w:val="single" w:sz="4" w:space="0" w:color="auto"/>
              <w:left w:val="nil"/>
              <w:bottom w:val="single" w:sz="8" w:space="0" w:color="auto"/>
              <w:right w:val="single" w:sz="4" w:space="0" w:color="auto"/>
            </w:tcBorders>
            <w:shd w:val="clear" w:color="000000" w:fill="FBD4B4" w:themeFill="accent6" w:themeFillTint="66"/>
            <w:noWrap/>
            <w:vAlign w:val="bottom"/>
            <w:hideMark/>
          </w:tcPr>
          <w:p w:rsidR="00B04198" w:rsidRPr="00C05D17" w:rsidRDefault="00B04198" w:rsidP="00B04198">
            <w:pPr>
              <w:spacing w:before="0" w:after="0" w:line="240" w:lineRule="auto"/>
              <w:jc w:val="center"/>
              <w:rPr>
                <w:rFonts w:ascii="Arial" w:eastAsia="Times New Roman" w:hAnsi="Arial" w:cs="Arial"/>
                <w:color w:val="000000"/>
                <w:sz w:val="18"/>
                <w:szCs w:val="18"/>
                <w:lang w:eastAsia="cs-CZ"/>
              </w:rPr>
            </w:pPr>
            <w:r w:rsidRPr="00C05D17">
              <w:rPr>
                <w:rFonts w:ascii="Arial" w:eastAsia="Times New Roman" w:hAnsi="Arial" w:cs="Arial"/>
                <w:color w:val="000000"/>
                <w:sz w:val="18"/>
                <w:szCs w:val="18"/>
                <w:lang w:eastAsia="cs-CZ"/>
              </w:rPr>
              <w:t>0,34</w:t>
            </w:r>
          </w:p>
        </w:tc>
      </w:tr>
    </w:tbl>
    <w:p w:rsidR="00B04198" w:rsidRPr="00C05D17" w:rsidRDefault="00B04198" w:rsidP="00B04198">
      <w:r w:rsidRPr="00C05D17">
        <w:rPr>
          <w:rFonts w:eastAsia="Times New Roman" w:cs="Times New Roman"/>
          <w:color w:val="000000"/>
          <w:lang w:eastAsia="cs-CZ"/>
        </w:rPr>
        <w:t>Zdroj: http://www.risy.cz/cs/vyhledavace/obce/</w:t>
      </w:r>
    </w:p>
    <w:p w:rsidR="00B04198" w:rsidRPr="00C05D17" w:rsidRDefault="00B04198" w:rsidP="00B04198">
      <w:pPr>
        <w:pStyle w:val="Titulek"/>
        <w:rPr>
          <w:rFonts w:asciiTheme="minorHAnsi" w:hAnsiTheme="minorHAnsi"/>
          <w:b w:val="0"/>
          <w:color w:val="auto"/>
          <w:sz w:val="22"/>
          <w:szCs w:val="22"/>
        </w:rPr>
      </w:pPr>
      <w:r w:rsidRPr="00C05D17">
        <w:rPr>
          <w:noProof/>
          <w:lang w:eastAsia="cs-CZ"/>
        </w:rPr>
        <w:lastRenderedPageBreak/>
        <w:drawing>
          <wp:anchor distT="0" distB="0" distL="114300" distR="114300" simplePos="0" relativeHeight="251667968" behindDoc="0" locked="0" layoutInCell="1" allowOverlap="1" wp14:anchorId="7488A4B1" wp14:editId="392314F6">
            <wp:simplePos x="0" y="0"/>
            <wp:positionH relativeFrom="column">
              <wp:posOffset>4291330</wp:posOffset>
            </wp:positionH>
            <wp:positionV relativeFrom="paragraph">
              <wp:posOffset>303530</wp:posOffset>
            </wp:positionV>
            <wp:extent cx="1666875" cy="1123950"/>
            <wp:effectExtent l="0" t="0" r="9525" b="0"/>
            <wp:wrapThrough wrapText="bothSides">
              <wp:wrapPolygon edited="0">
                <wp:start x="0" y="0"/>
                <wp:lineTo x="0" y="21234"/>
                <wp:lineTo x="21477" y="21234"/>
                <wp:lineTo x="21477" y="0"/>
                <wp:lineTo x="0" y="0"/>
              </wp:wrapPolygon>
            </wp:wrapThrough>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666875" cy="1123950"/>
                    </a:xfrm>
                    <a:prstGeom prst="rect">
                      <a:avLst/>
                    </a:prstGeom>
                  </pic:spPr>
                </pic:pic>
              </a:graphicData>
            </a:graphic>
            <wp14:sizeRelH relativeFrom="margin">
              <wp14:pctWidth>0</wp14:pctWidth>
            </wp14:sizeRelH>
            <wp14:sizeRelV relativeFrom="margin">
              <wp14:pctHeight>0</wp14:pctHeight>
            </wp14:sizeRelV>
          </wp:anchor>
        </w:drawing>
      </w:r>
      <w:r w:rsidRPr="00C05D17">
        <w:rPr>
          <w:rFonts w:asciiTheme="minorHAnsi" w:eastAsia="Times New Roman" w:hAnsiTheme="minorHAnsi" w:cs="Arial"/>
          <w:b w:val="0"/>
          <w:color w:val="auto"/>
          <w:sz w:val="22"/>
          <w:szCs w:val="22"/>
          <w:lang w:eastAsia="cs-CZ"/>
        </w:rPr>
        <w:t>Metoda výpočtu KES je založena na zařazení krajinného prvku do skupiny stabilní nebo nestabilní a neumožňuje hodnocení konkrétního stavu těchto prvků:</w:t>
      </w:r>
    </w:p>
    <w:p w:rsidR="00B04198" w:rsidRPr="00C05D17" w:rsidRDefault="00B04198" w:rsidP="00B04198">
      <w:pPr>
        <w:pStyle w:val="Titulek"/>
        <w:numPr>
          <w:ilvl w:val="0"/>
          <w:numId w:val="88"/>
        </w:numPr>
        <w:spacing w:after="0"/>
        <w:rPr>
          <w:rFonts w:asciiTheme="minorHAnsi" w:hAnsiTheme="minorHAnsi"/>
          <w:b w:val="0"/>
          <w:color w:val="auto"/>
          <w:sz w:val="22"/>
          <w:szCs w:val="22"/>
        </w:rPr>
      </w:pPr>
      <w:proofErr w:type="gramStart"/>
      <w:r w:rsidRPr="00C05D17">
        <w:rPr>
          <w:rFonts w:asciiTheme="minorHAnsi" w:eastAsia="Times New Roman" w:hAnsiTheme="minorHAnsi" w:cs="Arial"/>
          <w:b w:val="0"/>
          <w:color w:val="auto"/>
          <w:sz w:val="22"/>
          <w:szCs w:val="22"/>
          <w:lang w:eastAsia="cs-CZ"/>
        </w:rPr>
        <w:t>Stabilní - lesní</w:t>
      </w:r>
      <w:proofErr w:type="gramEnd"/>
      <w:r w:rsidRPr="00C05D17">
        <w:rPr>
          <w:rFonts w:asciiTheme="minorHAnsi" w:eastAsia="Times New Roman" w:hAnsiTheme="minorHAnsi" w:cs="Arial"/>
          <w:b w:val="0"/>
          <w:color w:val="auto"/>
          <w:sz w:val="22"/>
          <w:szCs w:val="22"/>
          <w:lang w:eastAsia="cs-CZ"/>
        </w:rPr>
        <w:t xml:space="preserve"> půda, vodní plochy, trvalý travní porost, pastviny, mokřady, sady, vinice</w:t>
      </w:r>
    </w:p>
    <w:p w:rsidR="00B04198" w:rsidRPr="00C05D17" w:rsidRDefault="00B04198" w:rsidP="00B04198">
      <w:pPr>
        <w:pStyle w:val="Titulek"/>
        <w:numPr>
          <w:ilvl w:val="0"/>
          <w:numId w:val="88"/>
        </w:numPr>
        <w:spacing w:after="0"/>
        <w:rPr>
          <w:rFonts w:asciiTheme="minorHAnsi" w:eastAsia="Times New Roman" w:hAnsiTheme="minorHAnsi" w:cs="Arial"/>
          <w:b w:val="0"/>
          <w:color w:val="auto"/>
          <w:sz w:val="22"/>
          <w:szCs w:val="22"/>
          <w:lang w:eastAsia="cs-CZ"/>
        </w:rPr>
      </w:pPr>
      <w:proofErr w:type="gramStart"/>
      <w:r w:rsidRPr="00C05D17">
        <w:rPr>
          <w:rFonts w:asciiTheme="minorHAnsi" w:eastAsia="Times New Roman" w:hAnsiTheme="minorHAnsi" w:cs="Arial"/>
          <w:b w:val="0"/>
          <w:color w:val="auto"/>
          <w:sz w:val="22"/>
          <w:szCs w:val="22"/>
          <w:lang w:eastAsia="cs-CZ"/>
        </w:rPr>
        <w:t>Nestabilní - orná</w:t>
      </w:r>
      <w:proofErr w:type="gramEnd"/>
      <w:r w:rsidRPr="00C05D17">
        <w:rPr>
          <w:rFonts w:asciiTheme="minorHAnsi" w:eastAsia="Times New Roman" w:hAnsiTheme="minorHAnsi" w:cs="Arial"/>
          <w:b w:val="0"/>
          <w:color w:val="auto"/>
          <w:sz w:val="22"/>
          <w:szCs w:val="22"/>
          <w:lang w:eastAsia="cs-CZ"/>
        </w:rPr>
        <w:t xml:space="preserve"> půda, </w:t>
      </w:r>
      <w:proofErr w:type="spellStart"/>
      <w:r w:rsidRPr="00C05D17">
        <w:rPr>
          <w:rFonts w:asciiTheme="minorHAnsi" w:eastAsia="Times New Roman" w:hAnsiTheme="minorHAnsi" w:cs="Arial"/>
          <w:b w:val="0"/>
          <w:color w:val="auto"/>
          <w:sz w:val="22"/>
          <w:szCs w:val="22"/>
          <w:lang w:eastAsia="cs-CZ"/>
        </w:rPr>
        <w:t>antropogenizované</w:t>
      </w:r>
      <w:proofErr w:type="spellEnd"/>
      <w:r w:rsidRPr="00C05D17">
        <w:rPr>
          <w:rFonts w:asciiTheme="minorHAnsi" w:eastAsia="Times New Roman" w:hAnsiTheme="minorHAnsi" w:cs="Arial"/>
          <w:b w:val="0"/>
          <w:color w:val="auto"/>
          <w:sz w:val="22"/>
          <w:szCs w:val="22"/>
          <w:lang w:eastAsia="cs-CZ"/>
        </w:rPr>
        <w:t xml:space="preserve"> plochy, chmelnice</w:t>
      </w:r>
    </w:p>
    <w:p w:rsidR="00B04198" w:rsidRDefault="00B04198" w:rsidP="00B04198">
      <w:pPr>
        <w:spacing w:after="0"/>
      </w:pPr>
    </w:p>
    <w:p w:rsidR="00B04198" w:rsidRPr="00C05D17" w:rsidRDefault="00B04198" w:rsidP="00B04198">
      <w:pPr>
        <w:pStyle w:val="Titulek"/>
      </w:pPr>
      <w:bookmarkStart w:id="67" w:name="_Toc461627410"/>
      <w:r w:rsidRPr="00C05D17">
        <w:t xml:space="preserve">Obrázek </w:t>
      </w:r>
      <w:r w:rsidR="005D5917">
        <w:fldChar w:fldCharType="begin"/>
      </w:r>
      <w:r w:rsidR="005D5917">
        <w:instrText xml:space="preserve"> SEQ Obrázek \* ARABIC </w:instrText>
      </w:r>
      <w:r w:rsidR="005D5917">
        <w:fldChar w:fldCharType="separate"/>
      </w:r>
      <w:r>
        <w:rPr>
          <w:noProof/>
        </w:rPr>
        <w:t>3</w:t>
      </w:r>
      <w:r w:rsidR="005D5917">
        <w:rPr>
          <w:noProof/>
        </w:rPr>
        <w:fldChar w:fldCharType="end"/>
      </w:r>
      <w:r w:rsidRPr="00C05D17">
        <w:t>: Vodní eroze – potenciální ohroženost katastrů obcí</w:t>
      </w:r>
      <w:bookmarkEnd w:id="67"/>
    </w:p>
    <w:p w:rsidR="00B04198" w:rsidRDefault="00B04198" w:rsidP="00B04198">
      <w:pPr>
        <w:spacing w:after="0"/>
      </w:pPr>
      <w:r w:rsidRPr="00C05D17">
        <w:rPr>
          <w:noProof/>
          <w:lang w:eastAsia="cs-CZ"/>
        </w:rPr>
        <w:drawing>
          <wp:inline distT="0" distB="0" distL="0" distR="0" wp14:anchorId="11E7E22F" wp14:editId="07DCDD20">
            <wp:extent cx="5467350" cy="4078213"/>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8341" cy="4093871"/>
                    </a:xfrm>
                    <a:prstGeom prst="rect">
                      <a:avLst/>
                    </a:prstGeom>
                  </pic:spPr>
                </pic:pic>
              </a:graphicData>
            </a:graphic>
          </wp:inline>
        </w:drawing>
      </w:r>
    </w:p>
    <w:p w:rsidR="00B04198" w:rsidRPr="00C05D17" w:rsidRDefault="00B04198" w:rsidP="00B04198">
      <w:pPr>
        <w:spacing w:after="0"/>
      </w:pPr>
      <w:r w:rsidRPr="00C05D17">
        <w:t xml:space="preserve">Zdroj: </w:t>
      </w:r>
      <w:hyperlink r:id="rId42" w:history="1">
        <w:r w:rsidRPr="00C05D17">
          <w:rPr>
            <w:rStyle w:val="Hypertextovodkaz"/>
          </w:rPr>
          <w:t>www.geoportel</w:t>
        </w:r>
      </w:hyperlink>
      <w:r w:rsidRPr="00C05D17">
        <w:t>. Vumop.cz (</w:t>
      </w:r>
      <w:hyperlink r:id="rId43" w:history="1">
        <w:r w:rsidRPr="00C05D17">
          <w:rPr>
            <w:rStyle w:val="Hypertextovodkaz"/>
          </w:rPr>
          <w:t>http://geoportal.vumop.cz/index.php?projekt=vodni&amp;s=mapa</w:t>
        </w:r>
      </w:hyperlink>
      <w:r w:rsidRPr="00C05D17">
        <w:t>)</w:t>
      </w:r>
    </w:p>
    <w:p w:rsidR="00B04198" w:rsidRDefault="00B04198" w:rsidP="00B04198">
      <w:pPr>
        <w:spacing w:after="0"/>
      </w:pPr>
    </w:p>
    <w:p w:rsidR="00B04198" w:rsidRPr="00C05D17" w:rsidRDefault="00B04198" w:rsidP="00B04198">
      <w:pPr>
        <w:spacing w:after="0"/>
      </w:pPr>
      <w:r w:rsidRPr="00C05D17">
        <w:t xml:space="preserve">Jak ukazuje obrázek výše, na území MAS se nachází katastrální území silně ohrožená vodní erozí – Plumlov a místní </w:t>
      </w:r>
      <w:proofErr w:type="gramStart"/>
      <w:r w:rsidRPr="00C05D17">
        <w:t>část  Myslejovic</w:t>
      </w:r>
      <w:proofErr w:type="gramEnd"/>
      <w:r w:rsidRPr="00C05D17">
        <w:t xml:space="preserve"> - </w:t>
      </w:r>
      <w:proofErr w:type="spellStart"/>
      <w:r w:rsidRPr="00C05D17">
        <w:t>Křenůvky</w:t>
      </w:r>
      <w:proofErr w:type="spellEnd"/>
      <w:r w:rsidRPr="00C05D17">
        <w:t xml:space="preserve">. Mezi ohrožené obce patří Krumsín, Prostějovičky, Myslejovice, Alojzov a Stínava. Vodní erozi ovlivňuje i délka a sklonitost svahů, která je vyznačena v následujícím obrázku. Vyšší sklonitost půdy má právě uzení obcí Mikroregionu </w:t>
      </w:r>
      <w:proofErr w:type="spellStart"/>
      <w:r w:rsidRPr="00C05D17">
        <w:t>Plumlovsko</w:t>
      </w:r>
      <w:proofErr w:type="spellEnd"/>
      <w:r w:rsidRPr="00C05D17">
        <w:t xml:space="preserve">. Třetím faktorem, který ovlivňuje náchylnost území k vodní erozi je vyšší zastoupení orné půdy.  Z tohoto pohledu patří mezi nejohroženější katastr obce Vícov s nízkým koeficientem ekologické stability.  </w:t>
      </w:r>
    </w:p>
    <w:p w:rsidR="00B04198" w:rsidRPr="00C05D17" w:rsidRDefault="00B04198" w:rsidP="00B04198">
      <w:pPr>
        <w:spacing w:after="0"/>
      </w:pPr>
      <w:r w:rsidRPr="00C05D17">
        <w:t xml:space="preserve">Ze stejného zdroje jsme čerpali i při stanovení ohroženosti zemědělského půdního fondu větrnou erozí. Převažují zde půdy náchylné k větrné erozi, lokálně se vyskytují i půdy ohrožené větrnou erozí, a to v katastru obcí Mostkovice, Plumlov, Krumsín. Ostatní území je bez ohrožení. </w:t>
      </w:r>
    </w:p>
    <w:p w:rsidR="00B04198" w:rsidRDefault="00B04198" w:rsidP="00B04198">
      <w:pPr>
        <w:spacing w:after="0"/>
      </w:pPr>
    </w:p>
    <w:p w:rsidR="00B04198" w:rsidRDefault="00B04198" w:rsidP="00B04198">
      <w:pPr>
        <w:pStyle w:val="Titulek"/>
      </w:pPr>
      <w:bookmarkStart w:id="68" w:name="_Toc461627411"/>
    </w:p>
    <w:p w:rsidR="00B04198" w:rsidRPr="00C05D17" w:rsidRDefault="00B04198" w:rsidP="00B04198">
      <w:pPr>
        <w:pStyle w:val="Titulek"/>
      </w:pPr>
      <w:r w:rsidRPr="00C05D17">
        <w:t xml:space="preserve">Obrázek </w:t>
      </w:r>
      <w:r w:rsidR="005D5917">
        <w:fldChar w:fldCharType="begin"/>
      </w:r>
      <w:r w:rsidR="005D5917">
        <w:instrText xml:space="preserve"> SEQ Obrázek \* ARABIC </w:instrText>
      </w:r>
      <w:r w:rsidR="005D5917">
        <w:fldChar w:fldCharType="separate"/>
      </w:r>
      <w:r>
        <w:rPr>
          <w:noProof/>
        </w:rPr>
        <w:t>4</w:t>
      </w:r>
      <w:r w:rsidR="005D5917">
        <w:rPr>
          <w:noProof/>
        </w:rPr>
        <w:fldChar w:fldCharType="end"/>
      </w:r>
      <w:r w:rsidRPr="00C05D17">
        <w:t>: Faktor délky a sklonitosti svahu na vodní erozi půd</w:t>
      </w:r>
      <w:bookmarkEnd w:id="68"/>
    </w:p>
    <w:p w:rsidR="00B04198" w:rsidRPr="00C05D17" w:rsidRDefault="00B04198" w:rsidP="00B04198">
      <w:pPr>
        <w:spacing w:after="0"/>
      </w:pPr>
      <w:r w:rsidRPr="00C05D17">
        <w:rPr>
          <w:noProof/>
          <w:lang w:eastAsia="cs-CZ"/>
        </w:rPr>
        <w:drawing>
          <wp:inline distT="0" distB="0" distL="0" distR="0" wp14:anchorId="3F1BC302" wp14:editId="2714E7EA">
            <wp:extent cx="5553075" cy="3816516"/>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64102" cy="3824094"/>
                    </a:xfrm>
                    <a:prstGeom prst="rect">
                      <a:avLst/>
                    </a:prstGeom>
                  </pic:spPr>
                </pic:pic>
              </a:graphicData>
            </a:graphic>
          </wp:inline>
        </w:drawing>
      </w:r>
    </w:p>
    <w:p w:rsidR="00B04198" w:rsidRDefault="00B04198" w:rsidP="00B04198">
      <w:r w:rsidRPr="00C05D17">
        <w:rPr>
          <w:noProof/>
          <w:lang w:eastAsia="cs-CZ"/>
        </w:rPr>
        <w:drawing>
          <wp:inline distT="0" distB="0" distL="0" distR="0" wp14:anchorId="6811BAB8" wp14:editId="0B352653">
            <wp:extent cx="1368283" cy="885825"/>
            <wp:effectExtent l="0" t="0" r="381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71585" cy="887963"/>
                    </a:xfrm>
                    <a:prstGeom prst="rect">
                      <a:avLst/>
                    </a:prstGeom>
                  </pic:spPr>
                </pic:pic>
              </a:graphicData>
            </a:graphic>
          </wp:inline>
        </w:drawing>
      </w:r>
    </w:p>
    <w:p w:rsidR="00B04198" w:rsidRPr="00C05D17" w:rsidRDefault="00B04198" w:rsidP="00B04198">
      <w:pPr>
        <w:spacing w:after="0"/>
      </w:pPr>
      <w:r w:rsidRPr="00C05D17">
        <w:t xml:space="preserve">Zdroj: </w:t>
      </w:r>
      <w:hyperlink r:id="rId46" w:history="1">
        <w:r w:rsidRPr="00C05D17">
          <w:rPr>
            <w:rStyle w:val="Hypertextovodkaz"/>
          </w:rPr>
          <w:t>www.geoportel</w:t>
        </w:r>
      </w:hyperlink>
      <w:r w:rsidRPr="00C05D17">
        <w:t>. Vumop.cz (</w:t>
      </w:r>
      <w:hyperlink r:id="rId47" w:history="1">
        <w:r w:rsidRPr="00C05D17">
          <w:rPr>
            <w:rStyle w:val="Hypertextovodkaz"/>
          </w:rPr>
          <w:t>http://geoportal.vumop.cz/index.php?projekt=vodni&amp;s=mapa</w:t>
        </w:r>
      </w:hyperlink>
      <w:r w:rsidRPr="00C05D17">
        <w:t>)</w:t>
      </w:r>
    </w:p>
    <w:p w:rsidR="00B04198" w:rsidRPr="00C05D17" w:rsidRDefault="00B04198" w:rsidP="00B04198">
      <w:pPr>
        <w:spacing w:after="0"/>
      </w:pPr>
      <w:r w:rsidRPr="00C05D17">
        <w:t xml:space="preserve">Ohrožení povodněmi je na území MAS z několika vodních toků. </w:t>
      </w:r>
    </w:p>
    <w:p w:rsidR="00B04198" w:rsidRPr="00C05D17" w:rsidRDefault="00B04198" w:rsidP="00B04198">
      <w:pPr>
        <w:spacing w:after="0"/>
      </w:pPr>
      <w:r w:rsidRPr="00C05D17">
        <w:t xml:space="preserve">Záplavové území podél toku Hloučela má rozlivy nad nádrží Plumlov a částečně nad Hamerským rybníkem. Povodněmi ohrožená oblast pokračuje přes obec Mostkovice do Prostějova, kde dochází k soutoku Hloučely a Romže. Tok dále pokračuje pod názvem Valová přes území MAS a povodněmi ohrožená oblast zasahuje do katastrálního území obcí Kralice, Bedihošť, Čehovice, Čelčice a Klenovice na Hané. </w:t>
      </w:r>
    </w:p>
    <w:p w:rsidR="00B04198" w:rsidRPr="00C05D17" w:rsidRDefault="00B04198" w:rsidP="00B04198">
      <w:pPr>
        <w:spacing w:after="0"/>
      </w:pPr>
      <w:r w:rsidRPr="00C05D17">
        <w:t xml:space="preserve">Povodňová oblast v okolí vodního toku říčky Blata zasahuje především katastr obcí Bystročice, Vrbátky, Hrdibořice, Biskupice a Klopotovice. </w:t>
      </w:r>
    </w:p>
    <w:p w:rsidR="00B04198" w:rsidRPr="00C05D17" w:rsidRDefault="00B04198" w:rsidP="00B04198">
      <w:pPr>
        <w:spacing w:after="0"/>
      </w:pPr>
      <w:r w:rsidRPr="00C05D17">
        <w:t xml:space="preserve">Z hlediska extrémních projevů počasí se území také potýká se </w:t>
      </w:r>
      <w:r w:rsidRPr="00C05D17">
        <w:rPr>
          <w:b/>
        </w:rPr>
        <w:t>záplavami</w:t>
      </w:r>
      <w:r w:rsidRPr="00C05D17">
        <w:t xml:space="preserve">. V řadě obcí dochází k zaplavování části či okolních pozemků z důsledku velkých přívalových dešťů. Jako příklad uvedeme problémy s kanalizační sítí v obci Vrbátky, kdy při zvýšení hladiny říčky Blata dochází k ohrožení zpětným vzdutím ve stokách dešťových kanalizací. Z tohoto důvodu jsou na výustích kanalizací </w:t>
      </w:r>
      <w:r w:rsidRPr="00C05D17">
        <w:lastRenderedPageBreak/>
        <w:t xml:space="preserve">umístěny zpětné klapy. </w:t>
      </w:r>
      <w:r w:rsidRPr="00C05D17">
        <w:rPr>
          <w:szCs w:val="24"/>
        </w:rPr>
        <w:t xml:space="preserve">Pro ohrožení řekou Blata a přívalovými povodněmi z návrší od </w:t>
      </w:r>
      <w:proofErr w:type="spellStart"/>
      <w:r w:rsidRPr="00C05D17">
        <w:rPr>
          <w:szCs w:val="24"/>
        </w:rPr>
        <w:t>Vrahovic</w:t>
      </w:r>
      <w:proofErr w:type="spellEnd"/>
      <w:r w:rsidRPr="00C05D17">
        <w:rPr>
          <w:szCs w:val="24"/>
        </w:rPr>
        <w:t xml:space="preserve"> obec Vrbátky pořídila varovný systém, jehož úlohou je včas varovat obyvatele před blížícím se nebezpečím. </w:t>
      </w:r>
      <w:r w:rsidRPr="00C05D17">
        <w:t xml:space="preserve"> Obec Skalka řešila škody způsobené splavením hlíny z okolních polí do zastavěného území obce. Nejen v Dětkovicích dochází k zaplavení polních pozemků a škodám na úrodě při extrémních či dlouhotrvajících deštích. S extrémními projevy počasí se bude muset nejen území MAS naučit žít, ale zároveň bude nezbytné přijmout řadu komplexních opatření na zmírnění jejich následků vč. opatření řešících problém eroze až po šetrné a udržitelné využití půdy. </w:t>
      </w:r>
    </w:p>
    <w:p w:rsidR="00B04198" w:rsidRPr="00C05D17" w:rsidRDefault="00B04198" w:rsidP="00B04198">
      <w:pPr>
        <w:spacing w:after="0"/>
      </w:pPr>
      <w:r w:rsidRPr="00C05D17">
        <w:t xml:space="preserve">Sledování </w:t>
      </w:r>
      <w:r w:rsidRPr="00C05D17">
        <w:rPr>
          <w:b/>
          <w:bCs/>
        </w:rPr>
        <w:t>sucha</w:t>
      </w:r>
      <w:r w:rsidRPr="00C05D17">
        <w:t xml:space="preserve"> na území MAS začíná být aktuální vzhledem k extrémním vlivům počasí v roce 2014 </w:t>
      </w:r>
      <w:r w:rsidRPr="00C05D17">
        <w:br/>
        <w:t xml:space="preserve">a 2015. Celé území MAS je zařazeno v rámci Programu rozvoje venkova </w:t>
      </w:r>
      <w:proofErr w:type="gramStart"/>
      <w:r w:rsidRPr="00C05D17">
        <w:t>2014 – 2020</w:t>
      </w:r>
      <w:proofErr w:type="gramEnd"/>
      <w:r w:rsidRPr="00C05D17">
        <w:t xml:space="preserve"> do skupiny obcí s mimořádným ohrožením suchem, pouze obec Stínava spadá do kategorie vysoké ohrožení. Seznam katastrálních oblastí ohrožených suchem za jednotlivé obce je uveden v příloze č. 31. Revitalizaci toků má na starost Povodí Moravy. Obce s ním mohou spolupracovat na vybudování rybníků, tůněk a jiných opatření na udržení vody v krajině.</w:t>
      </w:r>
    </w:p>
    <w:p w:rsidR="00B04198" w:rsidRPr="00C05D17" w:rsidRDefault="00B04198" w:rsidP="00B04198">
      <w:pPr>
        <w:spacing w:after="0"/>
      </w:pPr>
      <w:r w:rsidRPr="00C05D17">
        <w:t xml:space="preserve"> Jedním z vhodných nástrojů, jsou </w:t>
      </w:r>
      <w:r w:rsidRPr="00C05D17">
        <w:rPr>
          <w:b/>
          <w:bCs/>
        </w:rPr>
        <w:t>komplexní pozemkové úpravy</w:t>
      </w:r>
      <w:r w:rsidRPr="00C05D17">
        <w:t xml:space="preserve">, které nejen řeší vlastnické vztahy katastrálního území, ale také zajišťují podmínky pro zlepšení životního prostředí. Součástí pozemkové úpravy je tzv. </w:t>
      </w:r>
      <w:r w:rsidRPr="00C05D17">
        <w:rPr>
          <w:b/>
          <w:bCs/>
        </w:rPr>
        <w:t>plán společných zařízení</w:t>
      </w:r>
      <w:r w:rsidRPr="00C05D17">
        <w:t xml:space="preserve">, který tvoří budoucí kostru uspořádání zemědělské krajiny (polní nebo lesní cestní síť se všemi doprovodnými stavbami), řeší protierozní opatření (průlehy, meze, větrolamy, zatravnění, ochranu před povodněmi – nádrže, </w:t>
      </w:r>
      <w:proofErr w:type="gramStart"/>
      <w:r w:rsidRPr="00C05D17">
        <w:t>rybníky,</w:t>
      </w:r>
      <w:proofErr w:type="gramEnd"/>
      <w:r w:rsidRPr="00C05D17">
        <w:t xml:space="preserve"> apod.), čímž dochází ke zlepšení retenční schopnosti krajiny a zvýšení ekologické stability území - ÚSES. V současných územních plánech obcí jsou navrženy prvky ÚSES místní regionální</w:t>
      </w:r>
      <w:r>
        <w:t xml:space="preserve"> </w:t>
      </w:r>
      <w:r w:rsidRPr="00C05D17">
        <w:t>i nadregionální úrovně. V současné době nejsou propojené, v některých případech nejsou funkční nebo jejich absence. V rámci estetické funkce se jedná o uspořádání prvků rozptýlené zeleně, jejich plošnou a druhovou skladbu, která spoluvytváří typický krajinný ráz. Komplexní pozemkové úpravy v regionu MAS jsou v různých fázích. Podle zdroje Ministerstva zemědělství (</w:t>
      </w:r>
      <w:proofErr w:type="spellStart"/>
      <w:r w:rsidRPr="00C05D17">
        <w:t>eAgri</w:t>
      </w:r>
      <w:proofErr w:type="spellEnd"/>
      <w:r w:rsidRPr="00C05D17">
        <w:t xml:space="preserve">, </w:t>
      </w:r>
      <w:r w:rsidRPr="00C05D17">
        <w:rPr>
          <w:b/>
        </w:rPr>
        <w:t>pozemkové úpravy, září 2015) byly komplexní pozemkové úpravy zahájeny:</w:t>
      </w:r>
    </w:p>
    <w:p w:rsidR="00B04198" w:rsidRPr="00C05D17" w:rsidRDefault="00B04198" w:rsidP="00B04198">
      <w:pPr>
        <w:numPr>
          <w:ilvl w:val="0"/>
          <w:numId w:val="73"/>
        </w:numPr>
        <w:spacing w:after="0"/>
      </w:pPr>
      <w:r w:rsidRPr="00C05D17">
        <w:t xml:space="preserve">Krumsín (vodní dílo Plumlov), Vícov (vodní dílo Plumlov), Výšovice, Dobrochov, Hamry (vodní dílo Plumlov), Plumlov (vodní dílo Plumlov), Soběsuky u Plumlova (vodní dílo Plumlov), </w:t>
      </w:r>
      <w:proofErr w:type="spellStart"/>
      <w:r w:rsidRPr="00C05D17">
        <w:t>Žárovice</w:t>
      </w:r>
      <w:proofErr w:type="spellEnd"/>
      <w:r w:rsidRPr="00C05D17">
        <w:t xml:space="preserve"> (vodní dílo Plumlov)</w:t>
      </w:r>
    </w:p>
    <w:p w:rsidR="00B04198" w:rsidRPr="00C05D17" w:rsidRDefault="00B04198" w:rsidP="00B04198">
      <w:pPr>
        <w:spacing w:after="0"/>
        <w:rPr>
          <w:b/>
        </w:rPr>
      </w:pPr>
      <w:r w:rsidRPr="00C05D17">
        <w:rPr>
          <w:b/>
        </w:rPr>
        <w:t xml:space="preserve">Ukončené komplexní pozemkové úpravy byly v obcích: </w:t>
      </w:r>
    </w:p>
    <w:p w:rsidR="00B04198" w:rsidRPr="00C05D17" w:rsidRDefault="00B04198" w:rsidP="00B04198">
      <w:pPr>
        <w:pStyle w:val="Odstavecseseznamem"/>
        <w:numPr>
          <w:ilvl w:val="0"/>
          <w:numId w:val="73"/>
        </w:numPr>
        <w:spacing w:after="0"/>
      </w:pPr>
      <w:r w:rsidRPr="00C05D17">
        <w:t xml:space="preserve">Bedihošť, Čehovice, Čelčice, Dětkovice, Hrubčice, Vranovice a Kelčice. </w:t>
      </w:r>
    </w:p>
    <w:p w:rsidR="00B04198" w:rsidRPr="00C05D17" w:rsidRDefault="00B04198" w:rsidP="00B04198">
      <w:pPr>
        <w:spacing w:after="0"/>
      </w:pPr>
      <w:r w:rsidRPr="00C05D17">
        <w:rPr>
          <w:b/>
        </w:rPr>
        <w:t xml:space="preserve">Komplexní pozemkové úpravy plánované </w:t>
      </w:r>
      <w:r w:rsidRPr="00C05D17">
        <w:t>(v systému vedeny jako zahájené):</w:t>
      </w:r>
    </w:p>
    <w:p w:rsidR="00B04198" w:rsidRPr="00C05D17" w:rsidRDefault="00B04198" w:rsidP="00B04198">
      <w:pPr>
        <w:pStyle w:val="Odstavecseseznamem"/>
        <w:numPr>
          <w:ilvl w:val="0"/>
          <w:numId w:val="73"/>
        </w:numPr>
        <w:spacing w:after="0"/>
      </w:pPr>
      <w:r w:rsidRPr="00C05D17">
        <w:t>Myslejovice 2020, Skalka 2021.</w:t>
      </w:r>
    </w:p>
    <w:p w:rsidR="00B04198" w:rsidRDefault="00B04198" w:rsidP="00B04198">
      <w:pPr>
        <w:pStyle w:val="Titulek"/>
      </w:pPr>
      <w:bookmarkStart w:id="69" w:name="_Toc461627412"/>
    </w:p>
    <w:p w:rsidR="00B04198" w:rsidRDefault="00B04198" w:rsidP="00B04198">
      <w:pPr>
        <w:spacing w:before="0" w:after="160" w:line="259" w:lineRule="auto"/>
        <w:jc w:val="left"/>
        <w:rPr>
          <w:b/>
          <w:bCs/>
          <w:color w:val="4F81BD"/>
          <w:sz w:val="18"/>
          <w:szCs w:val="18"/>
        </w:rPr>
      </w:pPr>
      <w:r>
        <w:br w:type="page"/>
      </w:r>
    </w:p>
    <w:p w:rsidR="00B04198" w:rsidRPr="00C05D17" w:rsidRDefault="00B04198" w:rsidP="00B04198">
      <w:pPr>
        <w:pStyle w:val="Titulek"/>
      </w:pPr>
      <w:r w:rsidRPr="00C05D17">
        <w:lastRenderedPageBreak/>
        <w:t xml:space="preserve">Obrázek </w:t>
      </w:r>
      <w:r w:rsidR="005D5917">
        <w:fldChar w:fldCharType="begin"/>
      </w:r>
      <w:r w:rsidR="005D5917">
        <w:instrText xml:space="preserve"> SEQ Obrázek \* ARABIC </w:instrText>
      </w:r>
      <w:r w:rsidR="005D5917">
        <w:fldChar w:fldCharType="separate"/>
      </w:r>
      <w:r>
        <w:rPr>
          <w:noProof/>
        </w:rPr>
        <w:t>5</w:t>
      </w:r>
      <w:r w:rsidR="005D5917">
        <w:rPr>
          <w:noProof/>
        </w:rPr>
        <w:fldChar w:fldCharType="end"/>
      </w:r>
      <w:r w:rsidRPr="00C05D17">
        <w:t>: Přehled KPÚ v území MAS</w:t>
      </w:r>
      <w:bookmarkEnd w:id="69"/>
    </w:p>
    <w:p w:rsidR="00B04198" w:rsidRDefault="00B04198" w:rsidP="00B04198">
      <w:r>
        <w:rPr>
          <w:noProof/>
          <w:lang w:eastAsia="cs-CZ"/>
        </w:rPr>
        <w:drawing>
          <wp:inline distT="0" distB="0" distL="0" distR="0" wp14:anchorId="110BECD6" wp14:editId="11898771">
            <wp:extent cx="2381250" cy="17402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 komplexné pozemková úprav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9631" cy="1746390"/>
                    </a:xfrm>
                    <a:prstGeom prst="rect">
                      <a:avLst/>
                    </a:prstGeom>
                  </pic:spPr>
                </pic:pic>
              </a:graphicData>
            </a:graphic>
          </wp:inline>
        </w:drawing>
      </w:r>
    </w:p>
    <w:p w:rsidR="00B04198" w:rsidRPr="00C05D17" w:rsidRDefault="00B04198" w:rsidP="00B04198">
      <w:pPr>
        <w:spacing w:after="0"/>
      </w:pPr>
      <w:r w:rsidRPr="00C05D17">
        <w:t xml:space="preserve">Zdroj: </w:t>
      </w:r>
      <w:hyperlink r:id="rId49" w:history="1">
        <w:r w:rsidRPr="00C05D17">
          <w:rPr>
            <w:rStyle w:val="Hypertextovodkaz"/>
          </w:rPr>
          <w:t>http://eagri.cz</w:t>
        </w:r>
      </w:hyperlink>
    </w:p>
    <w:p w:rsidR="00B04198" w:rsidRPr="002B2D5E" w:rsidRDefault="00B04198" w:rsidP="00B04198">
      <w:pPr>
        <w:spacing w:after="0"/>
      </w:pPr>
      <w:r w:rsidRPr="002B2D5E">
        <w:t xml:space="preserve">KPÚ ukončené roku 2018 k datu aktualizace </w:t>
      </w:r>
      <w:proofErr w:type="gramStart"/>
      <w:r w:rsidRPr="002B2D5E">
        <w:t>dodatku  SCLLD</w:t>
      </w:r>
      <w:proofErr w:type="gramEnd"/>
      <w:r w:rsidRPr="002B2D5E">
        <w:t xml:space="preserve">  č. 1</w:t>
      </w:r>
    </w:p>
    <w:tbl>
      <w:tblPr>
        <w:tblStyle w:val="Mkatabulky"/>
        <w:tblW w:w="0" w:type="auto"/>
        <w:tblLook w:val="04A0" w:firstRow="1" w:lastRow="0" w:firstColumn="1" w:lastColumn="0" w:noHBand="0" w:noVBand="1"/>
      </w:tblPr>
      <w:tblGrid>
        <w:gridCol w:w="2972"/>
        <w:gridCol w:w="2693"/>
      </w:tblGrid>
      <w:tr w:rsidR="00B04198" w:rsidRPr="002B2D5E" w:rsidTr="00B04198">
        <w:tc>
          <w:tcPr>
            <w:tcW w:w="2972" w:type="dxa"/>
          </w:tcPr>
          <w:p w:rsidR="00B04198" w:rsidRPr="002B2D5E" w:rsidRDefault="00B04198" w:rsidP="00B04198">
            <w:pPr>
              <w:spacing w:before="0" w:after="0"/>
            </w:pPr>
            <w:r w:rsidRPr="002B2D5E">
              <w:t xml:space="preserve">Alojzov </w:t>
            </w:r>
          </w:p>
        </w:tc>
        <w:tc>
          <w:tcPr>
            <w:tcW w:w="2693" w:type="dxa"/>
          </w:tcPr>
          <w:p w:rsidR="00B04198" w:rsidRPr="002B2D5E" w:rsidRDefault="00B04198" w:rsidP="00B04198">
            <w:pPr>
              <w:pStyle w:val="Odstavecseseznamem"/>
              <w:numPr>
                <w:ilvl w:val="0"/>
                <w:numId w:val="16"/>
              </w:numPr>
              <w:spacing w:before="0" w:after="0"/>
            </w:pPr>
          </w:p>
        </w:tc>
      </w:tr>
      <w:tr w:rsidR="00B04198" w:rsidRPr="002B2D5E" w:rsidTr="00B04198">
        <w:tc>
          <w:tcPr>
            <w:tcW w:w="2972" w:type="dxa"/>
          </w:tcPr>
          <w:p w:rsidR="00B04198" w:rsidRPr="002B2D5E" w:rsidRDefault="00B04198" w:rsidP="00B04198">
            <w:pPr>
              <w:spacing w:before="0" w:after="0"/>
            </w:pPr>
            <w:r w:rsidRPr="002B2D5E">
              <w:t>Bedihošť</w:t>
            </w:r>
          </w:p>
        </w:tc>
        <w:tc>
          <w:tcPr>
            <w:tcW w:w="2693" w:type="dxa"/>
          </w:tcPr>
          <w:p w:rsidR="00B04198" w:rsidRPr="002B2D5E" w:rsidRDefault="00B04198" w:rsidP="00B04198">
            <w:pPr>
              <w:spacing w:before="0" w:after="0"/>
            </w:pPr>
            <w:r w:rsidRPr="002B2D5E">
              <w:t>1999</w:t>
            </w:r>
          </w:p>
        </w:tc>
      </w:tr>
      <w:tr w:rsidR="00B04198" w:rsidRPr="002B2D5E" w:rsidTr="00B04198">
        <w:tc>
          <w:tcPr>
            <w:tcW w:w="2972" w:type="dxa"/>
          </w:tcPr>
          <w:p w:rsidR="00B04198" w:rsidRPr="002B2D5E" w:rsidRDefault="00B04198" w:rsidP="00B04198">
            <w:pPr>
              <w:spacing w:before="0" w:after="0"/>
            </w:pPr>
            <w:r w:rsidRPr="002B2D5E">
              <w:t>Biskupice</w:t>
            </w:r>
          </w:p>
        </w:tc>
        <w:tc>
          <w:tcPr>
            <w:tcW w:w="2693" w:type="dxa"/>
          </w:tcPr>
          <w:p w:rsidR="00B04198" w:rsidRPr="002B2D5E" w:rsidRDefault="00B04198" w:rsidP="00B04198">
            <w:pPr>
              <w:pStyle w:val="Odstavecseseznamem"/>
              <w:numPr>
                <w:ilvl w:val="0"/>
                <w:numId w:val="16"/>
              </w:numPr>
              <w:spacing w:before="0" w:after="0"/>
            </w:pPr>
          </w:p>
        </w:tc>
      </w:tr>
      <w:tr w:rsidR="00B04198" w:rsidRPr="002B2D5E" w:rsidTr="00B04198">
        <w:tc>
          <w:tcPr>
            <w:tcW w:w="2972" w:type="dxa"/>
          </w:tcPr>
          <w:p w:rsidR="00B04198" w:rsidRPr="002B2D5E" w:rsidRDefault="00B04198" w:rsidP="00B04198">
            <w:pPr>
              <w:spacing w:before="0" w:after="0"/>
            </w:pPr>
            <w:r w:rsidRPr="002B2D5E">
              <w:t>Bystročice</w:t>
            </w:r>
          </w:p>
        </w:tc>
        <w:tc>
          <w:tcPr>
            <w:tcW w:w="2693" w:type="dxa"/>
          </w:tcPr>
          <w:p w:rsidR="00B04198" w:rsidRPr="002B2D5E" w:rsidRDefault="00B04198" w:rsidP="00B04198">
            <w:pPr>
              <w:pStyle w:val="Odstavecseseznamem"/>
              <w:numPr>
                <w:ilvl w:val="0"/>
                <w:numId w:val="16"/>
              </w:numPr>
              <w:spacing w:before="0" w:after="0"/>
            </w:pPr>
          </w:p>
        </w:tc>
      </w:tr>
      <w:tr w:rsidR="00B04198" w:rsidRPr="002B2D5E" w:rsidTr="00B04198">
        <w:tc>
          <w:tcPr>
            <w:tcW w:w="2972" w:type="dxa"/>
          </w:tcPr>
          <w:p w:rsidR="00B04198" w:rsidRPr="002B2D5E" w:rsidRDefault="00B04198" w:rsidP="00B04198">
            <w:pPr>
              <w:spacing w:before="0" w:after="0"/>
            </w:pPr>
            <w:r w:rsidRPr="002B2D5E">
              <w:t>Čehovice</w:t>
            </w:r>
          </w:p>
        </w:tc>
        <w:tc>
          <w:tcPr>
            <w:tcW w:w="2693" w:type="dxa"/>
          </w:tcPr>
          <w:p w:rsidR="00B04198" w:rsidRPr="002B2D5E" w:rsidRDefault="00B04198" w:rsidP="00B04198">
            <w:pPr>
              <w:spacing w:before="0" w:after="0"/>
            </w:pPr>
            <w:r w:rsidRPr="002B2D5E">
              <w:t>1999</w:t>
            </w:r>
          </w:p>
        </w:tc>
      </w:tr>
      <w:tr w:rsidR="00B04198" w:rsidRPr="002B2D5E" w:rsidTr="00B04198">
        <w:tc>
          <w:tcPr>
            <w:tcW w:w="2972" w:type="dxa"/>
          </w:tcPr>
          <w:p w:rsidR="00B04198" w:rsidRPr="002B2D5E" w:rsidRDefault="00B04198" w:rsidP="00B04198">
            <w:pPr>
              <w:spacing w:before="0" w:after="0"/>
            </w:pPr>
            <w:r w:rsidRPr="002B2D5E">
              <w:t>Čelčice</w:t>
            </w:r>
          </w:p>
        </w:tc>
        <w:tc>
          <w:tcPr>
            <w:tcW w:w="2693" w:type="dxa"/>
          </w:tcPr>
          <w:p w:rsidR="00B04198" w:rsidRPr="002B2D5E" w:rsidRDefault="00B04198" w:rsidP="00B04198">
            <w:pPr>
              <w:spacing w:before="0" w:after="0"/>
            </w:pPr>
            <w:r w:rsidRPr="002B2D5E">
              <w:t>2009</w:t>
            </w:r>
          </w:p>
        </w:tc>
      </w:tr>
      <w:tr w:rsidR="00B04198" w:rsidRPr="002B2D5E" w:rsidTr="00B04198">
        <w:tc>
          <w:tcPr>
            <w:tcW w:w="2972" w:type="dxa"/>
          </w:tcPr>
          <w:p w:rsidR="00B04198" w:rsidRPr="002B2D5E" w:rsidRDefault="00B04198" w:rsidP="00B04198">
            <w:pPr>
              <w:spacing w:before="0" w:after="0"/>
            </w:pPr>
            <w:r w:rsidRPr="002B2D5E">
              <w:t>Dětkovice</w:t>
            </w:r>
          </w:p>
        </w:tc>
        <w:tc>
          <w:tcPr>
            <w:tcW w:w="2693" w:type="dxa"/>
          </w:tcPr>
          <w:p w:rsidR="00B04198" w:rsidRPr="002B2D5E" w:rsidRDefault="00B04198" w:rsidP="00B04198">
            <w:pPr>
              <w:spacing w:before="0" w:after="0"/>
            </w:pPr>
            <w:r w:rsidRPr="002B2D5E">
              <w:t>2009</w:t>
            </w:r>
          </w:p>
        </w:tc>
      </w:tr>
      <w:tr w:rsidR="00B04198" w:rsidRPr="002B2D5E" w:rsidTr="00B04198">
        <w:tc>
          <w:tcPr>
            <w:tcW w:w="2972" w:type="dxa"/>
          </w:tcPr>
          <w:p w:rsidR="00B04198" w:rsidRPr="002B2D5E" w:rsidRDefault="00B04198" w:rsidP="00B04198">
            <w:pPr>
              <w:spacing w:before="0" w:after="0"/>
            </w:pPr>
            <w:r w:rsidRPr="002B2D5E">
              <w:t>Dobrochov</w:t>
            </w:r>
          </w:p>
        </w:tc>
        <w:tc>
          <w:tcPr>
            <w:tcW w:w="2693" w:type="dxa"/>
          </w:tcPr>
          <w:p w:rsidR="00B04198" w:rsidRPr="002B2D5E" w:rsidRDefault="00B04198" w:rsidP="00B04198">
            <w:pPr>
              <w:spacing w:before="0" w:after="0"/>
            </w:pPr>
            <w:r w:rsidRPr="002B2D5E">
              <w:t>2018</w:t>
            </w:r>
          </w:p>
        </w:tc>
      </w:tr>
      <w:tr w:rsidR="00B04198" w:rsidRPr="002B2D5E" w:rsidTr="00B04198">
        <w:tc>
          <w:tcPr>
            <w:tcW w:w="2972" w:type="dxa"/>
          </w:tcPr>
          <w:p w:rsidR="00B04198" w:rsidRPr="002B2D5E" w:rsidRDefault="00B04198" w:rsidP="00B04198">
            <w:pPr>
              <w:spacing w:before="0" w:after="0"/>
            </w:pPr>
            <w:r w:rsidRPr="002B2D5E">
              <w:t>Hrdibořice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Hrubčice</w:t>
            </w:r>
          </w:p>
        </w:tc>
        <w:tc>
          <w:tcPr>
            <w:tcW w:w="2693" w:type="dxa"/>
          </w:tcPr>
          <w:p w:rsidR="00B04198" w:rsidRPr="002B2D5E" w:rsidRDefault="00B04198" w:rsidP="00B04198">
            <w:pPr>
              <w:spacing w:before="0" w:after="0"/>
            </w:pPr>
            <w:r w:rsidRPr="002B2D5E">
              <w:t>2001</w:t>
            </w:r>
          </w:p>
        </w:tc>
      </w:tr>
      <w:tr w:rsidR="00B04198" w:rsidRPr="002B2D5E" w:rsidTr="00B04198">
        <w:tc>
          <w:tcPr>
            <w:tcW w:w="2972" w:type="dxa"/>
          </w:tcPr>
          <w:p w:rsidR="00B04198" w:rsidRPr="002B2D5E" w:rsidRDefault="00B04198" w:rsidP="00B04198">
            <w:pPr>
              <w:spacing w:before="0" w:after="0"/>
            </w:pPr>
            <w:r w:rsidRPr="002B2D5E">
              <w:t>Klenovice na Hané</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Klopotovice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Kralice na Hané</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Krumsín</w:t>
            </w:r>
          </w:p>
        </w:tc>
        <w:tc>
          <w:tcPr>
            <w:tcW w:w="2693" w:type="dxa"/>
          </w:tcPr>
          <w:p w:rsidR="00B04198" w:rsidRPr="002B2D5E" w:rsidRDefault="00B04198" w:rsidP="00B04198">
            <w:pPr>
              <w:spacing w:before="0" w:after="0"/>
            </w:pPr>
            <w:r w:rsidRPr="002B2D5E">
              <w:t>2016</w:t>
            </w:r>
          </w:p>
        </w:tc>
      </w:tr>
      <w:tr w:rsidR="00B04198" w:rsidRPr="002B2D5E" w:rsidTr="00B04198">
        <w:tc>
          <w:tcPr>
            <w:tcW w:w="2972" w:type="dxa"/>
          </w:tcPr>
          <w:p w:rsidR="00B04198" w:rsidRPr="002B2D5E" w:rsidRDefault="00B04198" w:rsidP="00B04198">
            <w:pPr>
              <w:spacing w:before="0" w:after="0"/>
            </w:pPr>
            <w:r w:rsidRPr="002B2D5E">
              <w:t>Mostkovice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Myslejovice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Ohrozim</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Plumlov</w:t>
            </w:r>
          </w:p>
        </w:tc>
        <w:tc>
          <w:tcPr>
            <w:tcW w:w="2693" w:type="dxa"/>
          </w:tcPr>
          <w:p w:rsidR="00B04198" w:rsidRPr="002B2D5E" w:rsidRDefault="00B04198" w:rsidP="00B04198">
            <w:pPr>
              <w:pStyle w:val="Odstavecseseznamem"/>
              <w:numPr>
                <w:ilvl w:val="0"/>
                <w:numId w:val="16"/>
              </w:numPr>
              <w:spacing w:before="0" w:after="0"/>
            </w:pPr>
            <w:r w:rsidRPr="002B2D5E">
              <w:t>zahájeno 2012</w:t>
            </w:r>
          </w:p>
        </w:tc>
      </w:tr>
      <w:tr w:rsidR="00B04198" w:rsidRPr="002B2D5E" w:rsidTr="00B04198">
        <w:tc>
          <w:tcPr>
            <w:tcW w:w="2972" w:type="dxa"/>
          </w:tcPr>
          <w:p w:rsidR="00B04198" w:rsidRPr="002B2D5E" w:rsidRDefault="00B04198" w:rsidP="00B04198">
            <w:pPr>
              <w:spacing w:before="0" w:after="0"/>
            </w:pPr>
            <w:proofErr w:type="gramStart"/>
            <w:r w:rsidRPr="002B2D5E">
              <w:t>Plumlov - Hamry</w:t>
            </w:r>
            <w:proofErr w:type="gramEnd"/>
          </w:p>
        </w:tc>
        <w:tc>
          <w:tcPr>
            <w:tcW w:w="2693" w:type="dxa"/>
          </w:tcPr>
          <w:p w:rsidR="00B04198" w:rsidRPr="002B2D5E" w:rsidRDefault="00B04198" w:rsidP="00B04198">
            <w:pPr>
              <w:spacing w:before="0" w:after="0"/>
            </w:pPr>
            <w:r w:rsidRPr="002B2D5E">
              <w:t>2017</w:t>
            </w:r>
          </w:p>
        </w:tc>
      </w:tr>
      <w:tr w:rsidR="00B04198" w:rsidRPr="002B2D5E" w:rsidTr="00B04198">
        <w:tc>
          <w:tcPr>
            <w:tcW w:w="2972" w:type="dxa"/>
          </w:tcPr>
          <w:p w:rsidR="00B04198" w:rsidRPr="002B2D5E" w:rsidRDefault="00B04198" w:rsidP="00B04198">
            <w:pPr>
              <w:spacing w:before="0" w:after="0"/>
            </w:pPr>
            <w:r w:rsidRPr="002B2D5E">
              <w:t>Plumlov – Soběsuky</w:t>
            </w:r>
          </w:p>
        </w:tc>
        <w:tc>
          <w:tcPr>
            <w:tcW w:w="2693" w:type="dxa"/>
          </w:tcPr>
          <w:p w:rsidR="00B04198" w:rsidRPr="002B2D5E" w:rsidRDefault="00B04198" w:rsidP="00B04198">
            <w:pPr>
              <w:pStyle w:val="Odstavecseseznamem"/>
              <w:numPr>
                <w:ilvl w:val="0"/>
                <w:numId w:val="16"/>
              </w:numPr>
              <w:spacing w:before="0" w:after="0"/>
            </w:pPr>
            <w:r w:rsidRPr="002B2D5E">
              <w:t>zahájeno 2012</w:t>
            </w:r>
          </w:p>
        </w:tc>
      </w:tr>
      <w:tr w:rsidR="00B04198" w:rsidRPr="002B2D5E" w:rsidTr="00B04198">
        <w:tc>
          <w:tcPr>
            <w:tcW w:w="2972" w:type="dxa"/>
          </w:tcPr>
          <w:p w:rsidR="00B04198" w:rsidRPr="002B2D5E" w:rsidRDefault="00B04198" w:rsidP="00B04198">
            <w:pPr>
              <w:spacing w:before="0" w:after="0"/>
            </w:pPr>
            <w:proofErr w:type="gramStart"/>
            <w:r w:rsidRPr="002B2D5E">
              <w:t xml:space="preserve">Plumlov - </w:t>
            </w:r>
            <w:proofErr w:type="spellStart"/>
            <w:r w:rsidRPr="002B2D5E">
              <w:t>Žárovice</w:t>
            </w:r>
            <w:proofErr w:type="spellEnd"/>
            <w:proofErr w:type="gramEnd"/>
          </w:p>
        </w:tc>
        <w:tc>
          <w:tcPr>
            <w:tcW w:w="2693" w:type="dxa"/>
          </w:tcPr>
          <w:p w:rsidR="00B04198" w:rsidRPr="002B2D5E" w:rsidRDefault="00B04198" w:rsidP="00B04198">
            <w:pPr>
              <w:spacing w:before="0" w:after="0"/>
            </w:pPr>
            <w:r w:rsidRPr="002B2D5E">
              <w:t>2017</w:t>
            </w:r>
          </w:p>
        </w:tc>
      </w:tr>
      <w:tr w:rsidR="00B04198" w:rsidRPr="002B2D5E" w:rsidTr="00B04198">
        <w:tc>
          <w:tcPr>
            <w:tcW w:w="2972" w:type="dxa"/>
          </w:tcPr>
          <w:p w:rsidR="00B04198" w:rsidRPr="002B2D5E" w:rsidRDefault="00B04198" w:rsidP="00B04198">
            <w:pPr>
              <w:spacing w:before="0" w:after="0"/>
            </w:pPr>
            <w:r w:rsidRPr="002B2D5E">
              <w:t>Prostějovičky</w:t>
            </w:r>
          </w:p>
        </w:tc>
        <w:tc>
          <w:tcPr>
            <w:tcW w:w="2693" w:type="dxa"/>
          </w:tcPr>
          <w:p w:rsidR="00B04198" w:rsidRPr="002B2D5E" w:rsidRDefault="00B04198" w:rsidP="00B04198">
            <w:pPr>
              <w:pStyle w:val="Odstavecseseznamem"/>
              <w:numPr>
                <w:ilvl w:val="0"/>
                <w:numId w:val="16"/>
              </w:numPr>
              <w:spacing w:before="0" w:after="0"/>
            </w:pPr>
            <w:r w:rsidRPr="002B2D5E">
              <w:t>zahájeno 2018</w:t>
            </w:r>
          </w:p>
        </w:tc>
      </w:tr>
      <w:tr w:rsidR="00B04198" w:rsidRPr="002B2D5E" w:rsidTr="00B04198">
        <w:tc>
          <w:tcPr>
            <w:tcW w:w="2972" w:type="dxa"/>
          </w:tcPr>
          <w:p w:rsidR="00B04198" w:rsidRPr="002B2D5E" w:rsidRDefault="00B04198" w:rsidP="00B04198">
            <w:pPr>
              <w:spacing w:before="0" w:after="0"/>
            </w:pPr>
            <w:r w:rsidRPr="002B2D5E">
              <w:t>Seloutky</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Skalka</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Stínava</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Určice</w:t>
            </w:r>
          </w:p>
        </w:tc>
        <w:tc>
          <w:tcPr>
            <w:tcW w:w="2693" w:type="dxa"/>
          </w:tcPr>
          <w:p w:rsidR="00B04198" w:rsidRPr="002B2D5E" w:rsidRDefault="00B04198" w:rsidP="00B04198">
            <w:pPr>
              <w:spacing w:before="0" w:after="0"/>
            </w:pPr>
            <w:r w:rsidRPr="002B2D5E">
              <w:t>-</w:t>
            </w:r>
          </w:p>
        </w:tc>
      </w:tr>
      <w:tr w:rsidR="00B04198" w:rsidRPr="002B2D5E" w:rsidTr="00B04198">
        <w:tc>
          <w:tcPr>
            <w:tcW w:w="2972" w:type="dxa"/>
          </w:tcPr>
          <w:p w:rsidR="00B04198" w:rsidRPr="002B2D5E" w:rsidRDefault="00B04198" w:rsidP="00B04198">
            <w:pPr>
              <w:spacing w:before="0" w:after="0"/>
            </w:pPr>
            <w:r w:rsidRPr="002B2D5E">
              <w:t>Vícov</w:t>
            </w:r>
          </w:p>
        </w:tc>
        <w:tc>
          <w:tcPr>
            <w:tcW w:w="2693" w:type="dxa"/>
          </w:tcPr>
          <w:p w:rsidR="00B04198" w:rsidRPr="002B2D5E" w:rsidRDefault="00B04198" w:rsidP="00B04198">
            <w:pPr>
              <w:spacing w:before="0" w:after="0"/>
            </w:pPr>
            <w:r w:rsidRPr="002B2D5E">
              <w:t>2016</w:t>
            </w:r>
          </w:p>
        </w:tc>
      </w:tr>
      <w:tr w:rsidR="00B04198" w:rsidRPr="002B2D5E" w:rsidTr="00B04198">
        <w:tc>
          <w:tcPr>
            <w:tcW w:w="2972" w:type="dxa"/>
          </w:tcPr>
          <w:p w:rsidR="00B04198" w:rsidRPr="002B2D5E" w:rsidRDefault="00B04198" w:rsidP="00B04198">
            <w:pPr>
              <w:spacing w:before="0" w:after="0"/>
            </w:pPr>
            <w:r w:rsidRPr="002B2D5E">
              <w:t>Vranovice-Kelčice (Kelčice)</w:t>
            </w:r>
          </w:p>
        </w:tc>
        <w:tc>
          <w:tcPr>
            <w:tcW w:w="2693" w:type="dxa"/>
          </w:tcPr>
          <w:p w:rsidR="00B04198" w:rsidRPr="002B2D5E" w:rsidRDefault="00B04198" w:rsidP="00B04198">
            <w:pPr>
              <w:spacing w:before="0" w:after="0"/>
            </w:pPr>
            <w:r w:rsidRPr="002B2D5E">
              <w:t>2013</w:t>
            </w:r>
          </w:p>
        </w:tc>
      </w:tr>
      <w:tr w:rsidR="00B04198" w:rsidRPr="002B2D5E" w:rsidTr="00B04198">
        <w:tc>
          <w:tcPr>
            <w:tcW w:w="2972" w:type="dxa"/>
          </w:tcPr>
          <w:p w:rsidR="00B04198" w:rsidRPr="002B2D5E" w:rsidRDefault="00B04198" w:rsidP="00B04198">
            <w:pPr>
              <w:spacing w:before="0" w:after="0"/>
            </w:pPr>
            <w:r w:rsidRPr="002B2D5E">
              <w:lastRenderedPageBreak/>
              <w:t>Vranovice-Kelčice (Vranovice)</w:t>
            </w:r>
          </w:p>
        </w:tc>
        <w:tc>
          <w:tcPr>
            <w:tcW w:w="2693" w:type="dxa"/>
          </w:tcPr>
          <w:p w:rsidR="00B04198" w:rsidRPr="002B2D5E" w:rsidRDefault="00B04198" w:rsidP="00B04198">
            <w:pPr>
              <w:spacing w:before="0" w:after="0"/>
            </w:pPr>
            <w:r w:rsidRPr="002B2D5E">
              <w:t>2013</w:t>
            </w:r>
          </w:p>
        </w:tc>
      </w:tr>
      <w:tr w:rsidR="00B04198" w:rsidRPr="002B2D5E" w:rsidTr="00B04198">
        <w:tc>
          <w:tcPr>
            <w:tcW w:w="2972" w:type="dxa"/>
          </w:tcPr>
          <w:p w:rsidR="00B04198" w:rsidRPr="002B2D5E" w:rsidRDefault="00B04198" w:rsidP="00B04198">
            <w:pPr>
              <w:spacing w:before="0" w:after="0"/>
            </w:pPr>
            <w:r w:rsidRPr="002B2D5E">
              <w:t>Vrbátky</w:t>
            </w:r>
          </w:p>
        </w:tc>
        <w:tc>
          <w:tcPr>
            <w:tcW w:w="2693" w:type="dxa"/>
          </w:tcPr>
          <w:p w:rsidR="00B04198" w:rsidRPr="002B2D5E" w:rsidRDefault="00B04198" w:rsidP="00B04198">
            <w:pPr>
              <w:spacing w:before="0" w:after="0"/>
            </w:pPr>
            <w:r w:rsidRPr="002B2D5E">
              <w:t>-</w:t>
            </w:r>
          </w:p>
        </w:tc>
      </w:tr>
      <w:tr w:rsidR="00B04198" w:rsidRPr="000A44AB" w:rsidTr="00B04198">
        <w:tc>
          <w:tcPr>
            <w:tcW w:w="2972" w:type="dxa"/>
          </w:tcPr>
          <w:p w:rsidR="00B04198" w:rsidRPr="002B2D5E" w:rsidRDefault="00B04198" w:rsidP="00B04198">
            <w:pPr>
              <w:spacing w:before="0" w:after="0"/>
            </w:pPr>
            <w:r w:rsidRPr="002B2D5E">
              <w:t>Výšovice</w:t>
            </w:r>
          </w:p>
        </w:tc>
        <w:tc>
          <w:tcPr>
            <w:tcW w:w="2693" w:type="dxa"/>
          </w:tcPr>
          <w:p w:rsidR="00B04198" w:rsidRPr="002B2D5E" w:rsidRDefault="00B04198" w:rsidP="00B04198">
            <w:pPr>
              <w:pStyle w:val="Odstavecseseznamem"/>
              <w:numPr>
                <w:ilvl w:val="0"/>
                <w:numId w:val="16"/>
              </w:numPr>
              <w:spacing w:before="0" w:after="0"/>
            </w:pPr>
            <w:r w:rsidRPr="002B2D5E">
              <w:t>zahájeno 2014</w:t>
            </w:r>
          </w:p>
        </w:tc>
      </w:tr>
    </w:tbl>
    <w:p w:rsidR="00B04198" w:rsidRDefault="00B04198" w:rsidP="00B04198">
      <w:pPr>
        <w:spacing w:after="0"/>
      </w:pPr>
      <w:r>
        <w:t xml:space="preserve">Zdroj: </w:t>
      </w:r>
      <w:hyperlink r:id="rId50" w:history="1">
        <w:r w:rsidRPr="00C05D17">
          <w:rPr>
            <w:rStyle w:val="Hypertextovodkaz"/>
          </w:rPr>
          <w:t>http://eagri.cz</w:t>
        </w:r>
      </w:hyperlink>
    </w:p>
    <w:p w:rsidR="00B04198" w:rsidRDefault="00B04198" w:rsidP="00B04198">
      <w:pPr>
        <w:spacing w:after="0"/>
      </w:pPr>
      <w:r>
        <w:t xml:space="preserve">Od roku 2014 se KPÚ může značit i </w:t>
      </w:r>
      <w:proofErr w:type="spellStart"/>
      <w:r>
        <w:t>KoPÚ</w:t>
      </w:r>
      <w:proofErr w:type="spellEnd"/>
      <w:r>
        <w:t xml:space="preserve"> – Komplexní pozemková úprava</w:t>
      </w:r>
    </w:p>
    <w:p w:rsidR="00B04198" w:rsidRPr="00C05D17" w:rsidRDefault="00B04198" w:rsidP="00B04198">
      <w:pPr>
        <w:spacing w:after="0"/>
      </w:pPr>
    </w:p>
    <w:p w:rsidR="00B04198" w:rsidRDefault="00B04198" w:rsidP="00B04198">
      <w:pPr>
        <w:spacing w:after="0"/>
      </w:pPr>
      <w:r w:rsidRPr="00C05D17">
        <w:t>Tabulka č. 19, která je součástí přílohy č. 8 uvádí seznam fotovoltaických elektráren na území MAS Prostějov venkov.  Jejich výměra činí 621 037 m</w:t>
      </w:r>
      <w:r w:rsidRPr="00C05D17">
        <w:rPr>
          <w:vertAlign w:val="superscript"/>
        </w:rPr>
        <w:t>2</w:t>
      </w:r>
      <w:r w:rsidRPr="00C05D17">
        <w:t xml:space="preserve"> na orné půdě a 4956 m</w:t>
      </w:r>
      <w:r w:rsidRPr="00C05D17">
        <w:rPr>
          <w:vertAlign w:val="superscript"/>
        </w:rPr>
        <w:t>2</w:t>
      </w:r>
      <w:r w:rsidRPr="00C05D17">
        <w:t xml:space="preserve"> na střechách. Informace byly zjištěny na webových stránkách  </w:t>
      </w:r>
      <w:hyperlink r:id="rId51" w:history="1">
        <w:r w:rsidRPr="00C05D17">
          <w:rPr>
            <w:rStyle w:val="Hypertextovodkaz"/>
          </w:rPr>
          <w:t>www.elekrarny.pro</w:t>
        </w:r>
      </w:hyperlink>
      <w:r w:rsidRPr="00C05D17">
        <w:t xml:space="preserve">. Alarmující je fakt, že většina těchto elektráren se nachází na orné půdě s vysokou bonitou. </w:t>
      </w:r>
    </w:p>
    <w:p w:rsidR="00B04198" w:rsidRPr="00C05D17" w:rsidRDefault="00B04198" w:rsidP="00B04198">
      <w:pPr>
        <w:spacing w:after="0"/>
      </w:pPr>
    </w:p>
    <w:p w:rsidR="00B04198" w:rsidRPr="00C05D17" w:rsidRDefault="00B04198" w:rsidP="00B04198">
      <w:pPr>
        <w:spacing w:after="0"/>
      </w:pPr>
      <w:r w:rsidRPr="00C05D17">
        <w:t xml:space="preserve">Pro zdravé životní prostředí v obcích </w:t>
      </w:r>
      <w:r w:rsidRPr="002B2D5E">
        <w:t>je důležitá</w:t>
      </w:r>
      <w:r>
        <w:t xml:space="preserve"> </w:t>
      </w:r>
      <w:r w:rsidRPr="00C05D17">
        <w:t xml:space="preserve">výsadba a péče o </w:t>
      </w:r>
      <w:r w:rsidRPr="00C05D17">
        <w:rPr>
          <w:b/>
          <w:bCs/>
        </w:rPr>
        <w:t>sídelní zeleň</w:t>
      </w:r>
      <w:r w:rsidRPr="00C05D17">
        <w:t>. Některé obce v rámci svých programových dokumentů plánují renovovat stávající zeleň, např. Sokolský park v Kralicích na Hané, popř. vysadit zcela novou (výsadba parku ve Vrbátkách).</w:t>
      </w:r>
    </w:p>
    <w:p w:rsidR="00B04198" w:rsidRPr="00C05D17" w:rsidRDefault="00B04198" w:rsidP="00B04198">
      <w:pPr>
        <w:spacing w:after="0"/>
      </w:pPr>
    </w:p>
    <w:p w:rsidR="00B04198" w:rsidRPr="00C05D17" w:rsidRDefault="00B04198" w:rsidP="00B04198">
      <w:pPr>
        <w:rPr>
          <w:rStyle w:val="Zdraznnintenzivn"/>
          <w:b w:val="0"/>
          <w:bCs w:val="0"/>
        </w:rPr>
      </w:pPr>
      <w:r w:rsidRPr="00C05D17">
        <w:rPr>
          <w:rStyle w:val="Zdraznnintenzivn"/>
        </w:rPr>
        <w:t>Invazní druhy na území MAS</w:t>
      </w:r>
    </w:p>
    <w:p w:rsidR="00B04198" w:rsidRPr="00C05D17" w:rsidRDefault="00B04198" w:rsidP="00B04198">
      <w:pPr>
        <w:spacing w:after="0"/>
      </w:pPr>
      <w:r w:rsidRPr="00C05D17">
        <w:t xml:space="preserve">Na území MAS je také problém </w:t>
      </w:r>
      <w:proofErr w:type="gramStart"/>
      <w:r w:rsidRPr="00C05D17">
        <w:t>s</w:t>
      </w:r>
      <w:proofErr w:type="gramEnd"/>
      <w:r w:rsidRPr="00C05D17">
        <w:t xml:space="preserve"> rozšiřování </w:t>
      </w:r>
      <w:r w:rsidRPr="00C05D17">
        <w:rPr>
          <w:b/>
        </w:rPr>
        <w:t>invazivních druhů rostlin</w:t>
      </w:r>
      <w:r w:rsidRPr="00C05D17">
        <w:t xml:space="preserve">. Podle zdroje Portálu informačního systému ochrany přírody AOPK ČR se na území regionu MAS vyskytují druhy: Javor </w:t>
      </w:r>
      <w:proofErr w:type="spellStart"/>
      <w:r w:rsidRPr="00C05D17">
        <w:t>japanolistý</w:t>
      </w:r>
      <w:proofErr w:type="spellEnd"/>
      <w:r w:rsidRPr="00C05D17">
        <w:t xml:space="preserve">, Zlatobýl kanadský, </w:t>
      </w:r>
      <w:proofErr w:type="spellStart"/>
      <w:r w:rsidRPr="00C05D17">
        <w:t>Topuinambur</w:t>
      </w:r>
      <w:proofErr w:type="spellEnd"/>
      <w:r w:rsidRPr="00C05D17">
        <w:t xml:space="preserve"> hlíznatý, různé druhy Netýkavek a Křídlatek. Tyto invazivní druhy se ve většině vyskytují podél vodních toků (povodí řeky Valová a Blata) a místních polních či lesních komunikací </w:t>
      </w:r>
      <w:proofErr w:type="gramStart"/>
      <w:r w:rsidRPr="00C05D17">
        <w:t>např .</w:t>
      </w:r>
      <w:proofErr w:type="gramEnd"/>
      <w:r w:rsidRPr="00C05D17">
        <w:t xml:space="preserve"> v KÚ Plumlov. Povodí řek Valová a Blaty mají velmi vysoké riziko nevyhovující břehové zeleně a výskytu zavlečených druhů příbřežní vegetace (Povodí Moravy, 2014). Některé druhy lze likvidovat mechanicky nebo i chemicky (např. křídlatka)</w:t>
      </w:r>
    </w:p>
    <w:p w:rsidR="00B04198" w:rsidRPr="00C05D17" w:rsidRDefault="00B04198" w:rsidP="00B04198">
      <w:pPr>
        <w:spacing w:after="0"/>
      </w:pPr>
    </w:p>
    <w:p w:rsidR="00B04198" w:rsidRPr="00C05D17" w:rsidRDefault="00B04198" w:rsidP="00B04198">
      <w:pPr>
        <w:rPr>
          <w:rStyle w:val="Zdraznnintenzivn"/>
          <w:b w:val="0"/>
          <w:bCs w:val="0"/>
        </w:rPr>
      </w:pPr>
      <w:r w:rsidRPr="00C05D17">
        <w:rPr>
          <w:rStyle w:val="Zdraznnintenzivn"/>
        </w:rPr>
        <w:t>Vodní nádrž Plumlov</w:t>
      </w:r>
    </w:p>
    <w:p w:rsidR="00B04198" w:rsidRPr="00C05D17" w:rsidRDefault="00B04198" w:rsidP="00B04198">
      <w:pPr>
        <w:autoSpaceDE w:val="0"/>
        <w:autoSpaceDN w:val="0"/>
        <w:adjustRightInd w:val="0"/>
        <w:spacing w:after="0" w:line="240" w:lineRule="auto"/>
        <w:rPr>
          <w:rFonts w:asciiTheme="minorHAnsi" w:hAnsiTheme="minorHAnsi"/>
        </w:rPr>
      </w:pPr>
      <w:r w:rsidRPr="00C05D17">
        <w:rPr>
          <w:rFonts w:asciiTheme="minorHAnsi" w:hAnsiTheme="minorHAnsi"/>
        </w:rPr>
        <w:t>Z dotazníku pro veřejnost vyplynuly následující náměty do oblasti životní prostředí a odpadové hospodářství:</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parkových ploch;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biokoridorů, výsadba stromů;</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vybudování rybníků, odpočinkových zón;</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výsadba keřů v obcích, zazelenění volných ploch v obcích;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remízky, výsadba alejí, stromořadí, původních odrůd stromů;</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emise z komínů v zimních měsících;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znečištění ovzduší a prašnost u hlavních silnic;</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zápach z polí (fekálie), z ČOV;</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zamoření krajiny solárními panely;</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více odpadkových košů v obcích;</w:t>
      </w:r>
    </w:p>
    <w:p w:rsidR="00B04198" w:rsidRPr="00C05D17" w:rsidRDefault="00B04198" w:rsidP="00B04198">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nedostačující vývoz komunálního odpadu především v zimních měsících;</w:t>
      </w:r>
    </w:p>
    <w:p w:rsidR="00B04198" w:rsidRPr="00C05D17" w:rsidRDefault="00B04198" w:rsidP="00B04198">
      <w:pPr>
        <w:pStyle w:val="Odstavecseseznamem"/>
        <w:numPr>
          <w:ilvl w:val="0"/>
          <w:numId w:val="95"/>
        </w:numPr>
        <w:rPr>
          <w:rFonts w:asciiTheme="minorHAnsi" w:hAnsiTheme="minorHAnsi"/>
        </w:rPr>
      </w:pPr>
      <w:r w:rsidRPr="00C05D17">
        <w:rPr>
          <w:rFonts w:asciiTheme="minorHAnsi" w:hAnsiTheme="minorHAnsi"/>
        </w:rPr>
        <w:lastRenderedPageBreak/>
        <w:t>odpadkové kontejnery na bioodpad, případně kompostéry.</w:t>
      </w:r>
    </w:p>
    <w:p w:rsidR="00B04198" w:rsidRPr="00C05D17" w:rsidRDefault="00B04198" w:rsidP="00B04198">
      <w:pPr>
        <w:pStyle w:val="Odstavecseseznamem"/>
        <w:autoSpaceDE w:val="0"/>
        <w:autoSpaceDN w:val="0"/>
        <w:adjustRightInd w:val="0"/>
        <w:spacing w:after="0" w:line="240" w:lineRule="auto"/>
        <w:rPr>
          <w:rFonts w:asciiTheme="minorHAnsi" w:hAnsiTheme="minorHAnsi"/>
        </w:rPr>
      </w:pPr>
    </w:p>
    <w:p w:rsidR="00B04198" w:rsidRPr="00C05D17" w:rsidRDefault="00B04198" w:rsidP="00B04198">
      <w:pPr>
        <w:pStyle w:val="Bezmezer"/>
        <w:spacing w:line="276" w:lineRule="auto"/>
        <w:jc w:val="both"/>
        <w:rPr>
          <w:rStyle w:val="Siln"/>
        </w:rPr>
      </w:pPr>
    </w:p>
    <w:p w:rsidR="00B04198" w:rsidRPr="00C05D17" w:rsidRDefault="00B04198" w:rsidP="00B04198">
      <w:pPr>
        <w:pStyle w:val="Bezmezer"/>
        <w:spacing w:line="276" w:lineRule="auto"/>
        <w:jc w:val="both"/>
        <w:rPr>
          <w:rStyle w:val="Siln"/>
        </w:rPr>
      </w:pPr>
      <w:r w:rsidRPr="00C05D17">
        <w:rPr>
          <w:rStyle w:val="Siln"/>
        </w:rPr>
        <w:t>PROBLÉMY:</w:t>
      </w:r>
    </w:p>
    <w:p w:rsidR="00B04198" w:rsidRPr="00C05D17" w:rsidRDefault="00B04198" w:rsidP="00B04198">
      <w:pPr>
        <w:pStyle w:val="Bezmezer"/>
        <w:numPr>
          <w:ilvl w:val="0"/>
          <w:numId w:val="86"/>
        </w:numPr>
        <w:spacing w:line="276" w:lineRule="auto"/>
        <w:jc w:val="both"/>
        <w:rPr>
          <w:i/>
          <w:iCs/>
          <w:sz w:val="18"/>
          <w:szCs w:val="18"/>
        </w:rPr>
      </w:pPr>
      <w:r w:rsidRPr="00C05D17">
        <w:t>znečištění povrchových a podzemních vod;</w:t>
      </w:r>
    </w:p>
    <w:p w:rsidR="00B04198" w:rsidRPr="00C05D17" w:rsidRDefault="00B04198" w:rsidP="00B04198">
      <w:pPr>
        <w:pStyle w:val="Bezmezer"/>
        <w:numPr>
          <w:ilvl w:val="0"/>
          <w:numId w:val="86"/>
        </w:numPr>
        <w:spacing w:line="276" w:lineRule="auto"/>
        <w:jc w:val="both"/>
        <w:rPr>
          <w:i/>
          <w:iCs/>
          <w:sz w:val="18"/>
          <w:szCs w:val="18"/>
        </w:rPr>
      </w:pPr>
      <w:r w:rsidRPr="00C05D17">
        <w:t>znečištění ovzduší</w:t>
      </w:r>
    </w:p>
    <w:p w:rsidR="00B04198" w:rsidRPr="00C05D17" w:rsidRDefault="00B04198" w:rsidP="00B04198">
      <w:pPr>
        <w:pStyle w:val="Bezmezer"/>
        <w:numPr>
          <w:ilvl w:val="0"/>
          <w:numId w:val="86"/>
        </w:numPr>
        <w:spacing w:line="276" w:lineRule="auto"/>
        <w:jc w:val="both"/>
        <w:rPr>
          <w:i/>
          <w:iCs/>
          <w:sz w:val="18"/>
          <w:szCs w:val="18"/>
        </w:rPr>
      </w:pPr>
      <w:r w:rsidRPr="00C05D17">
        <w:t>nedostatečná protierozní opatření;</w:t>
      </w:r>
    </w:p>
    <w:p w:rsidR="00B04198" w:rsidRPr="00C05D17" w:rsidRDefault="00B04198" w:rsidP="00B04198">
      <w:pPr>
        <w:pStyle w:val="Bezmezer"/>
        <w:numPr>
          <w:ilvl w:val="0"/>
          <w:numId w:val="86"/>
        </w:numPr>
        <w:spacing w:line="276" w:lineRule="auto"/>
        <w:jc w:val="both"/>
        <w:rPr>
          <w:i/>
          <w:iCs/>
          <w:sz w:val="18"/>
          <w:szCs w:val="18"/>
        </w:rPr>
      </w:pPr>
      <w:r w:rsidRPr="00C05D17">
        <w:t>absence a nefunkčnost prvků ÚSES;</w:t>
      </w:r>
    </w:p>
    <w:p w:rsidR="00B04198" w:rsidRPr="00C05D17" w:rsidRDefault="00B04198" w:rsidP="00B04198">
      <w:pPr>
        <w:pStyle w:val="Bezmezer"/>
        <w:numPr>
          <w:ilvl w:val="0"/>
          <w:numId w:val="86"/>
        </w:numPr>
        <w:spacing w:line="276" w:lineRule="auto"/>
        <w:jc w:val="both"/>
        <w:rPr>
          <w:i/>
          <w:iCs/>
          <w:sz w:val="18"/>
          <w:szCs w:val="18"/>
        </w:rPr>
      </w:pPr>
      <w:r w:rsidRPr="00C05D17">
        <w:t>nízká ekologická stabilita krajiny v rámci intenzivní zemědělské činnosti;</w:t>
      </w:r>
    </w:p>
    <w:p w:rsidR="00B04198" w:rsidRPr="00C05D17" w:rsidRDefault="00B04198" w:rsidP="00B04198">
      <w:pPr>
        <w:pStyle w:val="Bezmezer"/>
        <w:numPr>
          <w:ilvl w:val="0"/>
          <w:numId w:val="86"/>
        </w:numPr>
        <w:spacing w:line="276" w:lineRule="auto"/>
        <w:jc w:val="both"/>
        <w:rPr>
          <w:i/>
          <w:iCs/>
          <w:sz w:val="18"/>
          <w:szCs w:val="18"/>
        </w:rPr>
      </w:pPr>
      <w:r w:rsidRPr="00C05D17">
        <w:t>extrémní projevy počasí, např. dlouhotrvající sucha, povodně;</w:t>
      </w:r>
    </w:p>
    <w:p w:rsidR="00B04198" w:rsidRPr="00C05D17" w:rsidRDefault="00B04198" w:rsidP="00B04198">
      <w:pPr>
        <w:pStyle w:val="Bezmezer"/>
        <w:numPr>
          <w:ilvl w:val="0"/>
          <w:numId w:val="86"/>
        </w:numPr>
        <w:spacing w:line="276" w:lineRule="auto"/>
        <w:jc w:val="both"/>
        <w:rPr>
          <w:i/>
          <w:iCs/>
          <w:sz w:val="18"/>
          <w:szCs w:val="18"/>
        </w:rPr>
      </w:pPr>
      <w:r w:rsidRPr="00C05D17">
        <w:t>rozšiřování invazních druhů rostlin;</w:t>
      </w:r>
    </w:p>
    <w:p w:rsidR="00B04198" w:rsidRPr="00C05D17" w:rsidRDefault="00B04198" w:rsidP="00B04198">
      <w:pPr>
        <w:pStyle w:val="Bezmezer"/>
        <w:numPr>
          <w:ilvl w:val="0"/>
          <w:numId w:val="86"/>
        </w:numPr>
        <w:spacing w:line="276" w:lineRule="auto"/>
        <w:jc w:val="both"/>
        <w:rPr>
          <w:i/>
          <w:iCs/>
          <w:sz w:val="18"/>
          <w:szCs w:val="18"/>
        </w:rPr>
      </w:pPr>
      <w:r w:rsidRPr="00C05D17">
        <w:t>řešení problematiky odpadů, třídění separovaných složek včetně biologicky rozložitelných odpadů a jejich následné využití;</w:t>
      </w:r>
    </w:p>
    <w:p w:rsidR="00B04198" w:rsidRPr="00C05D17" w:rsidRDefault="00B04198" w:rsidP="00B04198">
      <w:pPr>
        <w:pStyle w:val="Bezmezer"/>
        <w:numPr>
          <w:ilvl w:val="0"/>
          <w:numId w:val="86"/>
        </w:numPr>
        <w:spacing w:line="276" w:lineRule="auto"/>
        <w:jc w:val="both"/>
        <w:rPr>
          <w:i/>
          <w:iCs/>
          <w:sz w:val="18"/>
          <w:szCs w:val="18"/>
        </w:rPr>
      </w:pPr>
      <w:r w:rsidRPr="00C05D17">
        <w:t>zákaz ukládat směsný komunální odpad na skládky;</w:t>
      </w:r>
    </w:p>
    <w:p w:rsidR="00B04198" w:rsidRPr="00C05D17" w:rsidRDefault="00B04198" w:rsidP="00B04198">
      <w:pPr>
        <w:pStyle w:val="Bezmezer"/>
        <w:numPr>
          <w:ilvl w:val="0"/>
          <w:numId w:val="17"/>
        </w:numPr>
        <w:spacing w:line="276" w:lineRule="auto"/>
        <w:jc w:val="both"/>
        <w:rPr>
          <w:i/>
          <w:iCs/>
          <w:sz w:val="18"/>
          <w:szCs w:val="18"/>
        </w:rPr>
      </w:pPr>
      <w:r w:rsidRPr="00C05D17">
        <w:t>rekultivace a péče o staré ekologické zátěže.</w:t>
      </w:r>
    </w:p>
    <w:p w:rsidR="00B04198" w:rsidRPr="00C05D17" w:rsidRDefault="00B04198" w:rsidP="00B04198">
      <w:pPr>
        <w:pStyle w:val="Bezmezer"/>
        <w:spacing w:line="276" w:lineRule="auto"/>
        <w:ind w:left="720"/>
        <w:jc w:val="both"/>
        <w:rPr>
          <w:i/>
          <w:iCs/>
          <w:sz w:val="18"/>
          <w:szCs w:val="18"/>
        </w:rPr>
      </w:pPr>
    </w:p>
    <w:p w:rsidR="00B04198" w:rsidRPr="00C05D17" w:rsidRDefault="00B04198" w:rsidP="00B04198">
      <w:pPr>
        <w:pStyle w:val="Bezmezer"/>
        <w:spacing w:line="276" w:lineRule="auto"/>
        <w:jc w:val="both"/>
        <w:rPr>
          <w:rStyle w:val="Siln"/>
        </w:rPr>
      </w:pPr>
    </w:p>
    <w:p w:rsidR="00B04198" w:rsidRPr="00C05D17" w:rsidRDefault="00B04198" w:rsidP="00B04198">
      <w:pPr>
        <w:pStyle w:val="Bezmezer"/>
        <w:spacing w:line="276" w:lineRule="auto"/>
        <w:jc w:val="both"/>
        <w:rPr>
          <w:rStyle w:val="Siln"/>
        </w:rPr>
      </w:pPr>
      <w:r w:rsidRPr="00C05D17">
        <w:rPr>
          <w:rStyle w:val="Siln"/>
        </w:rPr>
        <w:t>POTŘEBY:</w:t>
      </w:r>
    </w:p>
    <w:p w:rsidR="00B04198" w:rsidRPr="00C05D17" w:rsidRDefault="00B04198" w:rsidP="00B04198">
      <w:pPr>
        <w:pStyle w:val="Bezmezer"/>
        <w:numPr>
          <w:ilvl w:val="0"/>
          <w:numId w:val="16"/>
        </w:numPr>
        <w:spacing w:line="276" w:lineRule="auto"/>
        <w:jc w:val="both"/>
      </w:pPr>
      <w:r w:rsidRPr="00C05D17">
        <w:t>realizace protipovodňových opatření;</w:t>
      </w:r>
    </w:p>
    <w:p w:rsidR="00B04198" w:rsidRPr="00C05D17" w:rsidRDefault="00B04198" w:rsidP="00B04198">
      <w:pPr>
        <w:pStyle w:val="Bezmezer"/>
        <w:numPr>
          <w:ilvl w:val="0"/>
          <w:numId w:val="16"/>
        </w:numPr>
        <w:spacing w:line="276" w:lineRule="auto"/>
        <w:jc w:val="both"/>
      </w:pPr>
      <w:r w:rsidRPr="00C05D17">
        <w:t>revitalizace vodních toků;</w:t>
      </w:r>
    </w:p>
    <w:p w:rsidR="00B04198" w:rsidRPr="002B2D5E" w:rsidRDefault="00B04198" w:rsidP="00B04198">
      <w:pPr>
        <w:pStyle w:val="Bezmezer"/>
        <w:numPr>
          <w:ilvl w:val="0"/>
          <w:numId w:val="16"/>
        </w:numPr>
        <w:spacing w:line="276" w:lineRule="auto"/>
        <w:jc w:val="both"/>
      </w:pPr>
      <w:r w:rsidRPr="002B2D5E">
        <w:t>zachovat, popř. obnovit prostupnost krajiny (např. polními cestami);</w:t>
      </w:r>
    </w:p>
    <w:p w:rsidR="00B04198" w:rsidRPr="002B2D5E" w:rsidRDefault="00B04198" w:rsidP="00B04198">
      <w:pPr>
        <w:pStyle w:val="Bezmezer"/>
        <w:numPr>
          <w:ilvl w:val="0"/>
          <w:numId w:val="16"/>
        </w:numPr>
        <w:spacing w:line="276" w:lineRule="auto"/>
        <w:jc w:val="both"/>
      </w:pPr>
      <w:r w:rsidRPr="002B2D5E">
        <w:t>realizace komplexních pozemkových úprav, realizace sídelní zeleně a úpravy stávajících výsadeb v intravilánu;</w:t>
      </w:r>
    </w:p>
    <w:p w:rsidR="00B04198" w:rsidRPr="002B2D5E" w:rsidRDefault="00B04198" w:rsidP="00B04198">
      <w:pPr>
        <w:pStyle w:val="Bezmezer"/>
        <w:numPr>
          <w:ilvl w:val="0"/>
          <w:numId w:val="16"/>
        </w:numPr>
        <w:spacing w:line="276" w:lineRule="auto"/>
        <w:jc w:val="both"/>
      </w:pPr>
      <w:r w:rsidRPr="002B2D5E">
        <w:t>zvýšení podílu zeleně v krajině a zvýšení propustnosti krajiny pro živočichy, zvýšení biodiverzity;</w:t>
      </w:r>
    </w:p>
    <w:p w:rsidR="00B04198" w:rsidRPr="002B2D5E" w:rsidRDefault="00B04198" w:rsidP="00B04198">
      <w:pPr>
        <w:pStyle w:val="Bezmezer"/>
        <w:numPr>
          <w:ilvl w:val="0"/>
          <w:numId w:val="16"/>
        </w:numPr>
        <w:spacing w:line="276" w:lineRule="auto"/>
        <w:jc w:val="both"/>
      </w:pPr>
      <w:r w:rsidRPr="002B2D5E">
        <w:t>zvýšení retence krajiny – udržení vody v krajině a ochrana půdy proti vodní i větrné erozi;</w:t>
      </w:r>
    </w:p>
    <w:p w:rsidR="009D17BB" w:rsidRPr="002B2D5E" w:rsidRDefault="00B04198" w:rsidP="00B04198">
      <w:pPr>
        <w:pStyle w:val="Bezmezer"/>
        <w:numPr>
          <w:ilvl w:val="0"/>
          <w:numId w:val="16"/>
        </w:numPr>
        <w:spacing w:line="276" w:lineRule="auto"/>
        <w:jc w:val="both"/>
      </w:pPr>
      <w:r w:rsidRPr="002B2D5E">
        <w:t>výstavba sběrných dvorů, rozšíření sortimentu tříděného odpadu.</w:t>
      </w:r>
    </w:p>
    <w:p w:rsidR="0081495F" w:rsidRPr="00C05D17" w:rsidRDefault="0081495F" w:rsidP="009D17BB">
      <w:pPr>
        <w:pStyle w:val="Bezmezer"/>
        <w:spacing w:line="276" w:lineRule="auto"/>
        <w:ind w:left="360"/>
        <w:jc w:val="both"/>
      </w:pPr>
    </w:p>
    <w:p w:rsidR="00181BA7" w:rsidRPr="00C05D17" w:rsidRDefault="00181BA7" w:rsidP="004B0773">
      <w:pPr>
        <w:pStyle w:val="Nadpis3"/>
        <w:numPr>
          <w:ilvl w:val="2"/>
          <w:numId w:val="1"/>
        </w:numPr>
      </w:pPr>
      <w:bookmarkStart w:id="70" w:name="_Toc462306576"/>
      <w:r w:rsidRPr="00C05D17">
        <w:t>Sociální oblast a zdravotnictví</w:t>
      </w:r>
      <w:bookmarkEnd w:id="70"/>
    </w:p>
    <w:p w:rsidR="00181BA7" w:rsidRPr="00C05D17" w:rsidRDefault="00181BA7" w:rsidP="008C4929">
      <w:pPr>
        <w:rPr>
          <w:rStyle w:val="Zdraznnintenzivn"/>
        </w:rPr>
      </w:pPr>
      <w:r w:rsidRPr="00C05D17">
        <w:rPr>
          <w:rStyle w:val="Zdraznnintenzivn"/>
        </w:rPr>
        <w:t>Sociální oblast</w:t>
      </w:r>
    </w:p>
    <w:p w:rsidR="00181BA7" w:rsidRPr="00C05D17" w:rsidRDefault="00181BA7" w:rsidP="008C4929">
      <w:r w:rsidRPr="00C05D17">
        <w:t xml:space="preserve">V celém regionu MAS se vyskytují jen tři obce, ve kterých funguje </w:t>
      </w:r>
      <w:r w:rsidRPr="00C05D17">
        <w:rPr>
          <w:b/>
          <w:bCs/>
        </w:rPr>
        <w:t>sociální péče</w:t>
      </w:r>
      <w:r w:rsidRPr="00C05D17">
        <w:t xml:space="preserve">. </w:t>
      </w:r>
      <w:r w:rsidR="0079761E" w:rsidRPr="00C05D17">
        <w:t xml:space="preserve">V Plumlově se nachází </w:t>
      </w:r>
      <w:r w:rsidRPr="00C05D17">
        <w:t xml:space="preserve">Domov pro seniory Soběsuky, </w:t>
      </w:r>
      <w:proofErr w:type="spellStart"/>
      <w:r w:rsidRPr="00C05D17">
        <w:t>p.o</w:t>
      </w:r>
      <w:proofErr w:type="spellEnd"/>
      <w:r w:rsidRPr="00C05D17">
        <w:t xml:space="preserve">., který má kapacitu 54 seniorů a v obcích Mostkovice </w:t>
      </w:r>
      <w:r w:rsidRPr="00C05D17">
        <w:br/>
        <w:t xml:space="preserve">a Vrbátky jsou domy s pečovatelskou službou.  </w:t>
      </w:r>
    </w:p>
    <w:p w:rsidR="00181BA7" w:rsidRPr="00C05D17" w:rsidRDefault="00181BA7" w:rsidP="008C4929">
      <w:r w:rsidRPr="00C05D17">
        <w:t xml:space="preserve">V současné době chybí v regionu MAS </w:t>
      </w:r>
      <w:r w:rsidRPr="00C05D17">
        <w:rPr>
          <w:b/>
          <w:bCs/>
        </w:rPr>
        <w:t>domovy důchodců s pečovatelskou službou a stacionáře</w:t>
      </w:r>
      <w:r w:rsidRPr="00C05D17">
        <w:t xml:space="preserve">, neboť na základě demografických údajů vyplývá do budoucnosti daleko větší potřeba ubytování pro seniory </w:t>
      </w:r>
      <w:r w:rsidR="0079761E" w:rsidRPr="00C05D17">
        <w:br/>
      </w:r>
      <w:r w:rsidRPr="00C05D17">
        <w:t xml:space="preserve">z důvodu postupného stárnutí populace, rovněž v Prostějově není kapacita domovů pro seniory nebo domovů s pečovatelskou službou dostatečná. Na území města Prostějova je provozováno celkem 10 domů s pečovatelskou službou s 326 bytovými jednotkami, z toho je 42 bezbariérových. Tato kapacita není dostatečná, neboť v Prostějově evidují přes 240 žádostí. </w:t>
      </w:r>
    </w:p>
    <w:p w:rsidR="00181BA7" w:rsidRPr="00C05D17" w:rsidRDefault="00181BA7" w:rsidP="008C4929">
      <w:r w:rsidRPr="00C05D17">
        <w:lastRenderedPageBreak/>
        <w:t>Ve městě Prostějov poskytuje 20 subjektů celkem 39 registrovaných sociálních služeb, přesto tato kapacita není dostatečná, neboť je využívána občany z celého SO ORP Prostějov. Z celkových poskytovaných služeb se jedná o 4 služby odborného poradenství, 13 služeb sociální péče a 22 služeb sociální prevence.</w:t>
      </w:r>
    </w:p>
    <w:p w:rsidR="00181BA7" w:rsidRPr="00C05D17" w:rsidRDefault="00181BA7" w:rsidP="008C4929">
      <w:r w:rsidRPr="00C05D17">
        <w:rPr>
          <w:b/>
          <w:bCs/>
        </w:rPr>
        <w:t>Sociální služby</w:t>
      </w:r>
      <w:r w:rsidRPr="00C05D17">
        <w:t xml:space="preserve"> jsou dlouhodobě podhodnocené. Ohrožujícím faktorem je nestabilita, krátkodobost, </w:t>
      </w:r>
      <w:r w:rsidRPr="00C05D17">
        <w:br/>
        <w:t xml:space="preserve">a s tím související nejistota v oblasti finančního krytí sociálních služeb, proto těchto služeb ubývá. </w:t>
      </w:r>
      <w:r w:rsidR="004C200A" w:rsidRPr="00C05D17">
        <w:t xml:space="preserve">Zdroje sociálně potřebných občanů nejsou dostačující na pokrytí </w:t>
      </w:r>
      <w:r w:rsidR="00E4782A" w:rsidRPr="00C05D17">
        <w:t xml:space="preserve">nutných </w:t>
      </w:r>
      <w:r w:rsidR="004C200A" w:rsidRPr="00C05D17">
        <w:t xml:space="preserve">služeb. </w:t>
      </w:r>
      <w:r w:rsidRPr="00C05D17">
        <w:br/>
      </w:r>
      <w:r w:rsidR="000174AE" w:rsidRPr="00C05D17">
        <w:t xml:space="preserve">V současné době mezi </w:t>
      </w:r>
      <w:r w:rsidR="00964809" w:rsidRPr="00C05D17">
        <w:t xml:space="preserve">služby </w:t>
      </w:r>
      <w:r w:rsidR="000174AE" w:rsidRPr="00C05D17">
        <w:t xml:space="preserve">dostupné </w:t>
      </w:r>
      <w:r w:rsidR="00964809" w:rsidRPr="00C05D17">
        <w:t xml:space="preserve">poskytovateli či komerčními subjekty přímo v území MAS </w:t>
      </w:r>
      <w:r w:rsidR="000174AE" w:rsidRPr="00C05D17">
        <w:t xml:space="preserve">patří např. </w:t>
      </w:r>
      <w:r w:rsidR="00964809" w:rsidRPr="00C05D17">
        <w:t xml:space="preserve">hojně využívaný </w:t>
      </w:r>
      <w:r w:rsidR="000174AE" w:rsidRPr="00C05D17">
        <w:t>rozvoz obědů</w:t>
      </w:r>
      <w:r w:rsidR="00964809" w:rsidRPr="00C05D17">
        <w:t xml:space="preserve">. </w:t>
      </w:r>
      <w:r w:rsidR="000174AE" w:rsidRPr="00C05D17">
        <w:t xml:space="preserve">Pokud se bude neustále zhoršovat finanční krytí sociálních služeb, dopadnou tyto důsledky i samotný region a jeho občany. V souvislosti </w:t>
      </w:r>
      <w:proofErr w:type="gramStart"/>
      <w:r w:rsidR="000174AE" w:rsidRPr="00C05D17">
        <w:t>se</w:t>
      </w:r>
      <w:proofErr w:type="gramEnd"/>
      <w:r w:rsidR="000174AE" w:rsidRPr="00C05D17">
        <w:t xml:space="preserve"> stárnutí populace v regionu, problematika sociálních potřeb bude stále akutní.</w:t>
      </w:r>
    </w:p>
    <w:p w:rsidR="00181BA7" w:rsidRPr="00C05D17" w:rsidRDefault="00181BA7" w:rsidP="008C4929">
      <w:r w:rsidRPr="00C05D17">
        <w:t xml:space="preserve">V žádné z obcí MAS není sociálně aktivizační služba, která by řešila nepříznivou situaci sociálně slabších občanů, nezaměstnaných rodin s dětmi, osamělých matek s dětmi, dluhovou zadluženost občanů, chybí poradny pro seniory, poradny pro oběti trestných činů a domácího násilí, poradenství </w:t>
      </w:r>
      <w:r w:rsidRPr="00C05D17">
        <w:br/>
        <w:t>i osobám, žijících ve vyloučených lokalitách a sociální poradenství pro cizince. Chybí sociální byty, levné bydlení a tzv. sociální ubytovna pro různé cílové nízkopříjmové skupiny obyvatel, pro osoby sociálně slabé.</w:t>
      </w:r>
    </w:p>
    <w:p w:rsidR="00181BA7" w:rsidRPr="00C05D17" w:rsidRDefault="00181BA7" w:rsidP="008C4929">
      <w:r w:rsidRPr="00C05D17">
        <w:t xml:space="preserve">Sociální služby napomáhají osobám zajistit jejich fyzickou a psychickou soběstačnost, s cílem umožnit jim co nejvíce se zapojit do běžného společenského života společnosti a v případech, kdy toto vylučuje jejich stav, zajistit jim důstojné prostředí a zacházení. </w:t>
      </w:r>
    </w:p>
    <w:p w:rsidR="00181BA7" w:rsidRPr="00C05D17" w:rsidRDefault="00181BA7" w:rsidP="008C4929">
      <w:r w:rsidRPr="00C05D17">
        <w:t xml:space="preserve">Občanské sdružení sociální pomoci Prostějov provozuje Azylové centrum Prostějov pro muže bez přístřeší, které slouží jako azylový dům se 27 lůžky, noclehárna s 15 lůžky, nízkoprahové denní centrum s 15 lůžky a je zde poskytováno i odborné sociální poradenství. V Prostějově se nachází Denní stacionář pro osoby psychicky nemocné, provozovaný Charitou Prostějov, který je určen osobám s psychotickou diagnózou od 19 let. Jeho kapacita je 34 klientů. Charita Prostějov rovněž terénně zajišťuje pečovatelské služby na území našich obcí. </w:t>
      </w:r>
      <w:r w:rsidRPr="00C05D17">
        <w:rPr>
          <w:b/>
          <w:bCs/>
        </w:rPr>
        <w:t>Terénní ošetřovatelské služby</w:t>
      </w:r>
      <w:r w:rsidRPr="00C05D17">
        <w:t xml:space="preserve"> jsou </w:t>
      </w:r>
      <w:r w:rsidR="0081495F" w:rsidRPr="00C05D17">
        <w:br/>
      </w:r>
      <w:r w:rsidRPr="00C05D17">
        <w:t>v současné době poskytovány ve městě Prostějov a obcích Hrdibořice, Hrubčice a Vícov.</w:t>
      </w:r>
    </w:p>
    <w:p w:rsidR="00181BA7" w:rsidRPr="00C05D17" w:rsidRDefault="00181BA7" w:rsidP="008C4929">
      <w:r w:rsidRPr="00C05D17">
        <w:t xml:space="preserve">V Prostějově se nachází ještě další dům s pečovatelskou </w:t>
      </w:r>
      <w:proofErr w:type="gramStart"/>
      <w:r w:rsidRPr="00C05D17">
        <w:t>službou</w:t>
      </w:r>
      <w:r w:rsidR="006F5511" w:rsidRPr="00C05D17">
        <w:t xml:space="preserve"> - </w:t>
      </w:r>
      <w:r w:rsidRPr="00C05D17">
        <w:t>Domov</w:t>
      </w:r>
      <w:proofErr w:type="gramEnd"/>
      <w:r w:rsidRPr="00C05D17">
        <w:t xml:space="preserve"> důchodců Prostějov, </w:t>
      </w:r>
      <w:proofErr w:type="spellStart"/>
      <w:r w:rsidRPr="00C05D17">
        <w:t>p.o</w:t>
      </w:r>
      <w:proofErr w:type="spellEnd"/>
      <w:r w:rsidRPr="00C05D17">
        <w:t>., který slouží pro seniory a osoby se zdravotním či tělesným postižením, s kapacitou 270 míst. Na dvoulůžkový pokoj je čekací doba asi 6 měsíců, na jednolůžkový pokoj je čekací doba delší.  Kapacita DPS není dostatečná pro potřebu města Prostějov, v současné době je čekací doba na umístění delší než 5 let.</w:t>
      </w:r>
    </w:p>
    <w:p w:rsidR="00181BA7" w:rsidRPr="00C05D17" w:rsidRDefault="00181BA7" w:rsidP="008C4929">
      <w:r w:rsidRPr="00C05D17">
        <w:t xml:space="preserve">V Plumlově se nachází také </w:t>
      </w:r>
      <w:r w:rsidRPr="00C05D17">
        <w:rPr>
          <w:b/>
          <w:bCs/>
        </w:rPr>
        <w:t>dětský domov</w:t>
      </w:r>
      <w:r w:rsidRPr="00C05D17">
        <w:t xml:space="preserve"> a jeho kapacita je 30 míst (pro děti od 3 do 26 let). </w:t>
      </w:r>
      <w:r w:rsidRPr="00C05D17">
        <w:br/>
        <w:t xml:space="preserve">V dalších obcích je ze sociálních služeb k dispozici rozvoz obědů pro seniory, dle získaných dat z obcí je tato služba k dispozici v Bedihošti, Čehovicích, Hrubčicích, Kralicích na Hané, Krumsíně, Mostkovicích, Ohrozimi, Plumlově, Určicích a Vrbátkách. V obci Mostkovice je Helios Mostkovice – Sdružení pro </w:t>
      </w:r>
      <w:r w:rsidRPr="00C05D17">
        <w:lastRenderedPageBreak/>
        <w:t>pomoc zdravotně postiženým a jezdecký oddíl, služba je určena pro děti a mládež, seniory a osoby se zdravotním postižením.</w:t>
      </w:r>
    </w:p>
    <w:p w:rsidR="00EB2E80" w:rsidRPr="00C05D17" w:rsidRDefault="00181BA7" w:rsidP="00EB2E80">
      <w:r w:rsidRPr="00C05D17">
        <w:t xml:space="preserve">V obci Výšovice probíhá tzv. projekt HANDICAP, v jehož rámci vzniká v prostoru zámku Výšovice středisko sociálního bydlení, chráněných dílen a pracovních míst, rehabilitační a zdravotnické péče. Společenského, sportovního a kulturního zázemí. V objektu má být postupně vytvořeno 28 malometrážních bytů pro </w:t>
      </w:r>
      <w:proofErr w:type="spellStart"/>
      <w:r w:rsidRPr="00C05D17">
        <w:t>handikepované</w:t>
      </w:r>
      <w:proofErr w:type="spellEnd"/>
      <w:r w:rsidRPr="00C05D17">
        <w:t xml:space="preserve"> občany. Chráněná pracoviště se budou zabývat výrobou dárkových předmětů z keramiky, proutí či slaného pečiva. V prostorách zámku bude zřízeno i nestátní zdravotnické </w:t>
      </w:r>
      <w:proofErr w:type="gramStart"/>
      <w:r w:rsidRPr="00C05D17">
        <w:t>zařízení- praktický</w:t>
      </w:r>
      <w:proofErr w:type="gramEnd"/>
      <w:r w:rsidRPr="00C05D17">
        <w:t xml:space="preserve"> lékař, ortoped, stomatolog, sociální pracovník, psycholog, rehabilitace a další. Reprezentační místnosti zámku budou určeny pro pořádání výstav, besed </w:t>
      </w:r>
      <w:r w:rsidR="0081495F" w:rsidRPr="00C05D17">
        <w:br/>
      </w:r>
      <w:r w:rsidRPr="00C05D17">
        <w:t>a dalších kulturních akcí. Kompletní přehled ke zdravotnické oblasti je uveden v </w:t>
      </w:r>
      <w:r w:rsidR="006F5511" w:rsidRPr="00C05D17">
        <w:t xml:space="preserve">Příloze č. 8, </w:t>
      </w:r>
      <w:r w:rsidR="00E44A9C" w:rsidRPr="00C05D17">
        <w:t xml:space="preserve">Tab. č. 28. </w:t>
      </w:r>
    </w:p>
    <w:p w:rsidR="00181BA7" w:rsidRPr="00C05D17" w:rsidRDefault="00181BA7" w:rsidP="008C4929">
      <w:pPr>
        <w:rPr>
          <w:rStyle w:val="Zdraznnintenzivn"/>
        </w:rPr>
      </w:pPr>
      <w:r w:rsidRPr="00C05D17">
        <w:rPr>
          <w:rStyle w:val="Zdraznnintenzivn"/>
        </w:rPr>
        <w:t>Zdravotnictví</w:t>
      </w:r>
    </w:p>
    <w:p w:rsidR="00E44A9C" w:rsidRPr="00C05D17" w:rsidRDefault="00181BA7" w:rsidP="008C4929">
      <w:r w:rsidRPr="00C05D17">
        <w:t>V oblasti zdravotnictví jsou obce MAS v blízkosti města Prostějova, kde se nachází regionální nemocnice, která spádově pokrývá všechny zdravotnické služby. Tyto služby částečně doplňují taktéž praktičtí a další lékaři v jednotlivých obcích, zpravidla se jedná o spádové obce, jako je Bedihošť, Klenovice na Hané, Kralice na Hané, Mostkovice, Plumlov, Vrbátky a další.  Někteří lékaři v obcích dosahují důchodového věku, do budoucna může nastat problém se zajištěním základní zdravotnické péče v území. Zároveň vyvstává problém do budoucna s opravami a rekonstrukcí zdravotnických zařízení. Většina lékařů provozuje svou praxi v soukromém pronajatém objektu a obce budou muset hledat vhodnější prostory. Kompletní přehled ke zdravotnické oblasti je uveden v </w:t>
      </w:r>
      <w:r w:rsidR="006F5511" w:rsidRPr="00C05D17">
        <w:t>Příloze č. 8, Tab. č. 27.</w:t>
      </w:r>
    </w:p>
    <w:p w:rsidR="00FF1FD1" w:rsidRPr="00C05D17" w:rsidRDefault="00FF1FD1" w:rsidP="008C4929">
      <w:r w:rsidRPr="00C05D17">
        <w:t xml:space="preserve">Obce usilují o zachování stávajících zdravotních a sociálních služeb v regionu. Jejich rozvoj je problematický vzhledem k blízkosti Prostějova. </w:t>
      </w:r>
      <w:r w:rsidR="0069280A" w:rsidRPr="00C05D17">
        <w:t xml:space="preserve">Z dotazníku vyplynulo, že </w:t>
      </w:r>
      <w:r w:rsidR="0069280A" w:rsidRPr="00C05D17">
        <w:rPr>
          <w:rFonts w:asciiTheme="minorHAnsi" w:hAnsiTheme="minorHAnsi"/>
        </w:rPr>
        <w:t>veřejnost považuje za nezbytné výstavbu domovů pro seniory/domů s pečovatelskou službou, zavedení denních stacionářů.</w:t>
      </w:r>
    </w:p>
    <w:p w:rsidR="0069280A" w:rsidRPr="00C05D17" w:rsidRDefault="0069280A" w:rsidP="008C4929"/>
    <w:p w:rsidR="00181BA7" w:rsidRPr="00C05D17" w:rsidRDefault="00181BA7" w:rsidP="00E44A9C">
      <w:pPr>
        <w:pStyle w:val="Bezmezer"/>
        <w:rPr>
          <w:rStyle w:val="Siln"/>
        </w:rPr>
      </w:pPr>
      <w:r w:rsidRPr="00C05D17">
        <w:t xml:space="preserve"> </w:t>
      </w:r>
      <w:r w:rsidRPr="00C05D17">
        <w:rPr>
          <w:rStyle w:val="Siln"/>
        </w:rPr>
        <w:t>PROBLÉMY:</w:t>
      </w:r>
    </w:p>
    <w:p w:rsidR="00181BA7" w:rsidRPr="00C05D17" w:rsidRDefault="00181BA7" w:rsidP="003B6F1C">
      <w:pPr>
        <w:pStyle w:val="Bezmezer"/>
        <w:numPr>
          <w:ilvl w:val="0"/>
          <w:numId w:val="17"/>
        </w:numPr>
        <w:spacing w:line="276" w:lineRule="auto"/>
        <w:jc w:val="both"/>
      </w:pPr>
      <w:r w:rsidRPr="00C05D17">
        <w:t xml:space="preserve">nedostatečné řešení problematiky sociální oblasti </w:t>
      </w:r>
      <w:proofErr w:type="gramStart"/>
      <w:r w:rsidRPr="00C05D17">
        <w:t>obcemi</w:t>
      </w:r>
      <w:proofErr w:type="gramEnd"/>
      <w:r w:rsidRPr="00C05D17">
        <w:t xml:space="preserve"> a tedy i chybějící kapacity </w:t>
      </w:r>
      <w:r w:rsidRPr="00C05D17">
        <w:br/>
        <w:t>a doprovodné služby pro seniory;</w:t>
      </w:r>
    </w:p>
    <w:p w:rsidR="00181BA7" w:rsidRPr="00C05D17" w:rsidRDefault="00181BA7" w:rsidP="003B6F1C">
      <w:pPr>
        <w:pStyle w:val="Bezmezer"/>
        <w:numPr>
          <w:ilvl w:val="0"/>
          <w:numId w:val="17"/>
        </w:numPr>
        <w:spacing w:line="276" w:lineRule="auto"/>
        <w:jc w:val="both"/>
      </w:pPr>
      <w:r w:rsidRPr="00C05D17">
        <w:t>financování sociálních služeb, vč. snižování reálné finanční hodnoty důchodů;</w:t>
      </w:r>
    </w:p>
    <w:p w:rsidR="00181BA7" w:rsidRPr="00C05D17" w:rsidRDefault="00181BA7" w:rsidP="003B6F1C">
      <w:pPr>
        <w:pStyle w:val="Bezmezer"/>
        <w:numPr>
          <w:ilvl w:val="0"/>
          <w:numId w:val="17"/>
        </w:numPr>
        <w:spacing w:line="276" w:lineRule="auto"/>
        <w:jc w:val="both"/>
      </w:pPr>
      <w:r w:rsidRPr="00C05D17">
        <w:t>výhledově nedostatek lidských zdrojů ve zdravotnictví (rostoucí věk lékařů)</w:t>
      </w:r>
      <w:r w:rsidR="00E44A9C" w:rsidRPr="00C05D17">
        <w:t xml:space="preserve"> vč. nevyhovujícího stavu zdravotnických zařízení</w:t>
      </w:r>
      <w:r w:rsidRPr="00C05D17">
        <w:t>;</w:t>
      </w:r>
    </w:p>
    <w:p w:rsidR="00181BA7" w:rsidRPr="00C05D17" w:rsidRDefault="00181BA7" w:rsidP="008C4929">
      <w:pPr>
        <w:pStyle w:val="Bezmezer"/>
        <w:spacing w:line="276" w:lineRule="auto"/>
        <w:ind w:left="720"/>
        <w:jc w:val="both"/>
        <w:rPr>
          <w:i/>
          <w:iCs/>
          <w:sz w:val="18"/>
          <w:szCs w:val="18"/>
        </w:rPr>
      </w:pPr>
    </w:p>
    <w:p w:rsidR="00181BA7" w:rsidRPr="00C05D17" w:rsidRDefault="00181BA7" w:rsidP="008C4929">
      <w:pPr>
        <w:pStyle w:val="Bezmezer"/>
        <w:spacing w:line="276" w:lineRule="auto"/>
        <w:jc w:val="both"/>
        <w:rPr>
          <w:rStyle w:val="Siln"/>
        </w:rPr>
      </w:pPr>
      <w:r w:rsidRPr="00C05D17">
        <w:rPr>
          <w:rStyle w:val="Siln"/>
        </w:rPr>
        <w:t>POTŘEBY:</w:t>
      </w:r>
    </w:p>
    <w:p w:rsidR="00E44A9C" w:rsidRPr="00C05D17" w:rsidRDefault="00181BA7" w:rsidP="003B6F1C">
      <w:pPr>
        <w:pStyle w:val="Bezmezer"/>
        <w:numPr>
          <w:ilvl w:val="0"/>
          <w:numId w:val="16"/>
        </w:numPr>
        <w:spacing w:line="276" w:lineRule="auto"/>
        <w:jc w:val="both"/>
      </w:pPr>
      <w:r w:rsidRPr="00C05D17">
        <w:t xml:space="preserve">minimálně zachovat rozsah </w:t>
      </w:r>
      <w:r w:rsidR="00E44A9C" w:rsidRPr="00C05D17">
        <w:t xml:space="preserve">a dostupnost </w:t>
      </w:r>
      <w:r w:rsidRPr="00C05D17">
        <w:t xml:space="preserve">poskytovaných zdravotnických </w:t>
      </w:r>
      <w:r w:rsidR="00E44A9C" w:rsidRPr="00C05D17">
        <w:t>a sociálních služeb;</w:t>
      </w:r>
    </w:p>
    <w:p w:rsidR="00181BA7" w:rsidRPr="00C05D17" w:rsidRDefault="00181BA7" w:rsidP="003B6F1C">
      <w:pPr>
        <w:pStyle w:val="Bezmezer"/>
        <w:numPr>
          <w:ilvl w:val="0"/>
          <w:numId w:val="16"/>
        </w:numPr>
        <w:spacing w:line="276" w:lineRule="auto"/>
        <w:jc w:val="both"/>
      </w:pPr>
      <w:r w:rsidRPr="00C05D17">
        <w:t>respektovat potřeby zdravotně postižených, vč. návazných služeb.</w:t>
      </w:r>
    </w:p>
    <w:p w:rsidR="00181BA7" w:rsidRPr="00C05D17" w:rsidRDefault="00181BA7" w:rsidP="004B0773">
      <w:pPr>
        <w:pStyle w:val="Nadpis3"/>
        <w:numPr>
          <w:ilvl w:val="2"/>
          <w:numId w:val="1"/>
        </w:numPr>
      </w:pPr>
      <w:bookmarkStart w:id="71" w:name="_Toc462306577"/>
      <w:r w:rsidRPr="00C05D17">
        <w:lastRenderedPageBreak/>
        <w:t>Volnočasové vyžití</w:t>
      </w:r>
      <w:bookmarkEnd w:id="71"/>
    </w:p>
    <w:p w:rsidR="00181BA7" w:rsidRPr="00C05D17" w:rsidRDefault="00181BA7" w:rsidP="008C4929">
      <w:pPr>
        <w:rPr>
          <w:rStyle w:val="Zdraznnintenzivn"/>
        </w:rPr>
      </w:pPr>
      <w:r w:rsidRPr="00C05D17">
        <w:rPr>
          <w:rStyle w:val="Zdraznnintenzivn"/>
        </w:rPr>
        <w:t>Sportovní a kulturní vyžití</w:t>
      </w:r>
    </w:p>
    <w:p w:rsidR="00181BA7" w:rsidRPr="00C05D17" w:rsidRDefault="00181BA7" w:rsidP="00936D35">
      <w:r w:rsidRPr="00C05D17">
        <w:rPr>
          <w:b/>
          <w:bCs/>
        </w:rPr>
        <w:t>Sportovních zařízení</w:t>
      </w:r>
      <w:r w:rsidRPr="00C05D17">
        <w:t xml:space="preserve"> se v regionu Prostějov venkov o.p.s. nachází celkem 51. Jedná se o hřiště, tělocvičny, koupaliště a ostatní. Největší podíl sportovních zařízení zaujímají hřiště. V regionu se nachází dále 11 tělocvičen a 2 v současné době nefunkční koupaliště (Mostkovice, Skalka). </w:t>
      </w:r>
    </w:p>
    <w:p w:rsidR="00181BA7" w:rsidRPr="00C05D17" w:rsidRDefault="00181BA7" w:rsidP="00936D35">
      <w:r w:rsidRPr="00C05D17">
        <w:rPr>
          <w:b/>
          <w:bCs/>
        </w:rPr>
        <w:t>Kulturních staveb a zařízení</w:t>
      </w:r>
      <w:r w:rsidRPr="00C05D17">
        <w:t xml:space="preserve"> se v celém regionu nachází 92. Největší podíl tvoří sakrální stavby (34), které se nacházejí v každé obci, s výjimkou obce Alojzov. Některé kulturní stavby budou vyžadovat investovat finance na obnovu či záchranu proti chátrání (např. Fara v Dubanech, Barokní balustráda v Kralicích na Hané). V každé obci v regionu se nachází knihovna, celkem 32. Nezbytnou součástí každé obce jsou také kulturní zařízení (24), příp. kino (letní kino Mostkovice, kino v Krumsíně je využíváno jako společenský sál). </w:t>
      </w:r>
    </w:p>
    <w:p w:rsidR="00181BA7" w:rsidRPr="00C05D17" w:rsidRDefault="00181BA7" w:rsidP="00936D35">
      <w:r w:rsidRPr="00C05D17">
        <w:t xml:space="preserve">Na území MAS se také nachází řada </w:t>
      </w:r>
      <w:r w:rsidRPr="00C05D17">
        <w:rPr>
          <w:b/>
          <w:bCs/>
        </w:rPr>
        <w:t>drobných sakrálních staveb</w:t>
      </w:r>
      <w:r w:rsidRPr="00C05D17">
        <w:t>. Řada památek byla obnovována v rámci projektu „Svědkové minulosti“, byly i realizovány individuální projekty, které byly podpořeny. Vzhledem k tomu, že v rámci SCLLD nebude obnova drobných památek podpořena, bude potřeba pro území hledat finanční prostředky z národních a krajských zdrojů.</w:t>
      </w:r>
    </w:p>
    <w:p w:rsidR="008A2BBE" w:rsidRPr="00C05D17" w:rsidRDefault="008A2BBE">
      <w:pPr>
        <w:spacing w:before="0" w:after="0" w:line="240" w:lineRule="auto"/>
        <w:jc w:val="left"/>
        <w:rPr>
          <w:b/>
          <w:bCs/>
          <w:color w:val="4F81BD"/>
          <w:sz w:val="18"/>
          <w:szCs w:val="18"/>
        </w:rPr>
      </w:pPr>
      <w:bookmarkStart w:id="72" w:name="_Ref396758778"/>
      <w:r w:rsidRPr="00C05D17">
        <w:br w:type="page"/>
      </w:r>
    </w:p>
    <w:p w:rsidR="00181BA7" w:rsidRPr="00C05D17" w:rsidRDefault="008A2BBE" w:rsidP="008A2BBE">
      <w:pPr>
        <w:pStyle w:val="Titulek"/>
        <w:rPr>
          <w:sz w:val="20"/>
          <w:szCs w:val="20"/>
        </w:rPr>
      </w:pPr>
      <w:bookmarkStart w:id="73" w:name="_Toc449114396"/>
      <w:bookmarkEnd w:id="72"/>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22</w:t>
      </w:r>
      <w:r w:rsidR="005D5917">
        <w:rPr>
          <w:noProof/>
        </w:rPr>
        <w:fldChar w:fldCharType="end"/>
      </w:r>
      <w:r w:rsidRPr="00C05D17">
        <w:t xml:space="preserve">: </w:t>
      </w:r>
      <w:r w:rsidR="00181BA7" w:rsidRPr="00C05D17">
        <w:rPr>
          <w:sz w:val="20"/>
          <w:szCs w:val="20"/>
        </w:rPr>
        <w:t>Seznam nemovitých kulturních památek a památek místního významu v regionu Prostějov venkov o.p.s. v roce 2014</w:t>
      </w:r>
      <w:r w:rsidR="00FF79D3" w:rsidRPr="00C05D17">
        <w:rPr>
          <w:sz w:val="20"/>
          <w:szCs w:val="20"/>
        </w:rPr>
        <w:t>.</w:t>
      </w:r>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2"/>
        <w:gridCol w:w="7262"/>
      </w:tblGrid>
      <w:tr w:rsidR="00181BA7" w:rsidRPr="00C05D17" w:rsidTr="008A2BBE">
        <w:trPr>
          <w:trHeight w:val="396"/>
          <w:tblHeader/>
        </w:trPr>
        <w:tc>
          <w:tcPr>
            <w:tcW w:w="1701" w:type="dxa"/>
            <w:shd w:val="clear" w:color="auto" w:fill="D9D9D9"/>
            <w:vAlign w:val="center"/>
          </w:tcPr>
          <w:p w:rsidR="00181BA7" w:rsidRPr="00C05D17" w:rsidRDefault="00181BA7" w:rsidP="008F4B0C">
            <w:pPr>
              <w:pStyle w:val="Bezmezer"/>
              <w:spacing w:line="276" w:lineRule="auto"/>
              <w:jc w:val="center"/>
              <w:rPr>
                <w:b/>
                <w:bCs/>
                <w:sz w:val="20"/>
                <w:szCs w:val="20"/>
              </w:rPr>
            </w:pPr>
            <w:r w:rsidRPr="00C05D17">
              <w:rPr>
                <w:b/>
                <w:bCs/>
                <w:sz w:val="20"/>
                <w:szCs w:val="20"/>
              </w:rPr>
              <w:t>Obec</w:t>
            </w:r>
          </w:p>
        </w:tc>
        <w:tc>
          <w:tcPr>
            <w:tcW w:w="7403" w:type="dxa"/>
            <w:shd w:val="clear" w:color="auto" w:fill="D9D9D9"/>
            <w:vAlign w:val="center"/>
          </w:tcPr>
          <w:p w:rsidR="00181BA7" w:rsidRPr="00C05D17" w:rsidRDefault="00181BA7" w:rsidP="008F4B0C">
            <w:pPr>
              <w:pStyle w:val="Bezmezer"/>
              <w:spacing w:line="276" w:lineRule="auto"/>
              <w:jc w:val="center"/>
              <w:rPr>
                <w:b/>
                <w:bCs/>
                <w:sz w:val="20"/>
                <w:szCs w:val="20"/>
              </w:rPr>
            </w:pPr>
            <w:r w:rsidRPr="00C05D17">
              <w:rPr>
                <w:b/>
                <w:bCs/>
                <w:sz w:val="20"/>
                <w:szCs w:val="20"/>
              </w:rPr>
              <w:t>Nemovitá památka</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Bedihošť</w:t>
            </w:r>
          </w:p>
        </w:tc>
        <w:tc>
          <w:tcPr>
            <w:tcW w:w="7403" w:type="dxa"/>
          </w:tcPr>
          <w:p w:rsidR="00181BA7" w:rsidRPr="00C05D17" w:rsidRDefault="00181BA7" w:rsidP="00E6390B">
            <w:pPr>
              <w:pStyle w:val="Bezmezer"/>
              <w:spacing w:line="276" w:lineRule="auto"/>
              <w:rPr>
                <w:sz w:val="20"/>
                <w:szCs w:val="20"/>
              </w:rPr>
            </w:pPr>
            <w:r w:rsidRPr="00C05D17">
              <w:rPr>
                <w:sz w:val="20"/>
                <w:szCs w:val="20"/>
              </w:rPr>
              <w:t xml:space="preserve">boží muka, 2x krucifix, kaple sv. Floriána, kaple sv. Václava s kamenným křížem, památník obětem války, kamenný kříž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Biskupice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kostel sv. Markéty, kamenné kříže 4x, památník obětem 1. sv. v.</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Bystročice</w:t>
            </w:r>
          </w:p>
        </w:tc>
        <w:tc>
          <w:tcPr>
            <w:tcW w:w="7403" w:type="dxa"/>
          </w:tcPr>
          <w:p w:rsidR="00181BA7" w:rsidRPr="00C05D17" w:rsidRDefault="00181BA7" w:rsidP="00E6390B">
            <w:pPr>
              <w:pStyle w:val="Bezmezer"/>
              <w:spacing w:line="276" w:lineRule="auto"/>
              <w:jc w:val="both"/>
              <w:rPr>
                <w:sz w:val="20"/>
                <w:szCs w:val="20"/>
              </w:rPr>
            </w:pPr>
            <w:r w:rsidRPr="00C05D17">
              <w:rPr>
                <w:sz w:val="20"/>
                <w:szCs w:val="20"/>
              </w:rPr>
              <w:t xml:space="preserve">Kostel sv. Cyrila a Metoděje, socha sv. Františka </w:t>
            </w:r>
            <w:proofErr w:type="spellStart"/>
            <w:r w:rsidRPr="00C05D17">
              <w:rPr>
                <w:sz w:val="20"/>
                <w:szCs w:val="20"/>
              </w:rPr>
              <w:t>Saleského</w:t>
            </w:r>
            <w:proofErr w:type="spellEnd"/>
            <w:r w:rsidRPr="00C05D17">
              <w:rPr>
                <w:sz w:val="20"/>
                <w:szCs w:val="20"/>
              </w:rPr>
              <w:t>, socha sv. Jana Nepomuckého, socha Madony s dítětem, Boží muka, Sousoší Piety, kamenný kříž (2x), náhrobek rodin (2x), Arkádové náspí (2x), pomník regulačních prací, památník obětem sv. v.</w:t>
            </w:r>
          </w:p>
          <w:p w:rsidR="00181BA7" w:rsidRPr="00C05D17" w:rsidRDefault="00181BA7" w:rsidP="00E6390B">
            <w:pPr>
              <w:pStyle w:val="Bezmezer"/>
              <w:spacing w:line="276" w:lineRule="auto"/>
              <w:jc w:val="both"/>
              <w:rPr>
                <w:sz w:val="20"/>
                <w:szCs w:val="20"/>
              </w:rPr>
            </w:pPr>
            <w:r w:rsidRPr="00C05D17">
              <w:rPr>
                <w:sz w:val="20"/>
                <w:szCs w:val="20"/>
              </w:rPr>
              <w:t>Žerůvky: kaple Nejsvětější trojice, kaple se sochou Panny Marie Lurdské, kamenný kříž (2x)</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Čehovice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Farní kostel sv. Prokopa, kaple sv. Prokopa, socha sv. Floriána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Čelčice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kaple sv. Floriána na návsi, kaple sv. Jana Nepomuckého v polích, kaplička mezi stromem a nádražím, kříž u polní kaple, kříž z roku 1884, pomník padlých, kříž z roku 1869 při silnici ke </w:t>
            </w:r>
            <w:proofErr w:type="spellStart"/>
            <w:r w:rsidRPr="00C05D17">
              <w:rPr>
                <w:rFonts w:ascii="Calibri" w:hAnsi="Calibri" w:cs="Calibri"/>
                <w:sz w:val="20"/>
                <w:szCs w:val="20"/>
                <w:lang w:eastAsia="en-US"/>
              </w:rPr>
              <w:t>Klenovicim</w:t>
            </w:r>
            <w:proofErr w:type="spellEnd"/>
            <w:r w:rsidRPr="00C05D17">
              <w:rPr>
                <w:rFonts w:ascii="Calibri" w:hAnsi="Calibri" w:cs="Calibri"/>
                <w:sz w:val="20"/>
                <w:szCs w:val="20"/>
                <w:lang w:eastAsia="en-US"/>
              </w:rPr>
              <w:t xml:space="preserve"> na Hané</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Dětkovice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socha svatého Jana Nepomuckého, kaplička na Jezírku z roku 1889, kaple svatého Floriána z roku 1899, kaple sv. Anny na návsi, křížová cesta posvěcená v roce 1925, kamenné kříže před domy čp. 98 a 104, památník padlých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Dobrochov</w:t>
            </w:r>
          </w:p>
        </w:tc>
        <w:tc>
          <w:tcPr>
            <w:tcW w:w="7403" w:type="dxa"/>
          </w:tcPr>
          <w:p w:rsidR="00181BA7" w:rsidRPr="00C05D17" w:rsidRDefault="00181BA7" w:rsidP="00E6390B">
            <w:pPr>
              <w:pStyle w:val="Default"/>
              <w:spacing w:line="276" w:lineRule="auto"/>
              <w:jc w:val="both"/>
              <w:rPr>
                <w:rFonts w:ascii="Calibri" w:hAnsi="Calibri" w:cs="Calibri"/>
                <w:color w:val="auto"/>
                <w:sz w:val="20"/>
                <w:szCs w:val="20"/>
                <w:lang w:eastAsia="en-US"/>
              </w:rPr>
            </w:pPr>
            <w:r w:rsidRPr="00C05D17">
              <w:rPr>
                <w:rFonts w:ascii="Calibri" w:hAnsi="Calibri" w:cs="Calibri"/>
                <w:color w:val="auto"/>
                <w:sz w:val="20"/>
                <w:szCs w:val="20"/>
                <w:lang w:eastAsia="en-US"/>
              </w:rPr>
              <w:t xml:space="preserve">kaple (na návsi), kamenný kříž u kaple, památník obětem 1. a 2. sv. v., kamenný kříž </w:t>
            </w:r>
            <w:r w:rsidRPr="00C05D17">
              <w:rPr>
                <w:rFonts w:ascii="Calibri" w:hAnsi="Calibri" w:cs="Calibri"/>
                <w:color w:val="auto"/>
                <w:sz w:val="20"/>
                <w:szCs w:val="20"/>
                <w:lang w:eastAsia="en-US"/>
              </w:rPr>
              <w:br/>
              <w:t xml:space="preserve">u školy z roku 1900, kamenný kříž u vodoteče na pozemku </w:t>
            </w:r>
            <w:proofErr w:type="spellStart"/>
            <w:r w:rsidRPr="00C05D17">
              <w:rPr>
                <w:rFonts w:ascii="Calibri" w:hAnsi="Calibri" w:cs="Calibri"/>
                <w:color w:val="auto"/>
                <w:sz w:val="20"/>
                <w:szCs w:val="20"/>
                <w:lang w:eastAsia="en-US"/>
              </w:rPr>
              <w:t>p.č</w:t>
            </w:r>
            <w:proofErr w:type="spellEnd"/>
            <w:r w:rsidRPr="00C05D17">
              <w:rPr>
                <w:rFonts w:ascii="Calibri" w:hAnsi="Calibri" w:cs="Calibri"/>
                <w:color w:val="auto"/>
                <w:sz w:val="20"/>
                <w:szCs w:val="20"/>
                <w:lang w:eastAsia="en-US"/>
              </w:rPr>
              <w:t xml:space="preserve">. 459/1, socha p. Marie z roku 1807 (pozemek </w:t>
            </w:r>
            <w:proofErr w:type="spellStart"/>
            <w:r w:rsidRPr="00C05D17">
              <w:rPr>
                <w:rFonts w:ascii="Calibri" w:hAnsi="Calibri" w:cs="Calibri"/>
                <w:color w:val="auto"/>
                <w:sz w:val="20"/>
                <w:szCs w:val="20"/>
                <w:lang w:eastAsia="en-US"/>
              </w:rPr>
              <w:t>p.č</w:t>
            </w:r>
            <w:proofErr w:type="spellEnd"/>
            <w:r w:rsidRPr="00C05D17">
              <w:rPr>
                <w:rFonts w:ascii="Calibri" w:hAnsi="Calibri" w:cs="Calibri"/>
                <w:color w:val="auto"/>
                <w:sz w:val="20"/>
                <w:szCs w:val="20"/>
                <w:lang w:eastAsia="en-US"/>
              </w:rPr>
              <w:t xml:space="preserve">. 507/1), kamenný kříž (pozemek </w:t>
            </w:r>
            <w:proofErr w:type="spellStart"/>
            <w:r w:rsidRPr="00C05D17">
              <w:rPr>
                <w:rFonts w:ascii="Calibri" w:hAnsi="Calibri" w:cs="Calibri"/>
                <w:color w:val="auto"/>
                <w:sz w:val="20"/>
                <w:szCs w:val="20"/>
                <w:lang w:eastAsia="en-US"/>
              </w:rPr>
              <w:t>p.č</w:t>
            </w:r>
            <w:proofErr w:type="spellEnd"/>
            <w:r w:rsidRPr="00C05D17">
              <w:rPr>
                <w:rFonts w:ascii="Calibri" w:hAnsi="Calibri" w:cs="Calibri"/>
                <w:color w:val="auto"/>
                <w:sz w:val="20"/>
                <w:szCs w:val="20"/>
                <w:lang w:eastAsia="en-US"/>
              </w:rPr>
              <w:t>. 507/1 – místní část Přední lopaty)</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Hrdibořice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kaple sv. Floriána, kamenné kříže (2x)</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Hrubčice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Filiální kostel sv. Urbana, zvonice, sochy svatých (sv. Floriána a Jana Nepomuckého), </w:t>
            </w:r>
            <w:proofErr w:type="spellStart"/>
            <w:r w:rsidRPr="00C05D17">
              <w:rPr>
                <w:rFonts w:ascii="Calibri" w:hAnsi="Calibri" w:cs="Calibri"/>
                <w:sz w:val="20"/>
                <w:szCs w:val="20"/>
                <w:lang w:eastAsia="en-US"/>
              </w:rPr>
              <w:t>Hrubecký</w:t>
            </w:r>
            <w:proofErr w:type="spellEnd"/>
            <w:r w:rsidRPr="00C05D17">
              <w:rPr>
                <w:rFonts w:ascii="Calibri" w:hAnsi="Calibri" w:cs="Calibri"/>
                <w:sz w:val="20"/>
                <w:szCs w:val="20"/>
                <w:lang w:eastAsia="en-US"/>
              </w:rPr>
              <w:t xml:space="preserve"> zámek (zámek, park, ohradní zeď, altány), kamenné kříže (7), pomník padlých (obětem II. sv. v.), památník osvobození, pamětní deska (obětem I. sv. v.), kaple sv. Cyrila a Metoděje</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 xml:space="preserve">Klenovice </w:t>
            </w:r>
            <w:r w:rsidRPr="00C05D17">
              <w:rPr>
                <w:b/>
                <w:bCs/>
                <w:sz w:val="20"/>
                <w:szCs w:val="20"/>
              </w:rPr>
              <w:br/>
              <w:t>na Hané</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Bartoloměje, krucifix, socha sv. Floriána, socha sv. Jana Nepomuckého, fara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Klopotovice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kaple sv. Jana Nepomuckého a socha, pomník z 1. a 2. sv. v., socha Panny Marie </w:t>
            </w:r>
            <w:r w:rsidRPr="00C05D17">
              <w:rPr>
                <w:rFonts w:ascii="Calibri" w:hAnsi="Calibri" w:cs="Calibri"/>
                <w:sz w:val="20"/>
                <w:szCs w:val="20"/>
                <w:lang w:eastAsia="en-US"/>
              </w:rPr>
              <w:br/>
              <w:t>(u silnice do Biskupic, pod hřbitovem), hlavní kříž na hřbitově</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Kralice na Hané</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Nanebevzetí Panny Marie, boží muka, sousoší sv. Jana Nepomuckého, sochy Anny, sv. Josefa, sv. Antonína </w:t>
            </w:r>
            <w:proofErr w:type="spellStart"/>
            <w:r w:rsidRPr="00C05D17">
              <w:rPr>
                <w:rFonts w:ascii="Calibri" w:hAnsi="Calibri" w:cs="Calibri"/>
                <w:sz w:val="20"/>
                <w:szCs w:val="20"/>
                <w:lang w:eastAsia="en-US"/>
              </w:rPr>
              <w:t>Paduánského</w:t>
            </w:r>
            <w:proofErr w:type="spellEnd"/>
            <w:r w:rsidRPr="00C05D17">
              <w:rPr>
                <w:rFonts w:ascii="Calibri" w:hAnsi="Calibri" w:cs="Calibri"/>
                <w:sz w:val="20"/>
                <w:szCs w:val="20"/>
                <w:lang w:eastAsia="en-US"/>
              </w:rPr>
              <w:t xml:space="preserve"> a sv. Judy Tadeáše, kříž (Kraličky), kaple sv. kříže v Kralicích, kříže v poli za hřbitovem, u malého mostku /Osevy/, u kapličky v Kraličkách, sochy andělů Strážce a Michaela před bočním vchodem do kostela, pomník 1. a 2. sv. v Kralicích a Vítonicích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Krumsín</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Bartoloměje z let </w:t>
            </w:r>
            <w:proofErr w:type="gramStart"/>
            <w:r w:rsidRPr="00C05D17">
              <w:rPr>
                <w:rFonts w:ascii="Calibri" w:hAnsi="Calibri" w:cs="Calibri"/>
                <w:sz w:val="20"/>
                <w:szCs w:val="20"/>
                <w:lang w:eastAsia="en-US"/>
              </w:rPr>
              <w:t>1865 - 1868</w:t>
            </w:r>
            <w:proofErr w:type="gramEnd"/>
            <w:r w:rsidRPr="00C05D17">
              <w:rPr>
                <w:rFonts w:ascii="Calibri" w:hAnsi="Calibri" w:cs="Calibri"/>
                <w:sz w:val="20"/>
                <w:szCs w:val="20"/>
                <w:lang w:eastAsia="en-US"/>
              </w:rPr>
              <w:t xml:space="preserve">, krucifix před kostelem sv. Bartoloměje, Fara </w:t>
            </w:r>
            <w:r w:rsidRPr="00C05D17">
              <w:rPr>
                <w:rFonts w:ascii="Calibri" w:hAnsi="Calibri" w:cs="Calibri"/>
                <w:sz w:val="20"/>
                <w:szCs w:val="20"/>
                <w:lang w:eastAsia="en-US"/>
              </w:rPr>
              <w:br/>
              <w:t>s hospodářským zázemím, Dřevěný misijní kříž před kostelem, Boží muka, Socha sv. Jana Nepomuckého u silnice na Soběsuky, pomník padlým za I. sv. v., kamenný kříž (4x), Bílý kříž, dřevěný kříž, kovový kříž, pozůstatky starého hřbitova zrušeného roku 1951, hraniční kameny</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Mostkovice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Nanebevzetí Panny Marie, kříž z roku 1751 před kostelem, památka padlých, boží muka u mlýna, kříž na hřbitově, zvonice ve </w:t>
            </w:r>
            <w:proofErr w:type="spellStart"/>
            <w:r w:rsidRPr="00C05D17">
              <w:rPr>
                <w:rFonts w:ascii="Calibri" w:hAnsi="Calibri" w:cs="Calibri"/>
                <w:sz w:val="20"/>
                <w:szCs w:val="20"/>
                <w:lang w:eastAsia="en-US"/>
              </w:rPr>
              <w:t>Stichovicích</w:t>
            </w:r>
            <w:proofErr w:type="spellEnd"/>
            <w:r w:rsidRPr="00C05D17">
              <w:rPr>
                <w:rFonts w:ascii="Calibri" w:hAnsi="Calibri" w:cs="Calibri"/>
                <w:sz w:val="20"/>
                <w:szCs w:val="20"/>
                <w:lang w:eastAsia="en-US"/>
              </w:rPr>
              <w:t xml:space="preserve">, fara, objekty bývalých mlýnů </w:t>
            </w:r>
            <w:r w:rsidRPr="00C05D17">
              <w:rPr>
                <w:rFonts w:ascii="Calibri" w:hAnsi="Calibri" w:cs="Calibri"/>
                <w:sz w:val="20"/>
                <w:szCs w:val="20"/>
                <w:lang w:eastAsia="en-US"/>
              </w:rPr>
              <w:br/>
              <w:t>a zachovalých selských stavení v obci</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lastRenderedPageBreak/>
              <w:t>Myslejovice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farní kostel Zvěstování Panny Marie, barokní kostel z r. 1788, kamenný kříž (2x), objekt fary vedle kostela, kaplička-zvonička v </w:t>
            </w:r>
            <w:proofErr w:type="spellStart"/>
            <w:r w:rsidRPr="00C05D17">
              <w:rPr>
                <w:rFonts w:ascii="Calibri" w:hAnsi="Calibri" w:cs="Calibri"/>
                <w:sz w:val="20"/>
                <w:szCs w:val="20"/>
                <w:lang w:eastAsia="en-US"/>
              </w:rPr>
              <w:t>Kobylničkách</w:t>
            </w:r>
            <w:proofErr w:type="spellEnd"/>
            <w:r w:rsidRPr="00C05D17">
              <w:rPr>
                <w:rFonts w:ascii="Calibri" w:hAnsi="Calibri" w:cs="Calibri"/>
                <w:sz w:val="20"/>
                <w:szCs w:val="20"/>
                <w:lang w:eastAsia="en-US"/>
              </w:rPr>
              <w:t>, Pomník obětem I. a II. světové války, památeční kříže</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Ohrozim</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Václava, socha sv. Floriána, </w:t>
            </w:r>
            <w:proofErr w:type="spellStart"/>
            <w:r w:rsidRPr="00C05D17">
              <w:rPr>
                <w:rFonts w:ascii="Calibri" w:hAnsi="Calibri" w:cs="Calibri"/>
                <w:sz w:val="20"/>
                <w:szCs w:val="20"/>
                <w:lang w:eastAsia="en-US"/>
              </w:rPr>
              <w:t>eneolitický</w:t>
            </w:r>
            <w:proofErr w:type="spellEnd"/>
            <w:r w:rsidRPr="00C05D17">
              <w:rPr>
                <w:rFonts w:ascii="Calibri" w:hAnsi="Calibri" w:cs="Calibri"/>
                <w:sz w:val="20"/>
                <w:szCs w:val="20"/>
                <w:lang w:eastAsia="en-US"/>
              </w:rPr>
              <w:t xml:space="preserve"> mohylník, pomník obětem I a II. sv. v., původní klasický hanácký statek, kříž (4x), památník T. G. Masaryka na návsi,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Plumlov</w:t>
            </w:r>
          </w:p>
        </w:tc>
        <w:tc>
          <w:tcPr>
            <w:tcW w:w="7403" w:type="dxa"/>
          </w:tcPr>
          <w:p w:rsidR="00181BA7" w:rsidRPr="00C05D17" w:rsidRDefault="00181BA7" w:rsidP="00E6390B">
            <w:pPr>
              <w:pStyle w:val="Default"/>
              <w:spacing w:line="276" w:lineRule="auto"/>
              <w:jc w:val="both"/>
              <w:rPr>
                <w:rFonts w:ascii="Calibri" w:hAnsi="Calibri" w:cs="Calibri"/>
                <w:sz w:val="20"/>
                <w:szCs w:val="20"/>
                <w:u w:val="single"/>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xml:space="preserve">. </w:t>
            </w:r>
            <w:proofErr w:type="spellStart"/>
            <w:r w:rsidRPr="00C05D17">
              <w:rPr>
                <w:rFonts w:ascii="Calibri" w:hAnsi="Calibri" w:cs="Calibri"/>
                <w:sz w:val="20"/>
                <w:szCs w:val="20"/>
                <w:u w:val="single"/>
                <w:lang w:eastAsia="en-US"/>
              </w:rPr>
              <w:t>Ploumlov</w:t>
            </w:r>
            <w:proofErr w:type="spellEnd"/>
            <w:r w:rsidRPr="00C05D17">
              <w:rPr>
                <w:rFonts w:ascii="Calibri" w:hAnsi="Calibri" w:cs="Calibri"/>
                <w:sz w:val="20"/>
                <w:szCs w:val="20"/>
                <w:u w:val="single"/>
                <w:lang w:eastAsia="en-US"/>
              </w:rPr>
              <w:t>:</w:t>
            </w:r>
          </w:p>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zámek s hospodářským stavením č.p. 99, předzámčí, socha sv. Petra z </w:t>
            </w:r>
            <w:proofErr w:type="spellStart"/>
            <w:r w:rsidRPr="00C05D17">
              <w:rPr>
                <w:rFonts w:ascii="Calibri" w:hAnsi="Calibri" w:cs="Calibri"/>
                <w:sz w:val="20"/>
                <w:szCs w:val="20"/>
                <w:lang w:eastAsia="en-US"/>
              </w:rPr>
              <w:t>Alcantéry</w:t>
            </w:r>
            <w:proofErr w:type="spellEnd"/>
            <w:r w:rsidRPr="00C05D17">
              <w:rPr>
                <w:rFonts w:ascii="Calibri" w:hAnsi="Calibri" w:cs="Calibri"/>
                <w:sz w:val="20"/>
                <w:szCs w:val="20"/>
                <w:lang w:eastAsia="en-US"/>
              </w:rPr>
              <w:t xml:space="preserve"> před zámkem, farní kostel Nejsvětější Trojice, deska ve hřbitovní zdi z roku 1643, socha sv. Antonína na náměstí, socha sv. Floriána ve vsi, socha sv. Jana Nepomuckého</w:t>
            </w:r>
          </w:p>
          <w:p w:rsidR="00181BA7" w:rsidRPr="00C05D17" w:rsidRDefault="00181BA7" w:rsidP="00E6390B">
            <w:pPr>
              <w:pStyle w:val="Default"/>
              <w:spacing w:line="276" w:lineRule="auto"/>
              <w:jc w:val="both"/>
              <w:rPr>
                <w:rFonts w:ascii="Calibri" w:hAnsi="Calibri" w:cs="Calibri"/>
                <w:sz w:val="20"/>
                <w:szCs w:val="20"/>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Soběsuky:</w:t>
            </w:r>
            <w:r w:rsidRPr="00C05D17">
              <w:rPr>
                <w:rFonts w:ascii="Calibri" w:hAnsi="Calibri" w:cs="Calibri"/>
                <w:sz w:val="20"/>
                <w:szCs w:val="20"/>
                <w:lang w:eastAsia="en-US"/>
              </w:rPr>
              <w:t xml:space="preserve"> boží muka</w:t>
            </w:r>
          </w:p>
          <w:p w:rsidR="00181BA7" w:rsidRPr="00C05D17" w:rsidRDefault="00181BA7" w:rsidP="00E6390B">
            <w:pPr>
              <w:pStyle w:val="Default"/>
              <w:spacing w:line="276" w:lineRule="auto"/>
              <w:jc w:val="both"/>
              <w:rPr>
                <w:rFonts w:ascii="Calibri" w:hAnsi="Calibri" w:cs="Calibri"/>
                <w:sz w:val="20"/>
                <w:szCs w:val="20"/>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xml:space="preserve">. </w:t>
            </w:r>
            <w:proofErr w:type="spellStart"/>
            <w:r w:rsidRPr="00C05D17">
              <w:rPr>
                <w:rFonts w:ascii="Calibri" w:hAnsi="Calibri" w:cs="Calibri"/>
                <w:sz w:val="20"/>
                <w:szCs w:val="20"/>
                <w:u w:val="single"/>
                <w:lang w:eastAsia="en-US"/>
              </w:rPr>
              <w:t>Žarovice</w:t>
            </w:r>
            <w:proofErr w:type="spellEnd"/>
            <w:r w:rsidRPr="00C05D17">
              <w:rPr>
                <w:rFonts w:ascii="Calibri" w:hAnsi="Calibri" w:cs="Calibri"/>
                <w:sz w:val="20"/>
                <w:szCs w:val="20"/>
                <w:u w:val="single"/>
                <w:lang w:eastAsia="en-US"/>
              </w:rPr>
              <w:t>:</w:t>
            </w:r>
            <w:r w:rsidRPr="00C05D17">
              <w:rPr>
                <w:rFonts w:ascii="Calibri" w:hAnsi="Calibri" w:cs="Calibri"/>
                <w:sz w:val="20"/>
                <w:szCs w:val="20"/>
                <w:lang w:eastAsia="en-US"/>
              </w:rPr>
              <w:t xml:space="preserve"> kaple povýšení sv. Kříže, socha Navštívení Panny Marie</w:t>
            </w:r>
          </w:p>
          <w:p w:rsidR="00181BA7" w:rsidRPr="00C05D17" w:rsidRDefault="00181BA7" w:rsidP="00E6390B">
            <w:pPr>
              <w:pStyle w:val="Default"/>
              <w:spacing w:line="276" w:lineRule="auto"/>
              <w:jc w:val="both"/>
              <w:rPr>
                <w:rFonts w:ascii="Calibri" w:hAnsi="Calibri" w:cs="Calibri"/>
                <w:sz w:val="20"/>
                <w:szCs w:val="20"/>
                <w:lang w:eastAsia="en-US"/>
              </w:rPr>
            </w:pPr>
            <w:proofErr w:type="spellStart"/>
            <w:r w:rsidRPr="00C05D17">
              <w:rPr>
                <w:rFonts w:ascii="Calibri" w:hAnsi="Calibri" w:cs="Calibri"/>
                <w:sz w:val="20"/>
                <w:szCs w:val="20"/>
                <w:u w:val="single"/>
                <w:lang w:eastAsia="en-US"/>
              </w:rPr>
              <w:t>k.ú</w:t>
            </w:r>
            <w:proofErr w:type="spellEnd"/>
            <w:r w:rsidRPr="00C05D17">
              <w:rPr>
                <w:rFonts w:ascii="Calibri" w:hAnsi="Calibri" w:cs="Calibri"/>
                <w:sz w:val="20"/>
                <w:szCs w:val="20"/>
                <w:u w:val="single"/>
                <w:lang w:eastAsia="en-US"/>
              </w:rPr>
              <w:t>. Hamry:</w:t>
            </w:r>
            <w:r w:rsidRPr="00C05D17">
              <w:rPr>
                <w:rFonts w:ascii="Calibri" w:hAnsi="Calibri" w:cs="Calibri"/>
                <w:sz w:val="20"/>
                <w:szCs w:val="20"/>
                <w:lang w:eastAsia="en-US"/>
              </w:rPr>
              <w:t xml:space="preserve"> socha sv. Jana Nepomuckého u mlýna</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Prostějovičky</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boží muka u hřbitova, kříž při silnici do Krumsína, kaple sv. Anny na návsi</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Seloutky</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kaple Nanebevzetí Panny Marie, kaple </w:t>
            </w:r>
            <w:proofErr w:type="gramStart"/>
            <w:r w:rsidRPr="00C05D17">
              <w:rPr>
                <w:rFonts w:ascii="Calibri" w:hAnsi="Calibri" w:cs="Calibri"/>
                <w:sz w:val="20"/>
                <w:szCs w:val="20"/>
                <w:lang w:eastAsia="en-US"/>
              </w:rPr>
              <w:t>Sv.</w:t>
            </w:r>
            <w:proofErr w:type="gramEnd"/>
            <w:r w:rsidRPr="00C05D17">
              <w:rPr>
                <w:rFonts w:ascii="Calibri" w:hAnsi="Calibri" w:cs="Calibri"/>
                <w:sz w:val="20"/>
                <w:szCs w:val="20"/>
                <w:lang w:eastAsia="en-US"/>
              </w:rPr>
              <w:t xml:space="preserve"> Šebestiána, socha ukřižovaného Ježíše Krista, socha Panny Marie, kříž (2x), pomník padlých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Skalka</w:t>
            </w:r>
          </w:p>
        </w:tc>
        <w:tc>
          <w:tcPr>
            <w:tcW w:w="7403" w:type="dxa"/>
          </w:tcPr>
          <w:p w:rsidR="00181BA7" w:rsidRPr="00C05D17" w:rsidRDefault="00181BA7" w:rsidP="00E6390B">
            <w:pPr>
              <w:pStyle w:val="Bezmezer"/>
              <w:spacing w:line="276" w:lineRule="auto"/>
              <w:jc w:val="both"/>
              <w:rPr>
                <w:sz w:val="20"/>
                <w:szCs w:val="20"/>
              </w:rPr>
            </w:pPr>
            <w:r w:rsidRPr="00C05D17">
              <w:rPr>
                <w:sz w:val="20"/>
                <w:szCs w:val="20"/>
              </w:rPr>
              <w:t>kaple Jana Křtitele, kříž (3x), pomník padlých</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Stínava</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farní kostel Povýšení sv. Kříže, kaplička, pomník padlých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Určice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kostel sv. Jana Křtitele s farou, krucifix (5x), socha sv. Floriána, socha sv. Jana Nepomuckého, socha sv. Libora (2x), pískovcový kříž z r. 1749, kříž (3x)</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Vícov</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Ježův </w:t>
            </w:r>
            <w:proofErr w:type="gramStart"/>
            <w:r w:rsidRPr="00C05D17">
              <w:rPr>
                <w:rFonts w:ascii="Calibri" w:hAnsi="Calibri" w:cs="Calibri"/>
                <w:sz w:val="20"/>
                <w:szCs w:val="20"/>
                <w:lang w:eastAsia="en-US"/>
              </w:rPr>
              <w:t>hrad - zřícenina</w:t>
            </w:r>
            <w:proofErr w:type="gramEnd"/>
            <w:r w:rsidRPr="00C05D17">
              <w:rPr>
                <w:rFonts w:ascii="Calibri" w:hAnsi="Calibri" w:cs="Calibri"/>
                <w:sz w:val="20"/>
                <w:szCs w:val="20"/>
                <w:lang w:eastAsia="en-US"/>
              </w:rPr>
              <w:t xml:space="preserve">, boží muka, krucifix, kostel sv. Floriána, </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color w:val="000000"/>
                <w:sz w:val="20"/>
                <w:szCs w:val="20"/>
              </w:rPr>
            </w:pPr>
            <w:r w:rsidRPr="00C05D17">
              <w:rPr>
                <w:b/>
                <w:bCs/>
                <w:color w:val="000000"/>
                <w:sz w:val="20"/>
                <w:szCs w:val="20"/>
              </w:rPr>
              <w:t>Vranovice-Kelčice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farní kostel sv. Kunhuty,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Vranovice, hřbitov s ohradní zdí,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Vranovice, kříž z roku 1844.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Kelčice, kaplička,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xml:space="preserve">. Vranovice, kaple sv. Bartoloměje, </w:t>
            </w:r>
            <w:proofErr w:type="spellStart"/>
            <w:r w:rsidRPr="00C05D17">
              <w:rPr>
                <w:rFonts w:ascii="Calibri" w:hAnsi="Calibri" w:cs="Calibri"/>
                <w:sz w:val="20"/>
                <w:szCs w:val="20"/>
                <w:lang w:eastAsia="en-US"/>
              </w:rPr>
              <w:t>k.ú</w:t>
            </w:r>
            <w:proofErr w:type="spellEnd"/>
            <w:r w:rsidRPr="00C05D17">
              <w:rPr>
                <w:rFonts w:ascii="Calibri" w:hAnsi="Calibri" w:cs="Calibri"/>
                <w:sz w:val="20"/>
                <w:szCs w:val="20"/>
                <w:lang w:eastAsia="en-US"/>
              </w:rPr>
              <w:t>. Kelčice</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Vrbátky</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farní budova v Dubanech, Kostel Narození Panny Marie Dubany, misijní kříž U kostela v Dubanech, Boží muka stojící u družstevní cesty k Olšanům, Kaple sv. Floriána ve Vrbátkách, Kaple ve Štětovicích, Socha sv. Jana Nepomuckého v Dubanech, Socha sv. Floriána v Dubanech, socha Panny Marie Lurdské, Vrbátky</w:t>
            </w:r>
          </w:p>
        </w:tc>
      </w:tr>
      <w:tr w:rsidR="00181BA7" w:rsidRPr="00C05D17" w:rsidTr="008F4B0C">
        <w:tc>
          <w:tcPr>
            <w:tcW w:w="1701" w:type="dxa"/>
            <w:shd w:val="clear" w:color="auto" w:fill="D9D9D9" w:themeFill="background1" w:themeFillShade="D9"/>
            <w:vAlign w:val="center"/>
          </w:tcPr>
          <w:p w:rsidR="00181BA7" w:rsidRPr="00C05D17" w:rsidRDefault="00181BA7" w:rsidP="008F4B0C">
            <w:pPr>
              <w:pStyle w:val="Bezmezer"/>
              <w:spacing w:line="276" w:lineRule="auto"/>
              <w:rPr>
                <w:b/>
                <w:bCs/>
                <w:sz w:val="20"/>
                <w:szCs w:val="20"/>
              </w:rPr>
            </w:pPr>
            <w:r w:rsidRPr="00C05D17">
              <w:rPr>
                <w:b/>
                <w:bCs/>
                <w:sz w:val="20"/>
                <w:szCs w:val="20"/>
              </w:rPr>
              <w:t>Výšovice</w:t>
            </w:r>
          </w:p>
        </w:tc>
        <w:tc>
          <w:tcPr>
            <w:tcW w:w="7403" w:type="dxa"/>
          </w:tcPr>
          <w:p w:rsidR="00181BA7" w:rsidRPr="00C05D17" w:rsidRDefault="00181BA7" w:rsidP="00E6390B">
            <w:pPr>
              <w:pStyle w:val="Default"/>
              <w:spacing w:line="276" w:lineRule="auto"/>
              <w:jc w:val="both"/>
              <w:rPr>
                <w:rFonts w:ascii="Calibri" w:hAnsi="Calibri" w:cs="Calibri"/>
                <w:sz w:val="20"/>
                <w:szCs w:val="20"/>
                <w:lang w:eastAsia="en-US"/>
              </w:rPr>
            </w:pPr>
            <w:r w:rsidRPr="00C05D17">
              <w:rPr>
                <w:rFonts w:ascii="Calibri" w:hAnsi="Calibri" w:cs="Calibri"/>
                <w:sz w:val="20"/>
                <w:szCs w:val="20"/>
                <w:lang w:eastAsia="en-US"/>
              </w:rPr>
              <w:t xml:space="preserve">kostel sv. Vavřince, kříž u silnice na Prostějov, zámek Výšovice, fara </w:t>
            </w:r>
          </w:p>
        </w:tc>
      </w:tr>
    </w:tbl>
    <w:p w:rsidR="00181BA7" w:rsidRPr="00C05D17" w:rsidRDefault="00181BA7" w:rsidP="008C4929">
      <w:pPr>
        <w:pStyle w:val="Bezmezer"/>
        <w:spacing w:line="276" w:lineRule="auto"/>
        <w:jc w:val="both"/>
        <w:rPr>
          <w:i/>
          <w:iCs/>
          <w:sz w:val="18"/>
          <w:szCs w:val="18"/>
        </w:rPr>
      </w:pPr>
      <w:r w:rsidRPr="00C05D17">
        <w:rPr>
          <w:i/>
          <w:iCs/>
          <w:sz w:val="18"/>
          <w:szCs w:val="18"/>
        </w:rPr>
        <w:t>Zdroj: Národní památkový ústav, webové stránky obcí, územní plány obcí, 2014.</w:t>
      </w:r>
    </w:p>
    <w:p w:rsidR="00181BA7" w:rsidRPr="00C05D17" w:rsidRDefault="00181BA7" w:rsidP="008C4929">
      <w:pPr>
        <w:rPr>
          <w:rStyle w:val="Zdraznnintenzivn"/>
        </w:rPr>
      </w:pPr>
      <w:r w:rsidRPr="00C05D17">
        <w:rPr>
          <w:rStyle w:val="Zdraznnintenzivn"/>
        </w:rPr>
        <w:t xml:space="preserve">Spolková činnost </w:t>
      </w:r>
    </w:p>
    <w:p w:rsidR="00181BA7" w:rsidRPr="00C05D17" w:rsidRDefault="00181BA7" w:rsidP="008C4929">
      <w:pPr>
        <w:pStyle w:val="Bezmezer"/>
        <w:spacing w:line="276" w:lineRule="auto"/>
        <w:jc w:val="both"/>
      </w:pPr>
      <w:r w:rsidRPr="00C05D17">
        <w:rPr>
          <w:b/>
        </w:rPr>
        <w:t>Spolková činnost</w:t>
      </w:r>
      <w:r w:rsidRPr="00C05D17">
        <w:t xml:space="preserve"> v regionu je velmi bohatá, většinou se jedná o následující spolky:</w:t>
      </w:r>
    </w:p>
    <w:p w:rsidR="00181BA7" w:rsidRPr="00C05D17" w:rsidRDefault="00181BA7" w:rsidP="003B6F1C">
      <w:pPr>
        <w:pStyle w:val="Bezmezer"/>
        <w:numPr>
          <w:ilvl w:val="0"/>
          <w:numId w:val="23"/>
        </w:numPr>
        <w:spacing w:line="276" w:lineRule="auto"/>
        <w:jc w:val="both"/>
      </w:pPr>
      <w:r w:rsidRPr="00C05D17">
        <w:t xml:space="preserve">SDH (sbor dobrovolných hasičů) - je ve všech obcí mimo Bystročice, Hrdibořice, Ohrozim </w:t>
      </w:r>
      <w:r w:rsidRPr="00C05D17">
        <w:br/>
        <w:t>a Výšovice;</w:t>
      </w:r>
    </w:p>
    <w:p w:rsidR="00181BA7" w:rsidRPr="00C05D17" w:rsidRDefault="00181BA7" w:rsidP="003B6F1C">
      <w:pPr>
        <w:pStyle w:val="Bezmezer"/>
        <w:numPr>
          <w:ilvl w:val="0"/>
          <w:numId w:val="23"/>
        </w:numPr>
        <w:spacing w:line="276" w:lineRule="auto"/>
        <w:jc w:val="both"/>
      </w:pPr>
      <w:r w:rsidRPr="00C05D17">
        <w:t xml:space="preserve">Sportovní kluby FC, FK a TJ </w:t>
      </w:r>
      <w:proofErr w:type="gramStart"/>
      <w:r w:rsidRPr="00C05D17">
        <w:t>Sokol - celkem</w:t>
      </w:r>
      <w:proofErr w:type="gramEnd"/>
      <w:r w:rsidRPr="00C05D17">
        <w:t xml:space="preserve"> 25;</w:t>
      </w:r>
    </w:p>
    <w:p w:rsidR="00181BA7" w:rsidRPr="00C05D17" w:rsidRDefault="00181BA7" w:rsidP="003B6F1C">
      <w:pPr>
        <w:pStyle w:val="Bezmezer"/>
        <w:numPr>
          <w:ilvl w:val="0"/>
          <w:numId w:val="23"/>
        </w:numPr>
        <w:spacing w:line="276" w:lineRule="auto"/>
        <w:jc w:val="both"/>
      </w:pPr>
      <w:r w:rsidRPr="00C05D17">
        <w:t xml:space="preserve">Honební společnosti a myslivecká </w:t>
      </w:r>
      <w:proofErr w:type="gramStart"/>
      <w:r w:rsidRPr="00C05D17">
        <w:t>sdružení - celkem</w:t>
      </w:r>
      <w:proofErr w:type="gramEnd"/>
      <w:r w:rsidRPr="00C05D17">
        <w:t xml:space="preserve"> 22;</w:t>
      </w:r>
    </w:p>
    <w:p w:rsidR="00181BA7" w:rsidRPr="00C05D17" w:rsidRDefault="00181BA7" w:rsidP="003B6F1C">
      <w:pPr>
        <w:pStyle w:val="Bezmezer"/>
        <w:numPr>
          <w:ilvl w:val="0"/>
          <w:numId w:val="23"/>
        </w:numPr>
        <w:spacing w:line="276" w:lineRule="auto"/>
        <w:jc w:val="both"/>
      </w:pPr>
      <w:r w:rsidRPr="00C05D17">
        <w:t xml:space="preserve">Základní organizace Českého zahrádkářského </w:t>
      </w:r>
      <w:proofErr w:type="gramStart"/>
      <w:r w:rsidRPr="00C05D17">
        <w:t>svazu - celkem</w:t>
      </w:r>
      <w:proofErr w:type="gramEnd"/>
      <w:r w:rsidRPr="00C05D17">
        <w:t xml:space="preserve"> 10;</w:t>
      </w:r>
    </w:p>
    <w:p w:rsidR="00181BA7" w:rsidRPr="00C05D17" w:rsidRDefault="00181BA7" w:rsidP="003B6F1C">
      <w:pPr>
        <w:pStyle w:val="Bezmezer"/>
        <w:numPr>
          <w:ilvl w:val="0"/>
          <w:numId w:val="23"/>
        </w:numPr>
        <w:spacing w:line="276" w:lineRule="auto"/>
        <w:jc w:val="both"/>
      </w:pPr>
      <w:r w:rsidRPr="00C05D17">
        <w:t>Rybáři Čehovice;</w:t>
      </w:r>
    </w:p>
    <w:p w:rsidR="00181BA7" w:rsidRPr="00C05D17" w:rsidRDefault="00181BA7" w:rsidP="003B6F1C">
      <w:pPr>
        <w:pStyle w:val="Bezmezer"/>
        <w:numPr>
          <w:ilvl w:val="0"/>
          <w:numId w:val="23"/>
        </w:numPr>
        <w:spacing w:line="276" w:lineRule="auto"/>
        <w:jc w:val="both"/>
      </w:pPr>
      <w:r w:rsidRPr="00C05D17">
        <w:t xml:space="preserve">Kulturní spolky – Hanácký soubor písní a tanců KLAS, </w:t>
      </w:r>
      <w:proofErr w:type="spellStart"/>
      <w:r w:rsidRPr="00C05D17">
        <w:t>Vrbátčané</w:t>
      </w:r>
      <w:proofErr w:type="spellEnd"/>
      <w:r w:rsidRPr="00C05D17">
        <w:t xml:space="preserve">, </w:t>
      </w:r>
      <w:proofErr w:type="spellStart"/>
      <w:r w:rsidRPr="00C05D17">
        <w:t>Krumsíňanka</w:t>
      </w:r>
      <w:proofErr w:type="spellEnd"/>
      <w:r w:rsidRPr="00C05D17">
        <w:t>, Podhradské divadlo Plumlov;</w:t>
      </w:r>
    </w:p>
    <w:p w:rsidR="00181BA7" w:rsidRPr="00C05D17" w:rsidRDefault="00181BA7" w:rsidP="003B6F1C">
      <w:pPr>
        <w:pStyle w:val="Bezmezer"/>
        <w:numPr>
          <w:ilvl w:val="0"/>
          <w:numId w:val="23"/>
        </w:numPr>
        <w:spacing w:line="276" w:lineRule="auto"/>
        <w:jc w:val="both"/>
      </w:pPr>
      <w:r w:rsidRPr="00C05D17">
        <w:t xml:space="preserve">HELIOS MOSTKOVICE </w:t>
      </w:r>
      <w:proofErr w:type="spellStart"/>
      <w:r w:rsidRPr="00C05D17">
        <w:t>o.s</w:t>
      </w:r>
      <w:proofErr w:type="spellEnd"/>
      <w:r w:rsidRPr="00C05D17">
        <w:t>.;</w:t>
      </w:r>
    </w:p>
    <w:p w:rsidR="00181BA7" w:rsidRPr="00C05D17" w:rsidRDefault="00181BA7" w:rsidP="003B6F1C">
      <w:pPr>
        <w:pStyle w:val="Bezmezer"/>
        <w:numPr>
          <w:ilvl w:val="0"/>
          <w:numId w:val="23"/>
        </w:numPr>
        <w:spacing w:line="276" w:lineRule="auto"/>
        <w:jc w:val="both"/>
      </w:pPr>
      <w:r w:rsidRPr="00C05D17">
        <w:t>a další spolky (např. rodinný</w:t>
      </w:r>
      <w:r w:rsidR="00361577" w:rsidRPr="00C05D17">
        <w:t xml:space="preserve"> </w:t>
      </w:r>
      <w:proofErr w:type="spellStart"/>
      <w:r w:rsidR="00361577" w:rsidRPr="00C05D17">
        <w:t>kluv</w:t>
      </w:r>
      <w:proofErr w:type="spellEnd"/>
      <w:r w:rsidR="00361577" w:rsidRPr="00C05D17">
        <w:t xml:space="preserve"> Výšovice, kynologický klub</w:t>
      </w:r>
      <w:r w:rsidRPr="00C05D17">
        <w:t xml:space="preserve"> Výšovice, </w:t>
      </w:r>
      <w:proofErr w:type="gramStart"/>
      <w:r w:rsidRPr="00C05D17">
        <w:t>JUNÁK- svaz</w:t>
      </w:r>
      <w:proofErr w:type="gramEnd"/>
      <w:r w:rsidRPr="00C05D17">
        <w:t xml:space="preserve"> skautů </w:t>
      </w:r>
      <w:r w:rsidRPr="00C05D17">
        <w:br/>
        <w:t>a skautek ČR Vrbátky, občanská sdružení vs. spolek).</w:t>
      </w:r>
    </w:p>
    <w:p w:rsidR="00E44A9C" w:rsidRPr="00C05D17" w:rsidRDefault="00E44A9C" w:rsidP="00E44A9C">
      <w:pPr>
        <w:pStyle w:val="Bezmezer"/>
        <w:spacing w:line="276" w:lineRule="auto"/>
        <w:ind w:left="360"/>
        <w:jc w:val="both"/>
      </w:pPr>
    </w:p>
    <w:p w:rsidR="00181BA7" w:rsidRPr="00C05D17" w:rsidRDefault="00181BA7" w:rsidP="00D30489">
      <w:pPr>
        <w:pStyle w:val="Bezmezer"/>
        <w:spacing w:line="276" w:lineRule="auto"/>
        <w:jc w:val="both"/>
      </w:pPr>
      <w:r w:rsidRPr="00C05D17">
        <w:lastRenderedPageBreak/>
        <w:t xml:space="preserve">Velmi aktivní spolky přispívají ke kulturnímu a sportovnímu vyžití obyvatel MAS, problematickým aspektem je nedostatečné financování pro další rozvoj a rozšíření činnosti včetně péče o jejich </w:t>
      </w:r>
      <w:r w:rsidR="00661BD5" w:rsidRPr="00C05D17">
        <w:t xml:space="preserve">technické </w:t>
      </w:r>
      <w:r w:rsidRPr="00C05D17">
        <w:t xml:space="preserve">zázemí. </w:t>
      </w:r>
      <w:r w:rsidR="00661BD5" w:rsidRPr="00C05D17">
        <w:t xml:space="preserve">Jedná se o podporu aktivit, které v území MAS vedou k celkovému zachování kulturních </w:t>
      </w:r>
      <w:r w:rsidR="006F5511" w:rsidRPr="00C05D17">
        <w:br/>
      </w:r>
      <w:r w:rsidR="00661BD5" w:rsidRPr="00C05D17">
        <w:t xml:space="preserve">a duchovních hodnot a tradic. </w:t>
      </w:r>
      <w:r w:rsidRPr="00C05D17">
        <w:t>Spolky jsou většinou podporovány obcemi formou příspěvku. Od roku 2015 si spolky budou muset žádat o obecní dotace. Podpora spolkového života bude potřebná i do budoucnosti. Podrobný seznam všech neziskových organizací je v </w:t>
      </w:r>
      <w:r w:rsidR="006F5511" w:rsidRPr="00C05D17">
        <w:t>Příloze č. 8., Tab. č. 29.</w:t>
      </w:r>
    </w:p>
    <w:p w:rsidR="00181BA7" w:rsidRPr="00C05D17" w:rsidRDefault="00181BA7" w:rsidP="008C4929">
      <w:pPr>
        <w:rPr>
          <w:rStyle w:val="Zdraznnintenzivn"/>
        </w:rPr>
      </w:pPr>
      <w:r w:rsidRPr="00C05D17">
        <w:rPr>
          <w:rStyle w:val="Zdraznnintenzivn"/>
        </w:rPr>
        <w:t>Cestovní ruch</w:t>
      </w:r>
    </w:p>
    <w:p w:rsidR="00D56BFF" w:rsidRPr="00C05D17" w:rsidRDefault="00181BA7">
      <w:pPr>
        <w:spacing w:before="0" w:after="0" w:line="240" w:lineRule="auto"/>
        <w:jc w:val="left"/>
        <w:rPr>
          <w:b/>
          <w:bCs/>
          <w:color w:val="4F81BD"/>
          <w:sz w:val="18"/>
          <w:szCs w:val="18"/>
        </w:rPr>
      </w:pPr>
      <w:r w:rsidRPr="00C05D17">
        <w:t xml:space="preserve">Vzhledem ke geomorfologii a klimatickým podmínkám regionu je pro rekreaci dominantní letní sezóna. Vyšší potenciál cestovního ruchu má západní část regionu. Nejvýznamnější lokalitou pro rekreaci v letním období je </w:t>
      </w:r>
      <w:r w:rsidRPr="00C05D17">
        <w:rPr>
          <w:b/>
          <w:bCs/>
        </w:rPr>
        <w:t>přehrada</w:t>
      </w:r>
      <w:r w:rsidRPr="00C05D17">
        <w:t xml:space="preserve"> mezi Mostkovicemi a Plumlovem.  Vodní plocha o rozloze 60 ha a 17 m vysokou sypanou hrází o délce 465 m byla vybudována v letech </w:t>
      </w:r>
      <w:proofErr w:type="gramStart"/>
      <w:r w:rsidRPr="00C05D17">
        <w:t>1912 – 1933</w:t>
      </w:r>
      <w:proofErr w:type="gramEnd"/>
      <w:r w:rsidRPr="00C05D17">
        <w:t xml:space="preserve"> na říčce Hloučele.  V roce 2013 Povodí Moravy dokončilo celkovou rekonstrukci Plumlovské přehrady</w:t>
      </w:r>
      <w:r w:rsidR="006965A2" w:rsidRPr="00C05D17">
        <w:t>, která měla řešit problémy se znečištěním</w:t>
      </w:r>
      <w:r w:rsidRPr="00C05D17">
        <w:t>.</w:t>
      </w:r>
      <w:r w:rsidR="006965A2" w:rsidRPr="00C05D17">
        <w:t xml:space="preserve"> Kvalita vod je vázána i na dobudování kanalizací a ČOV v obcích nad přehradou. </w:t>
      </w:r>
      <w:r w:rsidRPr="00C05D17">
        <w:t xml:space="preserve"> Spolu s Podhradským rybníkem je využívána na koupání, rybaření a vodní sporty. Okolní obce se zaměřují na pobytovou rekreaci v kempech s orientací na turistiku, letními sporty a cyklistiku. Ubytování je nabízeno i v soukromí. Atraktivní je návštěva </w:t>
      </w:r>
      <w:r w:rsidRPr="00C05D17">
        <w:rPr>
          <w:b/>
          <w:bCs/>
        </w:rPr>
        <w:t>Plumlovského barokního zámku</w:t>
      </w:r>
      <w:r w:rsidRPr="00C05D17">
        <w:t xml:space="preserve"> ze 17. století postaveného na místě gotického hradu z 13. století. Ostatní kulturní památky obsahuje </w:t>
      </w:r>
      <w:r w:rsidR="000E3E1D" w:rsidRPr="00C05D17">
        <w:fldChar w:fldCharType="begin"/>
      </w:r>
      <w:r w:rsidRPr="00C05D17">
        <w:instrText xml:space="preserve"> REF _Ref396758778 \h </w:instrText>
      </w:r>
      <w:r w:rsidR="00C05D17">
        <w:instrText xml:space="preserve"> \* MERGEFORMAT </w:instrText>
      </w:r>
      <w:r w:rsidR="000E3E1D" w:rsidRPr="00C05D17">
        <w:fldChar w:fldCharType="separate"/>
      </w:r>
      <w:r w:rsidR="00D56BFF" w:rsidRPr="00C05D17">
        <w:br w:type="page"/>
      </w:r>
    </w:p>
    <w:p w:rsidR="00181BA7" w:rsidRPr="00C05D17" w:rsidRDefault="000E3E1D" w:rsidP="008C4929">
      <w:r w:rsidRPr="00C05D17">
        <w:lastRenderedPageBreak/>
        <w:fldChar w:fldCharType="end"/>
      </w:r>
      <w:r w:rsidR="006F5511" w:rsidRPr="00C05D17">
        <w:t xml:space="preserve"> </w:t>
      </w:r>
      <w:r w:rsidR="0081495F" w:rsidRPr="00C05D17">
        <w:br/>
      </w:r>
      <w:r w:rsidR="00181BA7" w:rsidRPr="00C05D17">
        <w:t xml:space="preserve">a mají jen lokální význam. Z dalších významných aktivit, které lze zažít v regionu jsou návštěva </w:t>
      </w:r>
      <w:r w:rsidR="00181BA7" w:rsidRPr="00C05D17">
        <w:rPr>
          <w:b/>
          <w:bCs/>
        </w:rPr>
        <w:t>jezdeckého areálu HELIOS</w:t>
      </w:r>
      <w:r w:rsidR="00181BA7" w:rsidRPr="00C05D17">
        <w:t xml:space="preserve"> v Mostkovicích, využití sportovního areálu v Mostkovicích a </w:t>
      </w:r>
      <w:r w:rsidR="00181BA7" w:rsidRPr="00C05D17">
        <w:rPr>
          <w:b/>
          <w:bCs/>
        </w:rPr>
        <w:t>lázně Skalka</w:t>
      </w:r>
      <w:r w:rsidR="00181BA7" w:rsidRPr="00C05D17">
        <w:t xml:space="preserve">. V lázních Skalka naleznou návštěvníci jak ubytování spojené s rehabilitačními aktivitami, tak příjemné přírodní prostředí přilehlého parku a lesoparku s leknínovými jezírky a rašeliništi. Vyvěrají zde léčivé sirné prameny Julinka, Jan, Svatopluk a Cyril s vyšším obsahem síry než karlovarské prameny.  V území MAS se dále nachází 11 </w:t>
      </w:r>
      <w:r w:rsidR="00181BA7" w:rsidRPr="00C05D17">
        <w:rPr>
          <w:b/>
          <w:bCs/>
        </w:rPr>
        <w:t>maloplošných chráněných území</w:t>
      </w:r>
      <w:r w:rsidR="00181BA7" w:rsidRPr="00C05D17">
        <w:t xml:space="preserve">, z nichž 3 nesou statut evropsky významné lokality v rámci ochrany NATURA 2000. U obce Hrdibořice mohou turisté obdivovat rašelinové mokřady a NPP </w:t>
      </w:r>
      <w:proofErr w:type="spellStart"/>
      <w:r w:rsidR="00181BA7" w:rsidRPr="00C05D17">
        <w:t>Hrdibořické</w:t>
      </w:r>
      <w:proofErr w:type="spellEnd"/>
      <w:r w:rsidR="00181BA7" w:rsidRPr="00C05D17">
        <w:t xml:space="preserve"> rybníky a do katastru místní části Žerůvky zasahuje NPP Na skále (stepní území bývalých vápencových lomů). Vznikly zatopení</w:t>
      </w:r>
      <w:r w:rsidR="00EB2E80" w:rsidRPr="00C05D17">
        <w:t xml:space="preserve">m míst po těžbě rašeliny z let </w:t>
      </w:r>
      <w:r w:rsidR="00181BA7" w:rsidRPr="00C05D17">
        <w:t xml:space="preserve">1938-1963. Významné především pro odpočinek a vycházky místních obyvatel jsou i biokoridory NS Čehovice a Hloučela doplněné naučnými stezkami. </w:t>
      </w:r>
    </w:p>
    <w:p w:rsidR="00181BA7" w:rsidRPr="00C05D17" w:rsidRDefault="00181BA7" w:rsidP="008C4929">
      <w:r w:rsidRPr="00C05D17">
        <w:t xml:space="preserve">V regionu působí sezónní </w:t>
      </w:r>
      <w:r w:rsidRPr="00C05D17">
        <w:rPr>
          <w:b/>
          <w:bCs/>
        </w:rPr>
        <w:t>Turistické informační centrum</w:t>
      </w:r>
      <w:r w:rsidRPr="00C05D17">
        <w:t xml:space="preserve"> na zámku Plumlov, kde jsou poskytovány nejdůležitější informace o památkách regionu, turistických zajímavostech, cyklostezkách, možnostech ubytování a stravování v regionu a další relevantní informace pro turisty.  Centrum je v provozu v červenci a v srpnu, v období květen-červen a září-říjen funguje v prostorách infocentra průvodcovská služba na zámku Plumlov.</w:t>
      </w:r>
    </w:p>
    <w:p w:rsidR="00181BA7" w:rsidRPr="00C05D17" w:rsidRDefault="00181BA7" w:rsidP="008C4929">
      <w:pPr>
        <w:pStyle w:val="Bezmezer"/>
        <w:spacing w:line="276" w:lineRule="auto"/>
        <w:jc w:val="both"/>
      </w:pPr>
      <w:r w:rsidRPr="00C05D17">
        <w:t xml:space="preserve">Významným fenoménem poslední doby se stala </w:t>
      </w:r>
      <w:r w:rsidRPr="00C05D17">
        <w:rPr>
          <w:b/>
          <w:bCs/>
        </w:rPr>
        <w:t>cykloturistika</w:t>
      </w:r>
      <w:r w:rsidRPr="00C05D17">
        <w:t xml:space="preserve">, která se silně podílí na návštěvnosti oblastí vhodných pro tento typ cestovního ruchu. Územím regionu prochází cyklotrasy I. a IV. třídy.  Nejvýznamnější cyklotrasou I. třídy, jenž má mezinárodní význam a propojuje velká města navazující na dálkovou síť cyklotras v Polsku a Rakousku, je cyklotrasa č. 5, tzv. Jantarová stezka. Tato navazuje na tradici historické obchodní cesty, která protínala dnešní území Moravy a spojovala oblast Baltického moře se středomořím, a vede po trase: </w:t>
      </w:r>
      <w:proofErr w:type="spellStart"/>
      <w:r w:rsidRPr="00C05D17">
        <w:t>Tworkow</w:t>
      </w:r>
      <w:proofErr w:type="spellEnd"/>
      <w:r w:rsidRPr="00C05D17">
        <w:t>/Hať (</w:t>
      </w:r>
      <w:proofErr w:type="spellStart"/>
      <w:r w:rsidRPr="00C05D17">
        <w:t>Pl</w:t>
      </w:r>
      <w:proofErr w:type="spellEnd"/>
      <w:r w:rsidRPr="00C05D17">
        <w:t>/CZ) – Hlučín – Ostrava – Přerov – Olomouc – Prostějov – Mostkovice – Plumlov – Vícov – Protivanov – Blansko – Brno – Hevlín. Její celková délka je 332,5 km. V regionu MAS tvoří tuto stezku úsek Mostkovice – Plumlov – Vícov – Stínava. Cyklotrasa vede většinou po stávajících, méně frekventovaných silnicích III. třídy, místních komunikacích, městských cyklostezkách a zpevněných polních a lesních cestách.</w:t>
      </w:r>
    </w:p>
    <w:p w:rsidR="00181BA7" w:rsidRPr="00C05D17" w:rsidRDefault="00181BA7" w:rsidP="008C4929">
      <w:pPr>
        <w:pStyle w:val="Bezmezer"/>
        <w:spacing w:line="276" w:lineRule="auto"/>
        <w:jc w:val="both"/>
      </w:pPr>
      <w:r w:rsidRPr="00C05D17">
        <w:t>Místní cíle propojují následující cyklotrasy IV. třídy:</w:t>
      </w:r>
    </w:p>
    <w:p w:rsidR="00181BA7" w:rsidRPr="00C05D17" w:rsidRDefault="00181BA7" w:rsidP="003B6F1C">
      <w:pPr>
        <w:pStyle w:val="Bezmezer"/>
        <w:numPr>
          <w:ilvl w:val="0"/>
          <w:numId w:val="14"/>
        </w:numPr>
        <w:spacing w:line="276" w:lineRule="auto"/>
        <w:jc w:val="both"/>
      </w:pPr>
      <w:r w:rsidRPr="00C05D17">
        <w:t>č. 5013 – Prostějov – Výšovice – Němčice nad Hanou – Mořice (32 km)</w:t>
      </w:r>
      <w:r w:rsidR="006F5511" w:rsidRPr="00C05D17">
        <w:t>;</w:t>
      </w:r>
    </w:p>
    <w:p w:rsidR="00181BA7" w:rsidRPr="00C05D17" w:rsidRDefault="00181BA7" w:rsidP="003B6F1C">
      <w:pPr>
        <w:numPr>
          <w:ilvl w:val="0"/>
          <w:numId w:val="14"/>
        </w:numPr>
        <w:spacing w:before="0" w:after="0"/>
        <w:jc w:val="left"/>
        <w:rPr>
          <w:lang w:eastAsia="cs-CZ"/>
        </w:rPr>
      </w:pPr>
      <w:r w:rsidRPr="00C05D17">
        <w:rPr>
          <w:lang w:eastAsia="cs-CZ"/>
        </w:rPr>
        <w:t>č. 5031 – Ptení – Vícov – Plumlov (9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5040 – Plumlov – Brodek u Prostějova – Němčice nad Hanou (29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5041 – Určice – Brodek u Prostějova (9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5042 – Prostějov – Kralice na Hané – Biskupice (9 km)</w:t>
      </w:r>
      <w:r w:rsidR="006F5511" w:rsidRPr="00C05D17">
        <w:rPr>
          <w:lang w:eastAsia="cs-CZ"/>
        </w:rPr>
        <w:t>;</w:t>
      </w:r>
    </w:p>
    <w:p w:rsidR="00181BA7" w:rsidRPr="00C05D17" w:rsidRDefault="00181BA7" w:rsidP="003B6F1C">
      <w:pPr>
        <w:numPr>
          <w:ilvl w:val="0"/>
          <w:numId w:val="14"/>
        </w:numPr>
        <w:spacing w:before="0" w:after="0"/>
        <w:jc w:val="left"/>
        <w:rPr>
          <w:lang w:eastAsia="cs-CZ"/>
        </w:rPr>
      </w:pPr>
      <w:r w:rsidRPr="00C05D17">
        <w:rPr>
          <w:lang w:eastAsia="cs-CZ"/>
        </w:rPr>
        <w:t>č. 5075 – Plumlov – Niva (15 km)</w:t>
      </w:r>
      <w:r w:rsidR="006F5511" w:rsidRPr="00C05D17">
        <w:rPr>
          <w:lang w:eastAsia="cs-CZ"/>
        </w:rPr>
        <w:t>;</w:t>
      </w:r>
    </w:p>
    <w:p w:rsidR="00181BA7" w:rsidRPr="00C05D17" w:rsidRDefault="00181BA7" w:rsidP="008C4929">
      <w:pPr>
        <w:spacing w:after="0"/>
        <w:rPr>
          <w:lang w:eastAsia="cs-CZ"/>
        </w:rPr>
      </w:pPr>
      <w:r w:rsidRPr="00C05D17">
        <w:rPr>
          <w:lang w:eastAsia="cs-CZ"/>
        </w:rPr>
        <w:t>Vedle cykloturistických tras jsou v regionu budovány také cyklostezky s cílem podpořit zejména bezpečný pohyb zranitelných účastníků silničního provozu po komunikacích s vyloučeným motorizovaným provozem.</w:t>
      </w:r>
    </w:p>
    <w:p w:rsidR="00181BA7" w:rsidRPr="00C05D17" w:rsidRDefault="00181BA7" w:rsidP="003B6F1C">
      <w:pPr>
        <w:numPr>
          <w:ilvl w:val="0"/>
          <w:numId w:val="15"/>
        </w:numPr>
        <w:spacing w:before="0" w:after="0"/>
        <w:jc w:val="left"/>
        <w:rPr>
          <w:lang w:eastAsia="cs-CZ"/>
        </w:rPr>
      </w:pPr>
      <w:r w:rsidRPr="00C05D17">
        <w:rPr>
          <w:lang w:eastAsia="cs-CZ"/>
        </w:rPr>
        <w:t xml:space="preserve">Prostějov – Bedihošť – Čehovice – Čelčice – Klenovice na Hané s větví Bedihošť – Hrubčice </w:t>
      </w:r>
      <w:r w:rsidRPr="00C05D17">
        <w:rPr>
          <w:lang w:eastAsia="cs-CZ"/>
        </w:rPr>
        <w:br/>
        <w:t>(10 km)</w:t>
      </w:r>
      <w:r w:rsidR="006F5511" w:rsidRPr="00C05D17">
        <w:rPr>
          <w:lang w:eastAsia="cs-CZ"/>
        </w:rPr>
        <w:t>;</w:t>
      </w:r>
    </w:p>
    <w:p w:rsidR="00181BA7" w:rsidRPr="00C05D17" w:rsidRDefault="00181BA7" w:rsidP="003B6F1C">
      <w:pPr>
        <w:numPr>
          <w:ilvl w:val="0"/>
          <w:numId w:val="15"/>
        </w:numPr>
        <w:spacing w:before="0" w:after="0"/>
        <w:jc w:val="left"/>
        <w:rPr>
          <w:lang w:eastAsia="cs-CZ"/>
        </w:rPr>
      </w:pPr>
      <w:r w:rsidRPr="00C05D17">
        <w:rPr>
          <w:lang w:eastAsia="cs-CZ"/>
        </w:rPr>
        <w:t>Prostějov – Kralice na Hané (2 km)</w:t>
      </w:r>
      <w:r w:rsidR="006F5511" w:rsidRPr="00C05D17">
        <w:rPr>
          <w:lang w:eastAsia="cs-CZ"/>
        </w:rPr>
        <w:t>;</w:t>
      </w:r>
    </w:p>
    <w:p w:rsidR="00181BA7" w:rsidRPr="00C05D17" w:rsidRDefault="00181BA7" w:rsidP="008C4929">
      <w:pPr>
        <w:spacing w:after="0"/>
        <w:rPr>
          <w:lang w:eastAsia="cs-CZ"/>
        </w:rPr>
      </w:pPr>
      <w:r w:rsidRPr="00C05D17">
        <w:rPr>
          <w:lang w:eastAsia="cs-CZ"/>
        </w:rPr>
        <w:lastRenderedPageBreak/>
        <w:t xml:space="preserve">Vedle husté sítě cyklistických tras a cyklostezek jsou turisticky atraktivní místa především v západní části regionu propojena také hustou sítí značených </w:t>
      </w:r>
      <w:r w:rsidRPr="00C05D17">
        <w:rPr>
          <w:b/>
          <w:bCs/>
          <w:lang w:eastAsia="cs-CZ"/>
        </w:rPr>
        <w:t>turistických tras</w:t>
      </w:r>
      <w:r w:rsidRPr="00C05D17">
        <w:rPr>
          <w:lang w:eastAsia="cs-CZ"/>
        </w:rPr>
        <w:t xml:space="preserve">. </w:t>
      </w:r>
      <w:r w:rsidR="000174AE" w:rsidRPr="00C05D17">
        <w:rPr>
          <w:lang w:eastAsia="cs-CZ"/>
        </w:rPr>
        <w:t xml:space="preserve">Určitým limitujícím faktorem při cyklisty a turisty je omezené využití lesů, které se nachází v blízkosti vojenského újezdu Březina. </w:t>
      </w:r>
      <w:r w:rsidRPr="00C05D17">
        <w:rPr>
          <w:lang w:eastAsia="cs-CZ"/>
        </w:rPr>
        <w:t>Přes následující obce vede minimálně jedna turistická trasa: Alojzov, Mostkovice, Plumlov, Stínava, Vícov.</w:t>
      </w:r>
    </w:p>
    <w:p w:rsidR="00181BA7" w:rsidRPr="00C05D17" w:rsidRDefault="00181BA7" w:rsidP="008C4929">
      <w:pPr>
        <w:spacing w:after="0"/>
        <w:rPr>
          <w:lang w:eastAsia="cs-CZ"/>
        </w:rPr>
      </w:pPr>
      <w:r w:rsidRPr="00C05D17">
        <w:rPr>
          <w:lang w:eastAsia="cs-CZ"/>
        </w:rPr>
        <w:t>Kapacita ubytovacích zařízení je malá a nerovnoměrně rozmístěná. Z důvodu rekonstrukce přehrady došlo</w:t>
      </w:r>
      <w:r w:rsidR="00E6390B" w:rsidRPr="00C05D17">
        <w:rPr>
          <w:lang w:eastAsia="cs-CZ"/>
        </w:rPr>
        <w:t xml:space="preserve"> </w:t>
      </w:r>
      <w:r w:rsidR="00936D35" w:rsidRPr="00C05D17">
        <w:rPr>
          <w:lang w:eastAsia="cs-CZ"/>
        </w:rPr>
        <w:t>k</w:t>
      </w:r>
      <w:r w:rsidR="00E6390B" w:rsidRPr="00C05D17">
        <w:rPr>
          <w:lang w:eastAsia="cs-CZ"/>
        </w:rPr>
        <w:t xml:space="preserve"> zchátrá</w:t>
      </w:r>
      <w:r w:rsidRPr="00C05D17">
        <w:rPr>
          <w:lang w:eastAsia="cs-CZ"/>
        </w:rPr>
        <w:t>ní řady ubytovacích objektů kolem přehrady, které by potřebovaly zrekonstruovat.</w:t>
      </w:r>
    </w:p>
    <w:p w:rsidR="0081495F" w:rsidRPr="00C05D17" w:rsidRDefault="0081495F" w:rsidP="008C4929">
      <w:pPr>
        <w:spacing w:after="0"/>
        <w:rPr>
          <w:lang w:eastAsia="cs-CZ"/>
        </w:rPr>
      </w:pPr>
    </w:p>
    <w:p w:rsidR="00181BA7" w:rsidRPr="00C05D17" w:rsidRDefault="00181BA7" w:rsidP="000107E5">
      <w:pPr>
        <w:pStyle w:val="Titulek"/>
        <w:rPr>
          <w:sz w:val="20"/>
          <w:szCs w:val="20"/>
        </w:rPr>
      </w:pPr>
      <w:r w:rsidRPr="00C05D17">
        <w:t xml:space="preserve">Tabulka </w:t>
      </w:r>
      <w:r w:rsidR="001F73A5" w:rsidRPr="00C05D17">
        <w:t>17</w:t>
      </w:r>
      <w:r w:rsidRPr="00C05D17">
        <w:rPr>
          <w:sz w:val="20"/>
          <w:szCs w:val="20"/>
        </w:rPr>
        <w:t xml:space="preserve"> Hromadná ubytovací zařízení v regionu MAS</w:t>
      </w:r>
      <w:r w:rsidR="00080240" w:rsidRPr="00C05D17">
        <w:rPr>
          <w:sz w:val="20"/>
          <w:szCs w:val="20"/>
        </w:rPr>
        <w:t xml:space="preserve"> v roce 2014</w:t>
      </w:r>
      <w:r w:rsidR="00FF79D3" w:rsidRPr="00C05D17">
        <w:rPr>
          <w:sz w:val="20"/>
          <w:szCs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63"/>
        <w:gridCol w:w="1740"/>
        <w:gridCol w:w="1557"/>
        <w:gridCol w:w="1199"/>
        <w:gridCol w:w="1348"/>
        <w:gridCol w:w="1050"/>
        <w:gridCol w:w="1107"/>
      </w:tblGrid>
      <w:tr w:rsidR="00181BA7" w:rsidRPr="00C05D17" w:rsidTr="008A2BBE">
        <w:trPr>
          <w:trHeight w:val="792"/>
          <w:tblHeader/>
        </w:trPr>
        <w:tc>
          <w:tcPr>
            <w:tcW w:w="1463"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Obec</w:t>
            </w:r>
          </w:p>
        </w:tc>
        <w:tc>
          <w:tcPr>
            <w:tcW w:w="1740"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Název</w:t>
            </w:r>
          </w:p>
        </w:tc>
        <w:tc>
          <w:tcPr>
            <w:tcW w:w="1557"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Adresa</w:t>
            </w:r>
          </w:p>
        </w:tc>
        <w:tc>
          <w:tcPr>
            <w:tcW w:w="1199"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Kategorie</w:t>
            </w:r>
          </w:p>
        </w:tc>
        <w:tc>
          <w:tcPr>
            <w:tcW w:w="1348"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Sezónní provoz</w:t>
            </w:r>
          </w:p>
        </w:tc>
        <w:tc>
          <w:tcPr>
            <w:tcW w:w="1050"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Kapacita (osob)</w:t>
            </w:r>
          </w:p>
        </w:tc>
        <w:tc>
          <w:tcPr>
            <w:tcW w:w="1107" w:type="dxa"/>
            <w:shd w:val="clear" w:color="auto" w:fill="D9D9D9"/>
            <w:vAlign w:val="center"/>
          </w:tcPr>
          <w:p w:rsidR="00181BA7" w:rsidRPr="00C05D17" w:rsidRDefault="00181BA7" w:rsidP="00E6390B">
            <w:pPr>
              <w:pStyle w:val="Bezmezer"/>
              <w:jc w:val="center"/>
              <w:rPr>
                <w:b/>
                <w:sz w:val="20"/>
                <w:szCs w:val="20"/>
                <w:lang w:eastAsia="cs-CZ"/>
              </w:rPr>
            </w:pPr>
            <w:r w:rsidRPr="00C05D17">
              <w:rPr>
                <w:b/>
                <w:sz w:val="20"/>
                <w:szCs w:val="20"/>
                <w:lang w:eastAsia="cs-CZ"/>
              </w:rPr>
              <w:t>Počet míst pro stany a karavany</w:t>
            </w:r>
          </w:p>
        </w:tc>
      </w:tr>
      <w:tr w:rsidR="00181BA7" w:rsidRPr="00C05D17" w:rsidTr="0081495F">
        <w:trPr>
          <w:trHeight w:val="547"/>
        </w:trPr>
        <w:tc>
          <w:tcPr>
            <w:tcW w:w="1463" w:type="dxa"/>
            <w:vMerge w:val="restart"/>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r w:rsidRPr="00C05D17">
              <w:rPr>
                <w:b/>
                <w:sz w:val="20"/>
                <w:szCs w:val="20"/>
                <w:lang w:eastAsia="cs-CZ"/>
              </w:rPr>
              <w:t>Mostkovice</w:t>
            </w:r>
          </w:p>
        </w:tc>
        <w:tc>
          <w:tcPr>
            <w:tcW w:w="1740" w:type="dxa"/>
            <w:vAlign w:val="center"/>
          </w:tcPr>
          <w:p w:rsidR="00181BA7" w:rsidRPr="00C05D17" w:rsidRDefault="00181BA7" w:rsidP="008F4B0C">
            <w:pPr>
              <w:pStyle w:val="Bezmezer"/>
              <w:rPr>
                <w:sz w:val="20"/>
                <w:szCs w:val="20"/>
              </w:rPr>
            </w:pPr>
            <w:r w:rsidRPr="00C05D17">
              <w:rPr>
                <w:sz w:val="20"/>
                <w:szCs w:val="20"/>
              </w:rPr>
              <w:t>PENSION U VODY</w:t>
            </w:r>
          </w:p>
        </w:tc>
        <w:tc>
          <w:tcPr>
            <w:tcW w:w="1557" w:type="dxa"/>
            <w:vAlign w:val="center"/>
          </w:tcPr>
          <w:p w:rsidR="00181BA7" w:rsidRPr="00C05D17" w:rsidRDefault="00181BA7" w:rsidP="008F4B0C">
            <w:pPr>
              <w:pStyle w:val="Bezmezer"/>
              <w:rPr>
                <w:sz w:val="20"/>
                <w:szCs w:val="20"/>
              </w:rPr>
            </w:pPr>
            <w:r w:rsidRPr="00C05D17">
              <w:rPr>
                <w:sz w:val="20"/>
                <w:szCs w:val="20"/>
              </w:rPr>
              <w:t xml:space="preserve"> Mostkovice 749</w:t>
            </w:r>
          </w:p>
        </w:tc>
        <w:tc>
          <w:tcPr>
            <w:tcW w:w="1199" w:type="dxa"/>
            <w:vAlign w:val="center"/>
          </w:tcPr>
          <w:p w:rsidR="00181BA7" w:rsidRPr="00C05D17" w:rsidRDefault="00181BA7" w:rsidP="008F4B0C">
            <w:pPr>
              <w:pStyle w:val="Bezmezer"/>
              <w:rPr>
                <w:sz w:val="20"/>
                <w:szCs w:val="20"/>
              </w:rPr>
            </w:pPr>
            <w:r w:rsidRPr="00C05D17">
              <w:rPr>
                <w:sz w:val="20"/>
                <w:szCs w:val="20"/>
              </w:rPr>
              <w:t>Penzion</w:t>
            </w:r>
          </w:p>
        </w:tc>
        <w:tc>
          <w:tcPr>
            <w:tcW w:w="1348" w:type="dxa"/>
            <w:vAlign w:val="center"/>
          </w:tcPr>
          <w:p w:rsidR="00181BA7" w:rsidRPr="00C05D17" w:rsidRDefault="00181BA7" w:rsidP="008F4B0C">
            <w:pPr>
              <w:pStyle w:val="Bezmezer"/>
              <w:rPr>
                <w:sz w:val="20"/>
                <w:szCs w:val="20"/>
              </w:rPr>
            </w:pPr>
            <w:r w:rsidRPr="00C05D17">
              <w:rPr>
                <w:sz w:val="20"/>
                <w:szCs w:val="20"/>
              </w:rPr>
              <w:t>letní provoz</w:t>
            </w:r>
          </w:p>
        </w:tc>
        <w:tc>
          <w:tcPr>
            <w:tcW w:w="1050" w:type="dxa"/>
            <w:vAlign w:val="center"/>
          </w:tcPr>
          <w:p w:rsidR="00181BA7" w:rsidRPr="00C05D17" w:rsidRDefault="00181BA7" w:rsidP="008F4B0C">
            <w:pPr>
              <w:pStyle w:val="Bezmezer"/>
              <w:rPr>
                <w:sz w:val="20"/>
                <w:szCs w:val="20"/>
              </w:rPr>
            </w:pPr>
            <w:r w:rsidRPr="00C05D17">
              <w:rPr>
                <w:sz w:val="20"/>
                <w:szCs w:val="20"/>
              </w:rPr>
              <w:t>11 až 50</w:t>
            </w:r>
          </w:p>
        </w:tc>
        <w:tc>
          <w:tcPr>
            <w:tcW w:w="1107" w:type="dxa"/>
            <w:vAlign w:val="center"/>
          </w:tcPr>
          <w:p w:rsidR="00181BA7" w:rsidRPr="00C05D17" w:rsidRDefault="00181BA7" w:rsidP="008F4B0C">
            <w:pPr>
              <w:pStyle w:val="Bezmezer"/>
              <w:rPr>
                <w:sz w:val="20"/>
                <w:szCs w:val="20"/>
              </w:rPr>
            </w:pPr>
            <w:r w:rsidRPr="00C05D17">
              <w:rPr>
                <w:sz w:val="20"/>
                <w:szCs w:val="20"/>
              </w:rPr>
              <w:t>žádné</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jc w:val="center"/>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Autokemp 'Přehrada' Mostkovice</w:t>
            </w:r>
          </w:p>
        </w:tc>
        <w:tc>
          <w:tcPr>
            <w:tcW w:w="1557" w:type="dxa"/>
            <w:vAlign w:val="center"/>
          </w:tcPr>
          <w:p w:rsidR="00181BA7" w:rsidRPr="00C05D17" w:rsidRDefault="00181BA7" w:rsidP="00E6390B">
            <w:pPr>
              <w:pStyle w:val="Bezmezer"/>
              <w:rPr>
                <w:sz w:val="20"/>
                <w:szCs w:val="20"/>
              </w:rPr>
            </w:pPr>
            <w:r w:rsidRPr="00C05D17">
              <w:rPr>
                <w:sz w:val="20"/>
                <w:szCs w:val="20"/>
              </w:rPr>
              <w:t xml:space="preserve"> Mostkovice, Prostějovská 197</w:t>
            </w:r>
          </w:p>
        </w:tc>
        <w:tc>
          <w:tcPr>
            <w:tcW w:w="1199" w:type="dxa"/>
            <w:vAlign w:val="center"/>
          </w:tcPr>
          <w:p w:rsidR="00181BA7" w:rsidRPr="00C05D17" w:rsidRDefault="00181BA7" w:rsidP="00E6390B">
            <w:pPr>
              <w:pStyle w:val="Bezmezer"/>
              <w:rPr>
                <w:sz w:val="20"/>
                <w:szCs w:val="20"/>
              </w:rPr>
            </w:pPr>
            <w:r w:rsidRPr="00C05D17">
              <w:rPr>
                <w:sz w:val="20"/>
                <w:szCs w:val="20"/>
              </w:rPr>
              <w:t>Kemp</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123</w:t>
            </w:r>
          </w:p>
        </w:tc>
        <w:tc>
          <w:tcPr>
            <w:tcW w:w="1107" w:type="dxa"/>
            <w:vAlign w:val="center"/>
          </w:tcPr>
          <w:p w:rsidR="00181BA7" w:rsidRPr="00C05D17" w:rsidRDefault="00181BA7" w:rsidP="00E6390B">
            <w:pPr>
              <w:pStyle w:val="Bezmezer"/>
              <w:rPr>
                <w:sz w:val="20"/>
                <w:szCs w:val="20"/>
              </w:rPr>
            </w:pPr>
            <w:r w:rsidRPr="00C05D17">
              <w:rPr>
                <w:sz w:val="20"/>
                <w:szCs w:val="20"/>
              </w:rPr>
              <w:t>51 až 100</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jc w:val="center"/>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 xml:space="preserve">Rekreační středisko </w:t>
            </w:r>
            <w:r w:rsidRPr="00C05D17">
              <w:rPr>
                <w:sz w:val="20"/>
                <w:szCs w:val="20"/>
              </w:rPr>
              <w:br/>
              <w:t xml:space="preserve">U </w:t>
            </w:r>
            <w:proofErr w:type="spellStart"/>
            <w:r w:rsidRPr="00C05D17">
              <w:rPr>
                <w:sz w:val="20"/>
                <w:szCs w:val="20"/>
              </w:rPr>
              <w:t>Kuncků</w:t>
            </w:r>
            <w:proofErr w:type="spellEnd"/>
          </w:p>
        </w:tc>
        <w:tc>
          <w:tcPr>
            <w:tcW w:w="1557" w:type="dxa"/>
            <w:vAlign w:val="center"/>
          </w:tcPr>
          <w:p w:rsidR="00181BA7" w:rsidRPr="00C05D17" w:rsidRDefault="00181BA7" w:rsidP="00E6390B">
            <w:pPr>
              <w:pStyle w:val="Bezmezer"/>
              <w:rPr>
                <w:sz w:val="20"/>
                <w:szCs w:val="20"/>
              </w:rPr>
            </w:pPr>
            <w:r w:rsidRPr="00C05D17">
              <w:rPr>
                <w:sz w:val="20"/>
                <w:szCs w:val="20"/>
              </w:rPr>
              <w:t xml:space="preserve"> Mostkovice 960</w:t>
            </w:r>
          </w:p>
        </w:tc>
        <w:tc>
          <w:tcPr>
            <w:tcW w:w="1199" w:type="dxa"/>
            <w:vAlign w:val="center"/>
          </w:tcPr>
          <w:p w:rsidR="00181BA7" w:rsidRPr="00C05D17" w:rsidRDefault="00181BA7" w:rsidP="00E6390B">
            <w:pPr>
              <w:pStyle w:val="Bezmezer"/>
              <w:rPr>
                <w:sz w:val="20"/>
                <w:szCs w:val="20"/>
              </w:rPr>
            </w:pPr>
            <w:r w:rsidRPr="00C05D17">
              <w:rPr>
                <w:sz w:val="20"/>
                <w:szCs w:val="20"/>
              </w:rPr>
              <w:t>Turistická ubytovna</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11 až 50</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387"/>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jc w:val="center"/>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W &amp; W privátní rekreační zařízení Mostkovice</w:t>
            </w:r>
          </w:p>
        </w:tc>
        <w:tc>
          <w:tcPr>
            <w:tcW w:w="1557" w:type="dxa"/>
            <w:vAlign w:val="center"/>
          </w:tcPr>
          <w:p w:rsidR="00181BA7" w:rsidRPr="00C05D17" w:rsidRDefault="00181BA7" w:rsidP="00E6390B">
            <w:pPr>
              <w:pStyle w:val="Bezmezer"/>
              <w:rPr>
                <w:sz w:val="20"/>
                <w:szCs w:val="20"/>
              </w:rPr>
            </w:pPr>
            <w:r w:rsidRPr="00C05D17">
              <w:rPr>
                <w:sz w:val="20"/>
                <w:szCs w:val="20"/>
              </w:rPr>
              <w:t>Mostkovice, Prostějovská 1</w:t>
            </w:r>
          </w:p>
        </w:tc>
        <w:tc>
          <w:tcPr>
            <w:tcW w:w="1199" w:type="dxa"/>
            <w:vAlign w:val="center"/>
          </w:tcPr>
          <w:p w:rsidR="00181BA7" w:rsidRPr="00C05D17" w:rsidRDefault="00181BA7" w:rsidP="00E6390B">
            <w:pPr>
              <w:pStyle w:val="Bezmezer"/>
              <w:rPr>
                <w:sz w:val="20"/>
                <w:szCs w:val="20"/>
              </w:rPr>
            </w:pPr>
            <w:r w:rsidRPr="00C05D17">
              <w:rPr>
                <w:sz w:val="20"/>
                <w:szCs w:val="20"/>
              </w:rPr>
              <w:t>Chatová osada</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24</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811"/>
        </w:trPr>
        <w:tc>
          <w:tcPr>
            <w:tcW w:w="1463" w:type="dxa"/>
            <w:vMerge w:val="restart"/>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r w:rsidRPr="00C05D17">
              <w:rPr>
                <w:b/>
                <w:sz w:val="20"/>
                <w:szCs w:val="20"/>
                <w:lang w:eastAsia="cs-CZ"/>
              </w:rPr>
              <w:t>Plumlov</w:t>
            </w:r>
          </w:p>
        </w:tc>
        <w:tc>
          <w:tcPr>
            <w:tcW w:w="1740" w:type="dxa"/>
            <w:vAlign w:val="center"/>
          </w:tcPr>
          <w:p w:rsidR="00181BA7" w:rsidRPr="00C05D17" w:rsidRDefault="00181BA7" w:rsidP="00E6390B">
            <w:pPr>
              <w:pStyle w:val="Bezmezer"/>
              <w:rPr>
                <w:sz w:val="20"/>
                <w:szCs w:val="20"/>
              </w:rPr>
            </w:pPr>
            <w:r w:rsidRPr="00C05D17">
              <w:rPr>
                <w:sz w:val="20"/>
                <w:szCs w:val="20"/>
              </w:rPr>
              <w:t>Camping Žralok Plumlov</w:t>
            </w:r>
          </w:p>
        </w:tc>
        <w:tc>
          <w:tcPr>
            <w:tcW w:w="1557" w:type="dxa"/>
            <w:vAlign w:val="center"/>
          </w:tcPr>
          <w:p w:rsidR="00181BA7" w:rsidRPr="00C05D17" w:rsidRDefault="00181BA7" w:rsidP="00E6390B">
            <w:pPr>
              <w:pStyle w:val="Bezmezer"/>
              <w:rPr>
                <w:sz w:val="20"/>
                <w:szCs w:val="20"/>
              </w:rPr>
            </w:pPr>
            <w:r w:rsidRPr="00C05D17">
              <w:rPr>
                <w:sz w:val="20"/>
                <w:szCs w:val="20"/>
              </w:rPr>
              <w:t>Plumlov, Zámek 99</w:t>
            </w:r>
          </w:p>
        </w:tc>
        <w:tc>
          <w:tcPr>
            <w:tcW w:w="1199" w:type="dxa"/>
            <w:vAlign w:val="center"/>
          </w:tcPr>
          <w:p w:rsidR="00181BA7" w:rsidRPr="00C05D17" w:rsidRDefault="00181BA7" w:rsidP="00E6390B">
            <w:pPr>
              <w:pStyle w:val="Bezmezer"/>
              <w:rPr>
                <w:sz w:val="20"/>
                <w:szCs w:val="20"/>
              </w:rPr>
            </w:pPr>
            <w:r w:rsidRPr="00C05D17">
              <w:rPr>
                <w:sz w:val="20"/>
                <w:szCs w:val="20"/>
              </w:rPr>
              <w:t>Kemp</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122</w:t>
            </w:r>
          </w:p>
        </w:tc>
        <w:tc>
          <w:tcPr>
            <w:tcW w:w="1107" w:type="dxa"/>
            <w:vAlign w:val="center"/>
          </w:tcPr>
          <w:p w:rsidR="00181BA7" w:rsidRPr="00C05D17" w:rsidRDefault="00181BA7" w:rsidP="00E6390B">
            <w:pPr>
              <w:pStyle w:val="Bezmezer"/>
              <w:rPr>
                <w:sz w:val="20"/>
                <w:szCs w:val="20"/>
              </w:rPr>
            </w:pPr>
            <w:r w:rsidRPr="00C05D17">
              <w:rPr>
                <w:sz w:val="20"/>
                <w:szCs w:val="20"/>
              </w:rPr>
              <w:t>150 stanů a 50 automobilů</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Penzion Piňos</w:t>
            </w:r>
          </w:p>
        </w:tc>
        <w:tc>
          <w:tcPr>
            <w:tcW w:w="1557" w:type="dxa"/>
            <w:vAlign w:val="center"/>
          </w:tcPr>
          <w:p w:rsidR="00181BA7" w:rsidRPr="00C05D17" w:rsidRDefault="00181BA7" w:rsidP="00E6390B">
            <w:pPr>
              <w:pStyle w:val="Bezmezer"/>
              <w:rPr>
                <w:sz w:val="20"/>
                <w:szCs w:val="20"/>
              </w:rPr>
            </w:pPr>
            <w:r w:rsidRPr="00C05D17">
              <w:rPr>
                <w:sz w:val="20"/>
                <w:szCs w:val="20"/>
              </w:rPr>
              <w:t>Plumlov, Hlavní náměstí 281</w:t>
            </w:r>
          </w:p>
        </w:tc>
        <w:tc>
          <w:tcPr>
            <w:tcW w:w="1199" w:type="dxa"/>
            <w:vAlign w:val="center"/>
          </w:tcPr>
          <w:p w:rsidR="00181BA7" w:rsidRPr="00C05D17" w:rsidRDefault="00181BA7" w:rsidP="00E6390B">
            <w:pPr>
              <w:pStyle w:val="Bezmezer"/>
              <w:rPr>
                <w:sz w:val="20"/>
                <w:szCs w:val="20"/>
              </w:rPr>
            </w:pPr>
            <w:r w:rsidRPr="00C05D17">
              <w:rPr>
                <w:sz w:val="20"/>
                <w:szCs w:val="20"/>
              </w:rPr>
              <w:t>Penzion</w:t>
            </w:r>
          </w:p>
        </w:tc>
        <w:tc>
          <w:tcPr>
            <w:tcW w:w="1348" w:type="dxa"/>
            <w:vAlign w:val="center"/>
          </w:tcPr>
          <w:p w:rsidR="00181BA7" w:rsidRPr="00C05D17" w:rsidRDefault="00181BA7" w:rsidP="00E6390B">
            <w:pPr>
              <w:pStyle w:val="Bezmezer"/>
              <w:rPr>
                <w:sz w:val="20"/>
                <w:szCs w:val="20"/>
              </w:rPr>
            </w:pPr>
            <w:r w:rsidRPr="00C05D17">
              <w:rPr>
                <w:sz w:val="20"/>
                <w:szCs w:val="20"/>
              </w:rPr>
              <w:t>letní provoz</w:t>
            </w:r>
          </w:p>
        </w:tc>
        <w:tc>
          <w:tcPr>
            <w:tcW w:w="1050" w:type="dxa"/>
            <w:vAlign w:val="center"/>
          </w:tcPr>
          <w:p w:rsidR="00181BA7" w:rsidRPr="00C05D17" w:rsidRDefault="00181BA7" w:rsidP="00E6390B">
            <w:pPr>
              <w:pStyle w:val="Bezmezer"/>
              <w:rPr>
                <w:sz w:val="20"/>
                <w:szCs w:val="20"/>
              </w:rPr>
            </w:pPr>
            <w:r w:rsidRPr="00C05D17">
              <w:rPr>
                <w:sz w:val="20"/>
                <w:szCs w:val="20"/>
              </w:rPr>
              <w:t>17</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145"/>
        </w:trPr>
        <w:tc>
          <w:tcPr>
            <w:tcW w:w="1463" w:type="dxa"/>
            <w:vMerge/>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p>
        </w:tc>
        <w:tc>
          <w:tcPr>
            <w:tcW w:w="1740" w:type="dxa"/>
            <w:vAlign w:val="center"/>
          </w:tcPr>
          <w:p w:rsidR="00181BA7" w:rsidRPr="00C05D17" w:rsidRDefault="00181BA7" w:rsidP="00E6390B">
            <w:pPr>
              <w:pStyle w:val="Bezmezer"/>
              <w:rPr>
                <w:sz w:val="20"/>
                <w:szCs w:val="20"/>
              </w:rPr>
            </w:pPr>
            <w:r w:rsidRPr="00C05D17">
              <w:rPr>
                <w:sz w:val="20"/>
                <w:szCs w:val="20"/>
              </w:rPr>
              <w:t>Penzion Ve Mlýně</w:t>
            </w:r>
          </w:p>
        </w:tc>
        <w:tc>
          <w:tcPr>
            <w:tcW w:w="1557" w:type="dxa"/>
            <w:vAlign w:val="center"/>
          </w:tcPr>
          <w:p w:rsidR="00181BA7" w:rsidRPr="00C05D17" w:rsidRDefault="00181BA7" w:rsidP="00E6390B">
            <w:pPr>
              <w:pStyle w:val="Bezmezer"/>
              <w:rPr>
                <w:sz w:val="20"/>
                <w:szCs w:val="20"/>
              </w:rPr>
            </w:pPr>
            <w:r w:rsidRPr="00C05D17">
              <w:rPr>
                <w:sz w:val="20"/>
                <w:szCs w:val="20"/>
              </w:rPr>
              <w:t>Plumlov, Na Hrázi 117</w:t>
            </w:r>
          </w:p>
        </w:tc>
        <w:tc>
          <w:tcPr>
            <w:tcW w:w="1199" w:type="dxa"/>
            <w:vAlign w:val="center"/>
          </w:tcPr>
          <w:p w:rsidR="00181BA7" w:rsidRPr="00C05D17" w:rsidRDefault="00181BA7" w:rsidP="00E6390B">
            <w:pPr>
              <w:pStyle w:val="Bezmezer"/>
              <w:rPr>
                <w:sz w:val="20"/>
                <w:szCs w:val="20"/>
              </w:rPr>
            </w:pPr>
            <w:r w:rsidRPr="00C05D17">
              <w:rPr>
                <w:sz w:val="20"/>
                <w:szCs w:val="20"/>
              </w:rPr>
              <w:t>Penzion</w:t>
            </w:r>
          </w:p>
        </w:tc>
        <w:tc>
          <w:tcPr>
            <w:tcW w:w="1348" w:type="dxa"/>
            <w:vAlign w:val="center"/>
          </w:tcPr>
          <w:p w:rsidR="00181BA7" w:rsidRPr="00C05D17" w:rsidRDefault="00181BA7" w:rsidP="00E6390B">
            <w:pPr>
              <w:pStyle w:val="Bezmezer"/>
              <w:rPr>
                <w:sz w:val="20"/>
                <w:szCs w:val="20"/>
              </w:rPr>
            </w:pPr>
            <w:r w:rsidRPr="00C05D17">
              <w:rPr>
                <w:sz w:val="20"/>
                <w:szCs w:val="20"/>
              </w:rPr>
              <w:t>celoroční provoz</w:t>
            </w:r>
          </w:p>
        </w:tc>
        <w:tc>
          <w:tcPr>
            <w:tcW w:w="1050" w:type="dxa"/>
            <w:vAlign w:val="center"/>
          </w:tcPr>
          <w:p w:rsidR="00181BA7" w:rsidRPr="00C05D17" w:rsidRDefault="00181BA7" w:rsidP="00E6390B">
            <w:pPr>
              <w:pStyle w:val="Bezmezer"/>
              <w:rPr>
                <w:sz w:val="20"/>
                <w:szCs w:val="20"/>
              </w:rPr>
            </w:pPr>
            <w:r w:rsidRPr="00C05D17">
              <w:rPr>
                <w:sz w:val="20"/>
                <w:szCs w:val="20"/>
              </w:rPr>
              <w:t>20</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1340"/>
        </w:trPr>
        <w:tc>
          <w:tcPr>
            <w:tcW w:w="1463" w:type="dxa"/>
            <w:shd w:val="clear" w:color="auto" w:fill="D9D9D9" w:themeFill="background1" w:themeFillShade="D9"/>
            <w:vAlign w:val="center"/>
          </w:tcPr>
          <w:p w:rsidR="00181BA7" w:rsidRPr="00C05D17" w:rsidRDefault="00181BA7" w:rsidP="008F4B0C">
            <w:pPr>
              <w:pStyle w:val="Bezmezer"/>
              <w:spacing w:line="276" w:lineRule="auto"/>
              <w:rPr>
                <w:b/>
                <w:sz w:val="20"/>
                <w:szCs w:val="20"/>
                <w:lang w:eastAsia="cs-CZ"/>
              </w:rPr>
            </w:pPr>
            <w:r w:rsidRPr="00C05D17">
              <w:rPr>
                <w:b/>
                <w:sz w:val="20"/>
                <w:szCs w:val="20"/>
                <w:lang w:eastAsia="cs-CZ"/>
              </w:rPr>
              <w:t>Skalka</w:t>
            </w:r>
          </w:p>
        </w:tc>
        <w:tc>
          <w:tcPr>
            <w:tcW w:w="1740" w:type="dxa"/>
            <w:vAlign w:val="center"/>
          </w:tcPr>
          <w:p w:rsidR="00181BA7" w:rsidRPr="00C05D17" w:rsidRDefault="00181BA7" w:rsidP="00E6390B">
            <w:pPr>
              <w:pStyle w:val="Bezmezer"/>
              <w:rPr>
                <w:sz w:val="20"/>
                <w:szCs w:val="20"/>
              </w:rPr>
            </w:pPr>
            <w:r w:rsidRPr="00C05D17">
              <w:rPr>
                <w:sz w:val="20"/>
                <w:szCs w:val="20"/>
              </w:rPr>
              <w:t>Lázně Skalka</w:t>
            </w:r>
          </w:p>
        </w:tc>
        <w:tc>
          <w:tcPr>
            <w:tcW w:w="1557" w:type="dxa"/>
            <w:vAlign w:val="center"/>
          </w:tcPr>
          <w:p w:rsidR="00181BA7" w:rsidRPr="00C05D17" w:rsidRDefault="00181BA7" w:rsidP="00E6390B">
            <w:pPr>
              <w:pStyle w:val="Bezmezer"/>
              <w:rPr>
                <w:sz w:val="20"/>
                <w:szCs w:val="20"/>
              </w:rPr>
            </w:pPr>
            <w:r w:rsidRPr="00C05D17">
              <w:rPr>
                <w:sz w:val="20"/>
                <w:szCs w:val="20"/>
              </w:rPr>
              <w:t>Skalka 81</w:t>
            </w:r>
          </w:p>
        </w:tc>
        <w:tc>
          <w:tcPr>
            <w:tcW w:w="1199" w:type="dxa"/>
            <w:vAlign w:val="center"/>
          </w:tcPr>
          <w:p w:rsidR="00181BA7" w:rsidRPr="00C05D17" w:rsidRDefault="00181BA7" w:rsidP="00E6390B">
            <w:pPr>
              <w:pStyle w:val="Bezmezer"/>
              <w:rPr>
                <w:sz w:val="20"/>
                <w:szCs w:val="20"/>
              </w:rPr>
            </w:pPr>
            <w:r w:rsidRPr="00C05D17">
              <w:rPr>
                <w:sz w:val="20"/>
                <w:szCs w:val="20"/>
              </w:rPr>
              <w:t>Ostatní zařízení jinde nespecifikovaná</w:t>
            </w:r>
          </w:p>
        </w:tc>
        <w:tc>
          <w:tcPr>
            <w:tcW w:w="1348" w:type="dxa"/>
            <w:vAlign w:val="center"/>
          </w:tcPr>
          <w:p w:rsidR="00181BA7" w:rsidRPr="00C05D17" w:rsidRDefault="00181BA7" w:rsidP="00E6390B">
            <w:pPr>
              <w:pStyle w:val="Bezmezer"/>
              <w:rPr>
                <w:sz w:val="20"/>
                <w:szCs w:val="20"/>
              </w:rPr>
            </w:pPr>
            <w:r w:rsidRPr="00C05D17">
              <w:rPr>
                <w:sz w:val="20"/>
                <w:szCs w:val="20"/>
              </w:rPr>
              <w:t>celoroční provoz</w:t>
            </w:r>
          </w:p>
        </w:tc>
        <w:tc>
          <w:tcPr>
            <w:tcW w:w="1050" w:type="dxa"/>
            <w:vAlign w:val="center"/>
          </w:tcPr>
          <w:p w:rsidR="00181BA7" w:rsidRPr="00C05D17" w:rsidRDefault="00181BA7" w:rsidP="00E6390B">
            <w:pPr>
              <w:pStyle w:val="Bezmezer"/>
              <w:rPr>
                <w:sz w:val="20"/>
                <w:szCs w:val="20"/>
              </w:rPr>
            </w:pPr>
            <w:r w:rsidRPr="00C05D17">
              <w:rPr>
                <w:sz w:val="20"/>
                <w:szCs w:val="20"/>
              </w:rPr>
              <w:t>11 až 50</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r w:rsidR="00181BA7" w:rsidRPr="00C05D17" w:rsidTr="0081495F">
        <w:trPr>
          <w:trHeight w:val="547"/>
        </w:trPr>
        <w:tc>
          <w:tcPr>
            <w:tcW w:w="1463" w:type="dxa"/>
            <w:shd w:val="clear" w:color="auto" w:fill="D9D9D9" w:themeFill="background1" w:themeFillShade="D9"/>
            <w:vAlign w:val="center"/>
          </w:tcPr>
          <w:p w:rsidR="00181BA7" w:rsidRPr="00C05D17" w:rsidRDefault="00181BA7" w:rsidP="008F4B0C">
            <w:pPr>
              <w:spacing w:after="0"/>
              <w:jc w:val="left"/>
              <w:rPr>
                <w:b/>
                <w:bCs/>
                <w:sz w:val="20"/>
                <w:szCs w:val="20"/>
                <w:lang w:eastAsia="cs-CZ"/>
              </w:rPr>
            </w:pPr>
            <w:r w:rsidRPr="00C05D17">
              <w:rPr>
                <w:b/>
                <w:bCs/>
                <w:sz w:val="20"/>
                <w:szCs w:val="20"/>
                <w:lang w:eastAsia="cs-CZ"/>
              </w:rPr>
              <w:t>Výšovice</w:t>
            </w:r>
          </w:p>
        </w:tc>
        <w:tc>
          <w:tcPr>
            <w:tcW w:w="1740" w:type="dxa"/>
            <w:vAlign w:val="center"/>
          </w:tcPr>
          <w:p w:rsidR="00181BA7" w:rsidRPr="00C05D17" w:rsidRDefault="00181BA7" w:rsidP="00E6390B">
            <w:pPr>
              <w:pStyle w:val="Bezmezer"/>
              <w:rPr>
                <w:sz w:val="20"/>
                <w:szCs w:val="20"/>
              </w:rPr>
            </w:pPr>
            <w:r w:rsidRPr="00C05D17">
              <w:rPr>
                <w:sz w:val="20"/>
                <w:szCs w:val="20"/>
              </w:rPr>
              <w:t xml:space="preserve">Ubytovna </w:t>
            </w:r>
          </w:p>
        </w:tc>
        <w:tc>
          <w:tcPr>
            <w:tcW w:w="1557" w:type="dxa"/>
            <w:vAlign w:val="center"/>
          </w:tcPr>
          <w:p w:rsidR="00181BA7" w:rsidRPr="00C05D17" w:rsidRDefault="00181BA7" w:rsidP="00E6390B">
            <w:pPr>
              <w:pStyle w:val="Bezmezer"/>
              <w:rPr>
                <w:sz w:val="20"/>
                <w:szCs w:val="20"/>
              </w:rPr>
            </w:pPr>
            <w:r w:rsidRPr="00C05D17">
              <w:rPr>
                <w:sz w:val="20"/>
                <w:szCs w:val="20"/>
              </w:rPr>
              <w:t>Výšovice 13</w:t>
            </w:r>
          </w:p>
        </w:tc>
        <w:tc>
          <w:tcPr>
            <w:tcW w:w="1199" w:type="dxa"/>
            <w:vAlign w:val="center"/>
          </w:tcPr>
          <w:p w:rsidR="00181BA7" w:rsidRPr="00C05D17" w:rsidRDefault="00181BA7" w:rsidP="00E6390B">
            <w:pPr>
              <w:pStyle w:val="Bezmezer"/>
              <w:rPr>
                <w:sz w:val="20"/>
                <w:szCs w:val="20"/>
              </w:rPr>
            </w:pPr>
            <w:r w:rsidRPr="00C05D17">
              <w:rPr>
                <w:sz w:val="20"/>
                <w:szCs w:val="20"/>
              </w:rPr>
              <w:t>Turistická ubytovna</w:t>
            </w:r>
          </w:p>
        </w:tc>
        <w:tc>
          <w:tcPr>
            <w:tcW w:w="1348" w:type="dxa"/>
            <w:vAlign w:val="center"/>
          </w:tcPr>
          <w:p w:rsidR="00181BA7" w:rsidRPr="00C05D17" w:rsidRDefault="00181BA7" w:rsidP="00E6390B">
            <w:pPr>
              <w:pStyle w:val="Bezmezer"/>
              <w:rPr>
                <w:sz w:val="20"/>
                <w:szCs w:val="20"/>
              </w:rPr>
            </w:pPr>
            <w:r w:rsidRPr="00C05D17">
              <w:rPr>
                <w:sz w:val="20"/>
                <w:szCs w:val="20"/>
              </w:rPr>
              <w:t>Celoroční provoz</w:t>
            </w:r>
          </w:p>
        </w:tc>
        <w:tc>
          <w:tcPr>
            <w:tcW w:w="1050" w:type="dxa"/>
            <w:vAlign w:val="center"/>
          </w:tcPr>
          <w:p w:rsidR="00181BA7" w:rsidRPr="00C05D17" w:rsidRDefault="00181BA7" w:rsidP="00E6390B">
            <w:pPr>
              <w:pStyle w:val="Bezmezer"/>
              <w:rPr>
                <w:sz w:val="20"/>
                <w:szCs w:val="20"/>
              </w:rPr>
            </w:pPr>
            <w:r w:rsidRPr="00C05D17">
              <w:rPr>
                <w:sz w:val="20"/>
                <w:szCs w:val="20"/>
              </w:rPr>
              <w:t>15</w:t>
            </w:r>
          </w:p>
        </w:tc>
        <w:tc>
          <w:tcPr>
            <w:tcW w:w="1107" w:type="dxa"/>
            <w:vAlign w:val="center"/>
          </w:tcPr>
          <w:p w:rsidR="00181BA7" w:rsidRPr="00C05D17" w:rsidRDefault="00181BA7" w:rsidP="00E6390B">
            <w:pPr>
              <w:pStyle w:val="Bezmezer"/>
              <w:rPr>
                <w:sz w:val="20"/>
                <w:szCs w:val="20"/>
              </w:rPr>
            </w:pPr>
            <w:r w:rsidRPr="00C05D17">
              <w:rPr>
                <w:sz w:val="20"/>
                <w:szCs w:val="20"/>
              </w:rPr>
              <w:t>žádné</w:t>
            </w:r>
          </w:p>
        </w:tc>
      </w:tr>
    </w:tbl>
    <w:p w:rsidR="00181BA7" w:rsidRPr="00C05D17" w:rsidRDefault="00181BA7" w:rsidP="008C4929">
      <w:pPr>
        <w:spacing w:after="0"/>
        <w:rPr>
          <w:i/>
          <w:iCs/>
          <w:sz w:val="18"/>
          <w:szCs w:val="18"/>
          <w:lang w:eastAsia="cs-CZ"/>
        </w:rPr>
      </w:pPr>
      <w:r w:rsidRPr="00C05D17">
        <w:rPr>
          <w:i/>
          <w:iCs/>
          <w:sz w:val="18"/>
          <w:szCs w:val="18"/>
          <w:lang w:eastAsia="cs-CZ"/>
        </w:rPr>
        <w:t>Zdroj: ČSÚ, vlastní zpracování</w:t>
      </w:r>
      <w:r w:rsidR="006F5511" w:rsidRPr="00C05D17">
        <w:rPr>
          <w:i/>
          <w:iCs/>
          <w:sz w:val="18"/>
          <w:szCs w:val="18"/>
          <w:lang w:eastAsia="cs-CZ"/>
        </w:rPr>
        <w:t xml:space="preserve"> (data k 2. 4. 2015).</w:t>
      </w:r>
    </w:p>
    <w:p w:rsidR="006F5511" w:rsidRPr="00C05D17" w:rsidRDefault="006F5511" w:rsidP="008C4929">
      <w:pPr>
        <w:spacing w:after="0"/>
        <w:rPr>
          <w:i/>
          <w:iCs/>
          <w:sz w:val="18"/>
          <w:szCs w:val="18"/>
          <w:lang w:eastAsia="cs-CZ"/>
        </w:rPr>
      </w:pPr>
    </w:p>
    <w:p w:rsidR="0069280A" w:rsidRPr="00C05D17" w:rsidRDefault="0069280A" w:rsidP="008C4929">
      <w:pPr>
        <w:spacing w:after="0"/>
        <w:rPr>
          <w:rFonts w:asciiTheme="minorHAnsi" w:hAnsiTheme="minorHAnsi"/>
        </w:rPr>
      </w:pPr>
      <w:r w:rsidRPr="00C05D17">
        <w:rPr>
          <w:rFonts w:asciiTheme="minorHAnsi" w:hAnsiTheme="minorHAnsi"/>
        </w:rPr>
        <w:t>Z dotazníkového šetření pro veřejnost vyplynuly tyto náměty:</w:t>
      </w:r>
    </w:p>
    <w:p w:rsidR="0069280A" w:rsidRPr="00C05D17" w:rsidRDefault="0069280A"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málo prostor ke konání společenských akcí (zde se jedná patrně o obce, kde není kulturní dům, případně společenský sál);</w:t>
      </w:r>
    </w:p>
    <w:p w:rsidR="0069280A" w:rsidRPr="00C05D17" w:rsidRDefault="0069280A"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nízký počet sportovních a kulturních akcí;</w:t>
      </w:r>
    </w:p>
    <w:p w:rsidR="0069280A" w:rsidRPr="00C05D17" w:rsidRDefault="0069280A"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dále chybějící infrastruktura na sportovní vyžití (dětí i dospělých).</w:t>
      </w:r>
    </w:p>
    <w:p w:rsidR="0069280A" w:rsidRPr="00C05D17" w:rsidRDefault="0069280A" w:rsidP="008C4929">
      <w:pPr>
        <w:spacing w:after="0"/>
        <w:rPr>
          <w:i/>
          <w:iCs/>
          <w:sz w:val="18"/>
          <w:szCs w:val="18"/>
          <w:lang w:eastAsia="cs-CZ"/>
        </w:rPr>
      </w:pPr>
    </w:p>
    <w:p w:rsidR="00181BA7" w:rsidRPr="00C05D17" w:rsidRDefault="00181BA7" w:rsidP="008C4929">
      <w:pPr>
        <w:pStyle w:val="Bezmezer"/>
        <w:spacing w:line="276" w:lineRule="auto"/>
        <w:jc w:val="both"/>
        <w:rPr>
          <w:rStyle w:val="Siln"/>
        </w:rPr>
      </w:pPr>
      <w:r w:rsidRPr="00C05D17">
        <w:rPr>
          <w:rStyle w:val="Siln"/>
        </w:rPr>
        <w:lastRenderedPageBreak/>
        <w:t>PROBLÉMY:</w:t>
      </w:r>
    </w:p>
    <w:p w:rsidR="00E44A9C" w:rsidRPr="00C05D17" w:rsidRDefault="00E44A9C" w:rsidP="003B6F1C">
      <w:pPr>
        <w:pStyle w:val="Bezmezer"/>
        <w:numPr>
          <w:ilvl w:val="0"/>
          <w:numId w:val="17"/>
        </w:numPr>
        <w:spacing w:line="276" w:lineRule="auto"/>
        <w:jc w:val="both"/>
        <w:rPr>
          <w:i/>
          <w:iCs/>
          <w:sz w:val="18"/>
          <w:szCs w:val="18"/>
        </w:rPr>
      </w:pPr>
      <w:r w:rsidRPr="00C05D17">
        <w:t>nevyhovující stav kulturních a sakrálních staveb</w:t>
      </w:r>
      <w:r w:rsidR="006F5511" w:rsidRPr="00C05D17">
        <w:t>;</w:t>
      </w:r>
    </w:p>
    <w:p w:rsidR="00181BA7" w:rsidRPr="00C05D17" w:rsidRDefault="00181BA7" w:rsidP="003B6F1C">
      <w:pPr>
        <w:pStyle w:val="Bezmezer"/>
        <w:numPr>
          <w:ilvl w:val="0"/>
          <w:numId w:val="17"/>
        </w:numPr>
        <w:spacing w:line="276" w:lineRule="auto"/>
        <w:jc w:val="both"/>
        <w:rPr>
          <w:i/>
          <w:iCs/>
          <w:sz w:val="18"/>
          <w:szCs w:val="18"/>
        </w:rPr>
      </w:pPr>
      <w:r w:rsidRPr="00C05D17">
        <w:t>znečištění povrchových vod vodní nádrže Plumlov a okolí;</w:t>
      </w:r>
    </w:p>
    <w:p w:rsidR="00181BA7" w:rsidRPr="00C05D17" w:rsidRDefault="00181BA7" w:rsidP="003B6F1C">
      <w:pPr>
        <w:pStyle w:val="Bezmezer"/>
        <w:numPr>
          <w:ilvl w:val="0"/>
          <w:numId w:val="17"/>
        </w:numPr>
        <w:spacing w:line="276" w:lineRule="auto"/>
        <w:jc w:val="both"/>
        <w:rPr>
          <w:i/>
          <w:iCs/>
          <w:sz w:val="18"/>
          <w:szCs w:val="18"/>
        </w:rPr>
      </w:pPr>
      <w:r w:rsidRPr="00C05D17">
        <w:t>úpadek cestovního ruchu (služeb i atraktivit) v oblasti vodní nádrže Plumlov, zchátralé objekty ubytovacích zařízení;</w:t>
      </w:r>
    </w:p>
    <w:p w:rsidR="00181BA7" w:rsidRPr="00C05D17" w:rsidRDefault="00181BA7" w:rsidP="003B6F1C">
      <w:pPr>
        <w:pStyle w:val="Bezmezer"/>
        <w:numPr>
          <w:ilvl w:val="0"/>
          <w:numId w:val="17"/>
        </w:numPr>
        <w:spacing w:line="276" w:lineRule="auto"/>
        <w:jc w:val="both"/>
        <w:rPr>
          <w:i/>
          <w:iCs/>
          <w:sz w:val="18"/>
          <w:szCs w:val="18"/>
        </w:rPr>
      </w:pPr>
      <w:r w:rsidRPr="00C05D17">
        <w:t>nedostatečně rozvinutá síť cyklostezek pro rozvoj cestovního ruchu;</w:t>
      </w:r>
    </w:p>
    <w:p w:rsidR="00181BA7" w:rsidRPr="00C05D17" w:rsidRDefault="00181BA7" w:rsidP="003B6F1C">
      <w:pPr>
        <w:pStyle w:val="Bezmezer"/>
        <w:numPr>
          <w:ilvl w:val="0"/>
          <w:numId w:val="17"/>
        </w:numPr>
        <w:spacing w:line="276" w:lineRule="auto"/>
        <w:jc w:val="both"/>
        <w:rPr>
          <w:i/>
          <w:iCs/>
          <w:sz w:val="18"/>
          <w:szCs w:val="18"/>
        </w:rPr>
      </w:pPr>
      <w:r w:rsidRPr="00C05D17">
        <w:t>omezení využití lesů v blízkosti vojenského újezdu Březina.</w:t>
      </w:r>
    </w:p>
    <w:p w:rsidR="00181BA7" w:rsidRPr="00C05D17" w:rsidRDefault="00181BA7" w:rsidP="008C4929">
      <w:pPr>
        <w:pStyle w:val="Bezmezer"/>
        <w:spacing w:line="276" w:lineRule="auto"/>
        <w:jc w:val="both"/>
        <w:rPr>
          <w:rStyle w:val="Siln"/>
        </w:rPr>
      </w:pPr>
      <w:r w:rsidRPr="00C05D17">
        <w:rPr>
          <w:rStyle w:val="Siln"/>
        </w:rPr>
        <w:t>POTŘEBY:</w:t>
      </w:r>
    </w:p>
    <w:p w:rsidR="00181BA7" w:rsidRPr="00C05D17" w:rsidRDefault="00181BA7" w:rsidP="003B6F1C">
      <w:pPr>
        <w:pStyle w:val="Bezmezer"/>
        <w:numPr>
          <w:ilvl w:val="0"/>
          <w:numId w:val="16"/>
        </w:numPr>
        <w:spacing w:line="276" w:lineRule="auto"/>
        <w:jc w:val="both"/>
      </w:pPr>
      <w:r w:rsidRPr="00C05D17">
        <w:t>rozšíření, rekonstrukce a výstavba ploch občanského vybavení – např. sportoviště, kulturní zařízení vč. ubytovacích kapacit;</w:t>
      </w:r>
    </w:p>
    <w:p w:rsidR="00E44A9C" w:rsidRPr="00C05D17" w:rsidRDefault="00E44A9C" w:rsidP="003B6F1C">
      <w:pPr>
        <w:pStyle w:val="Bezmezer"/>
        <w:numPr>
          <w:ilvl w:val="0"/>
          <w:numId w:val="16"/>
        </w:numPr>
        <w:spacing w:line="276" w:lineRule="auto"/>
        <w:jc w:val="both"/>
      </w:pPr>
      <w:r w:rsidRPr="00C05D17">
        <w:t>podpora činnosti spolků;</w:t>
      </w:r>
    </w:p>
    <w:p w:rsidR="00181BA7" w:rsidRPr="00C05D17" w:rsidRDefault="00181BA7" w:rsidP="003B6F1C">
      <w:pPr>
        <w:pStyle w:val="Bezmezer"/>
        <w:numPr>
          <w:ilvl w:val="0"/>
          <w:numId w:val="16"/>
        </w:numPr>
        <w:spacing w:line="276" w:lineRule="auto"/>
        <w:jc w:val="both"/>
      </w:pPr>
      <w:r w:rsidRPr="00C05D17">
        <w:t>zvýšení turistické atraktivity regionu vč. doprovodných služeb.</w:t>
      </w:r>
    </w:p>
    <w:p w:rsidR="00181BA7" w:rsidRPr="00C05D17" w:rsidRDefault="00181BA7" w:rsidP="006B5821">
      <w:pPr>
        <w:pStyle w:val="Bezmezer"/>
        <w:spacing w:line="276" w:lineRule="auto"/>
        <w:jc w:val="both"/>
      </w:pPr>
    </w:p>
    <w:p w:rsidR="00181BA7" w:rsidRPr="00C05D17" w:rsidRDefault="00181BA7" w:rsidP="004B0773">
      <w:pPr>
        <w:pStyle w:val="Nadpis2"/>
        <w:numPr>
          <w:ilvl w:val="1"/>
          <w:numId w:val="1"/>
        </w:numPr>
      </w:pPr>
      <w:bookmarkStart w:id="74" w:name="_Toc462306578"/>
      <w:r w:rsidRPr="00C05D17">
        <w:t>Vyhodnocení současného stavu z pohledu aktérů z území</w:t>
      </w:r>
      <w:bookmarkEnd w:id="74"/>
    </w:p>
    <w:p w:rsidR="00181BA7" w:rsidRPr="00C05D17" w:rsidRDefault="00181BA7" w:rsidP="008C4929">
      <w:r w:rsidRPr="00C05D17">
        <w:t xml:space="preserve">Následující vyhodnocení území z pohledu aktérů vychází z dotazníkového šetření mezi obyvateli Prostějov venkov o.p.s. a z přímých rozhovorů se starosty 25 obcí Prostějov venkov o.p.s. </w:t>
      </w:r>
    </w:p>
    <w:p w:rsidR="00181BA7" w:rsidRPr="00C05D17" w:rsidRDefault="00181BA7" w:rsidP="004B0773">
      <w:pPr>
        <w:pStyle w:val="Nadpis3"/>
        <w:numPr>
          <w:ilvl w:val="2"/>
          <w:numId w:val="1"/>
        </w:numPr>
        <w:rPr>
          <w:rFonts w:cs="Times New Roman"/>
        </w:rPr>
      </w:pPr>
      <w:bookmarkStart w:id="75" w:name="_Toc462306579"/>
      <w:r w:rsidRPr="00C05D17">
        <w:t>Výstupy dotazníkového šetření mezi obyvateli území</w:t>
      </w:r>
      <w:bookmarkEnd w:id="75"/>
    </w:p>
    <w:p w:rsidR="00181BA7" w:rsidRPr="00C05D17" w:rsidRDefault="00181BA7" w:rsidP="008C4929">
      <w:r w:rsidRPr="00C05D17">
        <w:t xml:space="preserve">Dotazník pro veřejnost (viz Příloha č. 2 - Dotazník pro veřejnost) obsahoval otevřené i uzavřené otázky, </w:t>
      </w:r>
      <w:r w:rsidR="006F5511" w:rsidRPr="00C05D17">
        <w:br/>
      </w:r>
      <w:r w:rsidRPr="00C05D17">
        <w:t>u části otázek měli dotazovaní za úkol na škále 1 až 5 (známkování jako ve škole) ohodnotit stav v rámci vybraných témat/oblastí.  Výstupy a závěry z tohoto šetření jsou součástí Př</w:t>
      </w:r>
      <w:r w:rsidR="006F5511" w:rsidRPr="00C05D17">
        <w:t xml:space="preserve">ílohy č. 2 - </w:t>
      </w:r>
      <w:r w:rsidRPr="00C05D17">
        <w:t>Dotazník pro veřejnost. Tyto závěry byly dále reflektovány v závěrech dílčích částí analytické části.</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výstupů z dotazníkového šetření mezi veřejností byly k problematice </w:t>
      </w:r>
      <w:r w:rsidRPr="00C05D17">
        <w:rPr>
          <w:rFonts w:asciiTheme="minorHAnsi" w:hAnsiTheme="minorHAnsi" w:cs="Calibri,Bold"/>
          <w:b/>
          <w:bCs/>
        </w:rPr>
        <w:t xml:space="preserve">demografie </w:t>
      </w:r>
      <w:r w:rsidRPr="00C05D17">
        <w:rPr>
          <w:rFonts w:asciiTheme="minorHAnsi" w:hAnsiTheme="minorHAnsi"/>
        </w:rPr>
        <w:t>zaznamenány především tyto náměty (odpovědi byly koncipovány jako otevřené):</w:t>
      </w:r>
    </w:p>
    <w:p w:rsidR="00E40434" w:rsidRPr="00C05D17" w:rsidRDefault="00E40434"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občané vnímají jako slabou stránku regionu především úbytek obyvatel z obcí a jejich migraci do větších měst, to se týká především mladých obyvatel, kteří nevidí dobrou perspektivu života na venkově;</w:t>
      </w:r>
    </w:p>
    <w:p w:rsidR="00E40434" w:rsidRPr="00C05D17" w:rsidRDefault="00E40434"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veřejnost poukazuje na nízký počet obyvatel v obcích;</w:t>
      </w:r>
    </w:p>
    <w:p w:rsidR="00E40434" w:rsidRPr="00C05D17" w:rsidRDefault="00E40434" w:rsidP="003B6F1C">
      <w:pPr>
        <w:pStyle w:val="Odstavecseseznamem"/>
        <w:numPr>
          <w:ilvl w:val="0"/>
          <w:numId w:val="89"/>
        </w:numPr>
        <w:autoSpaceDE w:val="0"/>
        <w:autoSpaceDN w:val="0"/>
        <w:adjustRightInd w:val="0"/>
        <w:spacing w:after="0" w:line="240" w:lineRule="auto"/>
        <w:rPr>
          <w:rFonts w:asciiTheme="minorHAnsi" w:hAnsiTheme="minorHAnsi"/>
        </w:rPr>
      </w:pPr>
      <w:r w:rsidRPr="00C05D17">
        <w:rPr>
          <w:rFonts w:asciiTheme="minorHAnsi" w:hAnsiTheme="minorHAnsi"/>
        </w:rPr>
        <w:t>v souvislosti s odlivem mladých obyvatel z regionu vnímá veřejnost také stárnutí současné populace v obcích.</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Část dotazníku byla zaměřena na hodnocení současného </w:t>
      </w:r>
      <w:r w:rsidRPr="00C05D17">
        <w:rPr>
          <w:rFonts w:asciiTheme="minorHAnsi" w:hAnsiTheme="minorHAnsi" w:cs="Calibri,Bold"/>
          <w:b/>
          <w:bCs/>
        </w:rPr>
        <w:t>stavu infrastruktury a služeb v obci</w:t>
      </w:r>
      <w:r w:rsidRPr="00C05D17">
        <w:rPr>
          <w:rFonts w:asciiTheme="minorHAnsi" w:hAnsiTheme="minorHAnsi"/>
        </w:rPr>
        <w:t>. Spokojenost se školstvím (dostupnost předškolních a školních zařízení apod.) byla obyvateli Prostějov venkov o.p.s. dle dotazníků ohodnocena průměrnou známkou 2,2. Dle informací z otevřených otázek dotazníku vyplývá, že veřejnost vnímá úroveň mateřských a základních škol v regionu jako dobrou. Jedinou výtkou k této oblasti je nízká kapacita mateřských škol, případně nutné investice do oprav škol, školek a s nimi souvisejících zařízení.</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dotazníkového šetření se občané v otevřených otázkách vyjádřili k </w:t>
      </w:r>
      <w:r w:rsidRPr="00C05D17">
        <w:rPr>
          <w:rFonts w:asciiTheme="minorHAnsi" w:hAnsiTheme="minorHAnsi" w:cs="Calibri,Bold"/>
          <w:b/>
          <w:bCs/>
        </w:rPr>
        <w:t xml:space="preserve">oblasti zaměstnanosti </w:t>
      </w:r>
      <w:r w:rsidRPr="00C05D17">
        <w:rPr>
          <w:rFonts w:asciiTheme="minorHAnsi" w:hAnsiTheme="minorHAnsi"/>
        </w:rPr>
        <w:t>a podnikání v regionu následovně:</w:t>
      </w:r>
    </w:p>
    <w:p w:rsidR="00E40434" w:rsidRPr="00C05D17" w:rsidRDefault="00E40434"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lastRenderedPageBreak/>
        <w:t>veřejnost vnímá vysokou nezaměstnanost v regionu a s tím související potřebu opatření, která povedou ke snížení nezaměstnanosti (dotazník byl distribuován v roce 2013, od té doby poklesla nezaměstnanost);</w:t>
      </w:r>
    </w:p>
    <w:p w:rsidR="00E40434" w:rsidRPr="00C05D17" w:rsidRDefault="00E40434" w:rsidP="003B6F1C">
      <w:pPr>
        <w:pStyle w:val="Odstavecseseznamem"/>
        <w:numPr>
          <w:ilvl w:val="0"/>
          <w:numId w:val="90"/>
        </w:numPr>
        <w:autoSpaceDE w:val="0"/>
        <w:autoSpaceDN w:val="0"/>
        <w:adjustRightInd w:val="0"/>
        <w:spacing w:after="0" w:line="240" w:lineRule="auto"/>
        <w:rPr>
          <w:rFonts w:asciiTheme="minorHAnsi" w:hAnsiTheme="minorHAnsi"/>
        </w:rPr>
      </w:pPr>
      <w:r w:rsidRPr="00C05D17">
        <w:rPr>
          <w:rFonts w:asciiTheme="minorHAnsi" w:hAnsiTheme="minorHAnsi"/>
        </w:rPr>
        <w:t>veřejnost by byla pro veřejnou podporu podnikání v regionu a zvýšení počtu pracovních příležitostí;</w:t>
      </w:r>
    </w:p>
    <w:p w:rsidR="00E40434" w:rsidRPr="00C05D17" w:rsidRDefault="00E40434" w:rsidP="003B6F1C">
      <w:pPr>
        <w:pStyle w:val="Odstavecseseznamem"/>
        <w:numPr>
          <w:ilvl w:val="0"/>
          <w:numId w:val="91"/>
        </w:numPr>
        <w:autoSpaceDE w:val="0"/>
        <w:autoSpaceDN w:val="0"/>
        <w:adjustRightInd w:val="0"/>
        <w:spacing w:after="0" w:line="240" w:lineRule="auto"/>
        <w:rPr>
          <w:rFonts w:asciiTheme="minorHAnsi" w:hAnsiTheme="minorHAnsi"/>
        </w:rPr>
      </w:pPr>
      <w:r w:rsidRPr="00C05D17">
        <w:rPr>
          <w:rFonts w:asciiTheme="minorHAnsi" w:hAnsiTheme="minorHAnsi"/>
        </w:rPr>
        <w:t>jednou z oblastí, které by měly být více podporovány v rámci podnikatelské infrastruktury, je problematika cestovního ruchu a s tím související infrastruktury (ubytovací kapacity, občerstvení, restaurace apod.), čímž by bylo dosaženo také snížení nezaměstnanosti v oblasti.</w:t>
      </w:r>
    </w:p>
    <w:p w:rsidR="00E40434" w:rsidRPr="00C05D17" w:rsidRDefault="00E40434" w:rsidP="00E40434">
      <w:pPr>
        <w:autoSpaceDE w:val="0"/>
        <w:autoSpaceDN w:val="0"/>
        <w:adjustRightInd w:val="0"/>
        <w:spacing w:after="0" w:line="240" w:lineRule="auto"/>
        <w:rPr>
          <w:rFonts w:asciiTheme="minorHAnsi" w:hAnsiTheme="minorHAnsi" w:cs="Calibri,Bold"/>
          <w:b/>
          <w:bCs/>
        </w:rPr>
      </w:pPr>
      <w:r w:rsidRPr="00C05D17">
        <w:rPr>
          <w:rFonts w:asciiTheme="minorHAnsi" w:hAnsiTheme="minorHAnsi"/>
        </w:rPr>
        <w:t xml:space="preserve">Z dotazníků pro veřejnost vyplynulo, že spokojenost s </w:t>
      </w:r>
      <w:r w:rsidRPr="00C05D17">
        <w:rPr>
          <w:rFonts w:asciiTheme="minorHAnsi" w:hAnsiTheme="minorHAnsi" w:cs="Calibri,Bold"/>
          <w:b/>
          <w:bCs/>
        </w:rPr>
        <w:t>místními komunikacemi, silnicemi, chodníky</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(údržba silnic, chodníků, stezek apod.) je v průměru 3,1, zatímco </w:t>
      </w:r>
      <w:r w:rsidRPr="00C05D17">
        <w:rPr>
          <w:rFonts w:asciiTheme="minorHAnsi" w:hAnsiTheme="minorHAnsi" w:cs="Calibri,Bold"/>
          <w:b/>
          <w:bCs/>
        </w:rPr>
        <w:t xml:space="preserve">dopravní obslužnost </w:t>
      </w:r>
      <w:r w:rsidRPr="00C05D17">
        <w:rPr>
          <w:rFonts w:asciiTheme="minorHAnsi" w:hAnsiTheme="minorHAnsi"/>
        </w:rPr>
        <w:t xml:space="preserve">(veřejná </w:t>
      </w:r>
      <w:proofErr w:type="gramStart"/>
      <w:r w:rsidRPr="00C05D17">
        <w:rPr>
          <w:rFonts w:asciiTheme="minorHAnsi" w:hAnsiTheme="minorHAnsi"/>
        </w:rPr>
        <w:t>doprava - silniční</w:t>
      </w:r>
      <w:proofErr w:type="gramEnd"/>
      <w:r w:rsidRPr="00C05D17">
        <w:rPr>
          <w:rFonts w:asciiTheme="minorHAnsi" w:hAnsiTheme="minorHAnsi"/>
        </w:rPr>
        <w:t xml:space="preserve"> a železniční, frekvence spojů apod.) byla ohodnocena známkou 2,5. Ostatní infrastruktura (kanalizace, vodovod, veřejné osvětlení, parkování apod.) získala od obyvatel průměrnou známku 2,7. V rámci otevřených otázek byla </w:t>
      </w:r>
      <w:r w:rsidRPr="00C05D17">
        <w:rPr>
          <w:rFonts w:asciiTheme="minorHAnsi" w:hAnsiTheme="minorHAnsi" w:cs="Calibri,Bold"/>
          <w:b/>
          <w:bCs/>
        </w:rPr>
        <w:t xml:space="preserve">oblast dopravní a technické infrastruktury </w:t>
      </w:r>
      <w:r w:rsidRPr="00C05D17">
        <w:rPr>
          <w:rFonts w:asciiTheme="minorHAnsi" w:hAnsiTheme="minorHAnsi"/>
        </w:rPr>
        <w:t>jednou z nejčastěji zmiňovaných, a to především v souvislosti s těmito problémy:</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technický stav chodníků a silnic a na to navazující jejich nutná rekonstrukce;</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nebo nevyhovující kanalizace, vodovody, ČOV;</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 xml:space="preserve">stále nedostatečná infrastruktura cyklostezek v </w:t>
      </w:r>
      <w:proofErr w:type="gramStart"/>
      <w:r w:rsidRPr="00C05D17">
        <w:rPr>
          <w:rFonts w:asciiTheme="minorHAnsi" w:hAnsiTheme="minorHAnsi"/>
        </w:rPr>
        <w:t>regionu - především</w:t>
      </w:r>
      <w:proofErr w:type="gramEnd"/>
      <w:r w:rsidRPr="00C05D17">
        <w:rPr>
          <w:rFonts w:asciiTheme="minorHAnsi" w:hAnsiTheme="minorHAnsi"/>
        </w:rPr>
        <w:t xml:space="preserve"> propojení jednotlivých obcí;</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chybějící obchvaty obcí – v důsledku toho zvýšená prašnost a hluk v obcích od projíždějící</w:t>
      </w:r>
      <w:r w:rsidR="00495622" w:rsidRPr="00C05D17">
        <w:rPr>
          <w:rFonts w:asciiTheme="minorHAnsi" w:hAnsiTheme="minorHAnsi"/>
        </w:rPr>
        <w:t xml:space="preserve"> </w:t>
      </w:r>
      <w:r w:rsidRPr="00C05D17">
        <w:rPr>
          <w:rFonts w:asciiTheme="minorHAnsi" w:hAnsiTheme="minorHAnsi"/>
        </w:rPr>
        <w:t>těžké dopravy;</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špatný stav rozhlasu v některých obcích;</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 některých obcích potřeba výstavby parkovacích ploch;</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do budoucna návrh lokalit s obytnou a průmyslovou funkcí;</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zasíťování nových pozemků k bydlení;</w:t>
      </w:r>
    </w:p>
    <w:p w:rsidR="00E40434" w:rsidRPr="00C05D17" w:rsidRDefault="00E40434" w:rsidP="003B6F1C">
      <w:pPr>
        <w:pStyle w:val="Odstavecseseznamem"/>
        <w:numPr>
          <w:ilvl w:val="0"/>
          <w:numId w:val="92"/>
        </w:numPr>
        <w:autoSpaceDE w:val="0"/>
        <w:autoSpaceDN w:val="0"/>
        <w:adjustRightInd w:val="0"/>
        <w:spacing w:after="0" w:line="240" w:lineRule="auto"/>
        <w:rPr>
          <w:rFonts w:asciiTheme="minorHAnsi" w:hAnsiTheme="minorHAnsi"/>
        </w:rPr>
      </w:pPr>
      <w:r w:rsidRPr="00C05D17">
        <w:rPr>
          <w:rFonts w:asciiTheme="minorHAnsi" w:hAnsiTheme="minorHAnsi"/>
        </w:rPr>
        <w:t>veřejnosti také vadí nízký počet autobusových spojů, především o víkendech.</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Z dotazníkového šetření vyplynula poměrně vysoká spokojenost s </w:t>
      </w:r>
      <w:r w:rsidRPr="00C05D17">
        <w:rPr>
          <w:rFonts w:asciiTheme="minorHAnsi" w:hAnsiTheme="minorHAnsi" w:cs="Calibri,Bold"/>
          <w:b/>
          <w:bCs/>
        </w:rPr>
        <w:t>oblastí sportovních a kulturních</w:t>
      </w:r>
      <w:r w:rsidR="00495622" w:rsidRPr="00C05D17">
        <w:rPr>
          <w:rFonts w:asciiTheme="minorHAnsi" w:hAnsiTheme="minorHAnsi" w:cs="Calibri,Bold"/>
          <w:b/>
          <w:bCs/>
        </w:rPr>
        <w:t xml:space="preserve"> </w:t>
      </w:r>
      <w:r w:rsidRPr="00C05D17">
        <w:rPr>
          <w:rFonts w:asciiTheme="minorHAnsi" w:hAnsiTheme="minorHAnsi" w:cs="Calibri,Bold"/>
          <w:b/>
          <w:bCs/>
        </w:rPr>
        <w:t xml:space="preserve">aktivit </w:t>
      </w:r>
      <w:r w:rsidRPr="00C05D17">
        <w:rPr>
          <w:rFonts w:asciiTheme="minorHAnsi" w:hAnsiTheme="minorHAnsi"/>
        </w:rPr>
        <w:t>(možnostmi pro trávení volného času, nabídkou kulturních a společenských akcí, pořádáním</w:t>
      </w:r>
      <w:r w:rsidR="00495622" w:rsidRPr="00C05D17">
        <w:rPr>
          <w:rFonts w:asciiTheme="minorHAnsi" w:hAnsiTheme="minorHAnsi"/>
        </w:rPr>
        <w:t xml:space="preserve"> </w:t>
      </w:r>
      <w:r w:rsidRPr="00C05D17">
        <w:rPr>
          <w:rFonts w:asciiTheme="minorHAnsi" w:hAnsiTheme="minorHAnsi"/>
        </w:rPr>
        <w:t>tradičních oslav apod.) a se sportovišti a hřišti (příležitostmi pro sport vč. sportovních zařízení,</w:t>
      </w:r>
      <w:r w:rsidR="00495622" w:rsidRPr="00C05D17">
        <w:rPr>
          <w:rFonts w:asciiTheme="minorHAnsi" w:hAnsiTheme="minorHAnsi"/>
        </w:rPr>
        <w:t xml:space="preserve"> </w:t>
      </w:r>
      <w:r w:rsidRPr="00C05D17">
        <w:rPr>
          <w:rFonts w:asciiTheme="minorHAnsi" w:hAnsiTheme="minorHAnsi"/>
        </w:rPr>
        <w:t>dětskými hřišti apod.). První oblast byla oznámkována průměrnou známkou 2,1, zatímco druhá oblast</w:t>
      </w:r>
      <w:r w:rsidR="00495622" w:rsidRPr="00C05D17">
        <w:rPr>
          <w:rFonts w:asciiTheme="minorHAnsi" w:hAnsiTheme="minorHAnsi"/>
        </w:rPr>
        <w:t xml:space="preserve"> </w:t>
      </w:r>
      <w:r w:rsidRPr="00C05D17">
        <w:rPr>
          <w:rFonts w:asciiTheme="minorHAnsi" w:hAnsiTheme="minorHAnsi"/>
        </w:rPr>
        <w:t>1,9. O něco hůře dopadla oblast život v obci (činnost spolků a zájmových organizací, mezilidské</w:t>
      </w:r>
      <w:r w:rsidR="00495622" w:rsidRPr="00C05D17">
        <w:rPr>
          <w:rFonts w:asciiTheme="minorHAnsi" w:hAnsiTheme="minorHAnsi"/>
        </w:rPr>
        <w:t xml:space="preserve"> </w:t>
      </w:r>
      <w:r w:rsidRPr="00C05D17">
        <w:rPr>
          <w:rFonts w:asciiTheme="minorHAnsi" w:hAnsiTheme="minorHAnsi"/>
        </w:rPr>
        <w:t>vztahy) se známkou 2,3.</w:t>
      </w:r>
      <w:r w:rsidR="00495622" w:rsidRPr="00C05D17">
        <w:rPr>
          <w:rFonts w:asciiTheme="minorHAnsi" w:hAnsiTheme="minorHAnsi"/>
        </w:rPr>
        <w:t xml:space="preserve"> </w:t>
      </w:r>
      <w:r w:rsidRPr="00C05D17">
        <w:rPr>
          <w:rFonts w:asciiTheme="minorHAnsi" w:hAnsiTheme="minorHAnsi"/>
        </w:rPr>
        <w:t>V případě otevřených otázek byly v oblasti kultury a sportu zaznamenány především tyto odpovědi:</w:t>
      </w:r>
    </w:p>
    <w:p w:rsidR="00E40434" w:rsidRPr="00C05D17" w:rsidRDefault="00E40434"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málo prostor ke konání společenských akcí (zde se jedná patrně o obce, kde není kulturní</w:t>
      </w:r>
      <w:r w:rsidR="00495622" w:rsidRPr="00C05D17">
        <w:rPr>
          <w:rFonts w:asciiTheme="minorHAnsi" w:hAnsiTheme="minorHAnsi"/>
        </w:rPr>
        <w:t xml:space="preserve"> </w:t>
      </w:r>
      <w:r w:rsidRPr="00C05D17">
        <w:rPr>
          <w:rFonts w:asciiTheme="minorHAnsi" w:hAnsiTheme="minorHAnsi"/>
        </w:rPr>
        <w:t>dům, případně společenský sál);</w:t>
      </w:r>
    </w:p>
    <w:p w:rsidR="00E40434" w:rsidRPr="00C05D17" w:rsidRDefault="00E40434"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nízký počet sportovních a kulturních akcí;</w:t>
      </w:r>
    </w:p>
    <w:p w:rsidR="00E40434" w:rsidRPr="00C05D17" w:rsidRDefault="00E40434" w:rsidP="003B6F1C">
      <w:pPr>
        <w:pStyle w:val="Odstavecseseznamem"/>
        <w:numPr>
          <w:ilvl w:val="0"/>
          <w:numId w:val="93"/>
        </w:numPr>
        <w:autoSpaceDE w:val="0"/>
        <w:autoSpaceDN w:val="0"/>
        <w:adjustRightInd w:val="0"/>
        <w:spacing w:after="0" w:line="240" w:lineRule="auto"/>
        <w:rPr>
          <w:rFonts w:asciiTheme="minorHAnsi" w:hAnsiTheme="minorHAnsi"/>
        </w:rPr>
      </w:pPr>
      <w:r w:rsidRPr="00C05D17">
        <w:rPr>
          <w:rFonts w:asciiTheme="minorHAnsi" w:hAnsiTheme="minorHAnsi"/>
        </w:rPr>
        <w:t>dále chybějící infrastruktura na sportovní vyžití (dětí i dospělých).</w:t>
      </w:r>
    </w:p>
    <w:p w:rsidR="00E40434" w:rsidRPr="00C05D17" w:rsidRDefault="00E40434" w:rsidP="00495622">
      <w:pPr>
        <w:autoSpaceDE w:val="0"/>
        <w:autoSpaceDN w:val="0"/>
        <w:adjustRightInd w:val="0"/>
        <w:spacing w:after="0" w:line="240" w:lineRule="auto"/>
        <w:rPr>
          <w:rFonts w:asciiTheme="minorHAnsi" w:hAnsiTheme="minorHAnsi"/>
        </w:rPr>
      </w:pPr>
      <w:r w:rsidRPr="00C05D17">
        <w:rPr>
          <w:rFonts w:asciiTheme="minorHAnsi" w:hAnsiTheme="minorHAnsi" w:cs="Calibri,Bold"/>
          <w:b/>
          <w:bCs/>
        </w:rPr>
        <w:t xml:space="preserve">Dostupnost služeb </w:t>
      </w:r>
      <w:r w:rsidRPr="00C05D17">
        <w:rPr>
          <w:rFonts w:asciiTheme="minorHAnsi" w:hAnsiTheme="minorHAnsi"/>
        </w:rPr>
        <w:t>(kadeřnictví, obchod s potravinami, restaurace, knihovna apod.) byla ohodnocena</w:t>
      </w:r>
      <w:r w:rsidR="00495622" w:rsidRPr="00C05D17">
        <w:rPr>
          <w:rFonts w:asciiTheme="minorHAnsi" w:hAnsiTheme="minorHAnsi"/>
        </w:rPr>
        <w:t xml:space="preserve"> </w:t>
      </w:r>
      <w:r w:rsidRPr="00C05D17">
        <w:rPr>
          <w:rFonts w:asciiTheme="minorHAnsi" w:hAnsiTheme="minorHAnsi"/>
        </w:rPr>
        <w:t>průměrnou známkou 2,6</w:t>
      </w:r>
      <w:r w:rsidR="008342D9" w:rsidRPr="00C05D17">
        <w:rPr>
          <w:rFonts w:asciiTheme="minorHAnsi" w:hAnsiTheme="minorHAnsi"/>
        </w:rPr>
        <w:t>,</w:t>
      </w:r>
      <w:r w:rsidRPr="00C05D17">
        <w:rPr>
          <w:rFonts w:asciiTheme="minorHAnsi" w:hAnsiTheme="minorHAnsi"/>
        </w:rPr>
        <w:t xml:space="preserve"> zatímco oblast podnikání a podpora služeb v obci (možnosti a podmínky</w:t>
      </w:r>
      <w:r w:rsidR="00495622" w:rsidRPr="00C05D17">
        <w:rPr>
          <w:rFonts w:asciiTheme="minorHAnsi" w:hAnsiTheme="minorHAnsi"/>
        </w:rPr>
        <w:t xml:space="preserve"> </w:t>
      </w:r>
      <w:r w:rsidRPr="00C05D17">
        <w:rPr>
          <w:rFonts w:asciiTheme="minorHAnsi" w:hAnsiTheme="minorHAnsi"/>
        </w:rPr>
        <w:t>podnikání, zaměstnanost apod.) získala pouze 3,1. V případě otevřených odpovědí byly v</w:t>
      </w:r>
      <w:r w:rsidR="00495622" w:rsidRPr="00C05D17">
        <w:rPr>
          <w:rFonts w:asciiTheme="minorHAnsi" w:hAnsiTheme="minorHAnsi"/>
        </w:rPr>
        <w:t> </w:t>
      </w:r>
      <w:r w:rsidRPr="00C05D17">
        <w:rPr>
          <w:rFonts w:asciiTheme="minorHAnsi" w:hAnsiTheme="minorHAnsi"/>
        </w:rPr>
        <w:t>oblasti</w:t>
      </w:r>
      <w:r w:rsidR="00495622" w:rsidRPr="00C05D17">
        <w:rPr>
          <w:rFonts w:asciiTheme="minorHAnsi" w:hAnsiTheme="minorHAnsi"/>
        </w:rPr>
        <w:t xml:space="preserve"> </w:t>
      </w:r>
      <w:r w:rsidRPr="00C05D17">
        <w:rPr>
          <w:rFonts w:asciiTheme="minorHAnsi" w:hAnsiTheme="minorHAnsi"/>
        </w:rPr>
        <w:t>podnikání a služeb zaznamenány především tyto odpovědi:</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malý sortiment zboží v obchodech;</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celkově malý počet obchodů a tím omezený výběr zboží;</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jakožto restaurační zařízení jsou často v obcích jen hospody bez občerstvení;</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malá podnikatelská infrastruktura v oblasti cestovního a turistického ruchu;</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t>za nezbytné považuje veřejnost také výstavbu domovů pro seniory/domů s</w:t>
      </w:r>
      <w:r w:rsidR="00495622" w:rsidRPr="00C05D17">
        <w:rPr>
          <w:rFonts w:asciiTheme="minorHAnsi" w:hAnsiTheme="minorHAnsi"/>
        </w:rPr>
        <w:t> </w:t>
      </w:r>
      <w:r w:rsidRPr="00C05D17">
        <w:rPr>
          <w:rFonts w:asciiTheme="minorHAnsi" w:hAnsiTheme="minorHAnsi"/>
        </w:rPr>
        <w:t>pečovatelskou</w:t>
      </w:r>
      <w:r w:rsidR="00495622" w:rsidRPr="00C05D17">
        <w:rPr>
          <w:rFonts w:asciiTheme="minorHAnsi" w:hAnsiTheme="minorHAnsi"/>
        </w:rPr>
        <w:t xml:space="preserve"> </w:t>
      </w:r>
      <w:r w:rsidRPr="00C05D17">
        <w:rPr>
          <w:rFonts w:asciiTheme="minorHAnsi" w:hAnsiTheme="minorHAnsi"/>
        </w:rPr>
        <w:t>službou, zavedení denních stacionářů;</w:t>
      </w:r>
    </w:p>
    <w:p w:rsidR="00E40434" w:rsidRPr="00C05D17" w:rsidRDefault="00E40434" w:rsidP="003B6F1C">
      <w:pPr>
        <w:pStyle w:val="Odstavecseseznamem"/>
        <w:numPr>
          <w:ilvl w:val="0"/>
          <w:numId w:val="94"/>
        </w:numPr>
        <w:autoSpaceDE w:val="0"/>
        <w:autoSpaceDN w:val="0"/>
        <w:adjustRightInd w:val="0"/>
        <w:spacing w:after="0" w:line="240" w:lineRule="auto"/>
        <w:rPr>
          <w:rFonts w:asciiTheme="minorHAnsi" w:hAnsiTheme="minorHAnsi"/>
        </w:rPr>
      </w:pPr>
      <w:r w:rsidRPr="00C05D17">
        <w:rPr>
          <w:rFonts w:asciiTheme="minorHAnsi" w:hAnsiTheme="minorHAnsi"/>
        </w:rPr>
        <w:lastRenderedPageBreak/>
        <w:t>požadavek na více bankomatů v obcích.</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S výjimkou oblasti v okolí Plumlovské přehrady nemá region rekreační funkci a není cílovou destinací</w:t>
      </w:r>
      <w:r w:rsidR="00495622" w:rsidRPr="00C05D17">
        <w:rPr>
          <w:rFonts w:asciiTheme="minorHAnsi" w:hAnsiTheme="minorHAnsi"/>
        </w:rPr>
        <w:t xml:space="preserve"> </w:t>
      </w:r>
      <w:r w:rsidRPr="00C05D17">
        <w:rPr>
          <w:rFonts w:asciiTheme="minorHAnsi" w:hAnsiTheme="minorHAnsi"/>
        </w:rPr>
        <w:t>turistů. I samotnými obyvateli oblasti byl cestovní a turistický ruch (penziony, úroveň turistických</w:t>
      </w:r>
      <w:r w:rsidR="00495622" w:rsidRPr="00C05D17">
        <w:rPr>
          <w:rFonts w:asciiTheme="minorHAnsi" w:hAnsiTheme="minorHAnsi"/>
        </w:rPr>
        <w:t xml:space="preserve"> </w:t>
      </w:r>
      <w:r w:rsidRPr="00C05D17">
        <w:rPr>
          <w:rFonts w:asciiTheme="minorHAnsi" w:hAnsiTheme="minorHAnsi"/>
        </w:rPr>
        <w:t>lákadel apod.) ohodnocen poměrně nízkými známkami, s průměrnou hodnotou 3,6 což v</w:t>
      </w:r>
      <w:r w:rsidR="00495622" w:rsidRPr="00C05D17">
        <w:rPr>
          <w:rFonts w:asciiTheme="minorHAnsi" w:hAnsiTheme="minorHAnsi"/>
        </w:rPr>
        <w:t> </w:t>
      </w:r>
      <w:r w:rsidRPr="00C05D17">
        <w:rPr>
          <w:rFonts w:asciiTheme="minorHAnsi" w:hAnsiTheme="minorHAnsi"/>
        </w:rPr>
        <w:t>porovnání</w:t>
      </w:r>
      <w:r w:rsidR="00495622" w:rsidRPr="00C05D17">
        <w:rPr>
          <w:rFonts w:asciiTheme="minorHAnsi" w:hAnsiTheme="minorHAnsi"/>
        </w:rPr>
        <w:t xml:space="preserve"> </w:t>
      </w:r>
      <w:r w:rsidRPr="00C05D17">
        <w:rPr>
          <w:rFonts w:asciiTheme="minorHAnsi" w:hAnsiTheme="minorHAnsi"/>
        </w:rPr>
        <w:t>s ostatními sledovanými oblastmi je vůbec nejhorší (nejnižší) ohodnocení.</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V rámci dotazníkového šetření mezi obyvateli Prostějov venkov o.p.s. byla oblast </w:t>
      </w:r>
      <w:r w:rsidRPr="00C05D17">
        <w:rPr>
          <w:rFonts w:asciiTheme="minorHAnsi" w:hAnsiTheme="minorHAnsi" w:cs="Calibri,Bold"/>
          <w:b/>
          <w:bCs/>
        </w:rPr>
        <w:t>rekonstrukce</w:t>
      </w:r>
      <w:r w:rsidR="00495622" w:rsidRPr="00C05D17">
        <w:rPr>
          <w:rFonts w:asciiTheme="minorHAnsi" w:hAnsiTheme="minorHAnsi" w:cs="Calibri,Bold"/>
          <w:b/>
          <w:bCs/>
        </w:rPr>
        <w:t xml:space="preserve"> </w:t>
      </w:r>
      <w:r w:rsidRPr="00C05D17">
        <w:rPr>
          <w:rFonts w:asciiTheme="minorHAnsi" w:hAnsiTheme="minorHAnsi" w:cs="Calibri,Bold"/>
          <w:b/>
          <w:bCs/>
        </w:rPr>
        <w:t xml:space="preserve">a výstavba budov </w:t>
      </w:r>
      <w:r w:rsidRPr="00C05D17">
        <w:rPr>
          <w:rFonts w:asciiTheme="minorHAnsi" w:hAnsiTheme="minorHAnsi"/>
        </w:rPr>
        <w:t>(dostupnost bydlení, výstavba nových bytů/domů apod.) ohodnocena průměrnou</w:t>
      </w:r>
      <w:r w:rsidR="00495622" w:rsidRPr="00C05D17">
        <w:rPr>
          <w:rFonts w:asciiTheme="minorHAnsi" w:hAnsiTheme="minorHAnsi"/>
        </w:rPr>
        <w:t xml:space="preserve"> </w:t>
      </w:r>
      <w:r w:rsidRPr="00C05D17">
        <w:rPr>
          <w:rFonts w:asciiTheme="minorHAnsi" w:hAnsiTheme="minorHAnsi"/>
        </w:rPr>
        <w:t>známkou 2,4.</w:t>
      </w:r>
      <w:r w:rsidR="00495622" w:rsidRPr="00C05D17">
        <w:rPr>
          <w:rFonts w:asciiTheme="minorHAnsi" w:hAnsiTheme="minorHAnsi"/>
        </w:rPr>
        <w:t xml:space="preserve"> </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Prakticky celá oblast sledovaného území patří v rámci ČR k intenzivně zemědělsky využívaným</w:t>
      </w:r>
      <w:r w:rsidR="00495622" w:rsidRPr="00C05D17">
        <w:rPr>
          <w:rFonts w:asciiTheme="minorHAnsi" w:hAnsiTheme="minorHAnsi"/>
        </w:rPr>
        <w:t xml:space="preserve"> </w:t>
      </w:r>
      <w:r w:rsidRPr="00C05D17">
        <w:rPr>
          <w:rFonts w:asciiTheme="minorHAnsi" w:hAnsiTheme="minorHAnsi"/>
        </w:rPr>
        <w:t>regionům, obyvatelstvo i samospráva obcí vnímá jako problém nedostatek zeleně v okolí obcí</w:t>
      </w:r>
      <w:r w:rsidR="00495622" w:rsidRPr="00C05D17">
        <w:rPr>
          <w:rFonts w:asciiTheme="minorHAnsi" w:hAnsiTheme="minorHAnsi"/>
        </w:rPr>
        <w:t xml:space="preserve"> </w:t>
      </w:r>
      <w:r w:rsidRPr="00C05D17">
        <w:rPr>
          <w:rFonts w:asciiTheme="minorHAnsi" w:hAnsiTheme="minorHAnsi"/>
        </w:rPr>
        <w:t xml:space="preserve">i v obcích samotných. </w:t>
      </w:r>
      <w:r w:rsidRPr="00C05D17">
        <w:rPr>
          <w:rFonts w:asciiTheme="minorHAnsi" w:hAnsiTheme="minorHAnsi" w:cs="Calibri,Bold"/>
          <w:b/>
          <w:bCs/>
        </w:rPr>
        <w:t xml:space="preserve">Spokojenost s životním prostředím a krajinou </w:t>
      </w:r>
      <w:r w:rsidRPr="00C05D17">
        <w:rPr>
          <w:rFonts w:asciiTheme="minorHAnsi" w:hAnsiTheme="minorHAnsi"/>
        </w:rPr>
        <w:t>(čistota ovzduší, hluk v obci,</w:t>
      </w:r>
      <w:r w:rsidR="00495622" w:rsidRPr="00C05D17">
        <w:rPr>
          <w:rFonts w:asciiTheme="minorHAnsi" w:hAnsiTheme="minorHAnsi"/>
        </w:rPr>
        <w:t xml:space="preserve"> </w:t>
      </w:r>
      <w:r w:rsidRPr="00C05D17">
        <w:rPr>
          <w:rFonts w:asciiTheme="minorHAnsi" w:hAnsiTheme="minorHAnsi"/>
        </w:rPr>
        <w:t>veřejná zeleň, ochrana přírody apod.) byla obyvateli MAS Prostějov venkov dle dotazníků</w:t>
      </w:r>
      <w:r w:rsidR="00495622" w:rsidRPr="00C05D17">
        <w:rPr>
          <w:rFonts w:asciiTheme="minorHAnsi" w:hAnsiTheme="minorHAnsi"/>
        </w:rPr>
        <w:t xml:space="preserve"> </w:t>
      </w:r>
      <w:r w:rsidRPr="00C05D17">
        <w:rPr>
          <w:rFonts w:asciiTheme="minorHAnsi" w:hAnsiTheme="minorHAnsi"/>
        </w:rPr>
        <w:t>ohodnocena známkou 2,5. V rámci otázek s otevřenými odpověďmi byly ze strany veřejnosti na téma</w:t>
      </w:r>
      <w:r w:rsidR="00495622" w:rsidRPr="00C05D17">
        <w:rPr>
          <w:rFonts w:asciiTheme="minorHAnsi" w:hAnsiTheme="minorHAnsi"/>
        </w:rPr>
        <w:t xml:space="preserve"> </w:t>
      </w:r>
      <w:r w:rsidRPr="00C05D17">
        <w:rPr>
          <w:rFonts w:asciiTheme="minorHAnsi" w:hAnsiTheme="minorHAnsi"/>
        </w:rPr>
        <w:t>životní prostředí v regionu formulovány tyto odpovědi/náměty:</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parkových ploch;</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zřízení biokoridorů, výsadba stromů;</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vybudování rybníků, odpočinkových zón;</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výsadba keřů v obcích, zazelenění volných ploch v obcích;</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remízky, výsadba alejí, stromořadí, původních odrůd stromů;</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veřejnost vnímá negativně emise z komínů v zimních měsících;</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znečištění ovzduší a prašnost u hlavních silnic;</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zápach z polí (fekálie), z ČOV;</w:t>
      </w:r>
    </w:p>
    <w:p w:rsidR="00E40434" w:rsidRPr="00C05D17" w:rsidRDefault="00E40434" w:rsidP="003B6F1C">
      <w:pPr>
        <w:pStyle w:val="Odstavecseseznamem"/>
        <w:numPr>
          <w:ilvl w:val="0"/>
          <w:numId w:val="95"/>
        </w:numPr>
        <w:autoSpaceDE w:val="0"/>
        <w:autoSpaceDN w:val="0"/>
        <w:adjustRightInd w:val="0"/>
        <w:spacing w:after="0" w:line="240" w:lineRule="auto"/>
        <w:rPr>
          <w:rFonts w:asciiTheme="minorHAnsi" w:hAnsiTheme="minorHAnsi"/>
        </w:rPr>
      </w:pPr>
      <w:r w:rsidRPr="00C05D17">
        <w:rPr>
          <w:rFonts w:asciiTheme="minorHAnsi" w:hAnsiTheme="minorHAnsi"/>
        </w:rPr>
        <w:t>zamoření krajiny solárními panely.</w:t>
      </w:r>
    </w:p>
    <w:p w:rsidR="00E40434" w:rsidRPr="00C05D17" w:rsidRDefault="00E40434" w:rsidP="00E40434">
      <w:pPr>
        <w:autoSpaceDE w:val="0"/>
        <w:autoSpaceDN w:val="0"/>
        <w:adjustRightInd w:val="0"/>
        <w:spacing w:after="0" w:line="240" w:lineRule="auto"/>
        <w:rPr>
          <w:rFonts w:asciiTheme="minorHAnsi" w:hAnsiTheme="minorHAnsi"/>
        </w:rPr>
      </w:pPr>
      <w:r w:rsidRPr="00C05D17">
        <w:rPr>
          <w:rFonts w:asciiTheme="minorHAnsi" w:hAnsiTheme="minorHAnsi"/>
        </w:rPr>
        <w:t xml:space="preserve">Spokojenost obyvatel území v </w:t>
      </w:r>
      <w:r w:rsidRPr="00C05D17">
        <w:rPr>
          <w:rFonts w:asciiTheme="minorHAnsi" w:hAnsiTheme="minorHAnsi" w:cs="Calibri,Bold"/>
          <w:b/>
          <w:bCs/>
        </w:rPr>
        <w:t xml:space="preserve">oblasti odpadového hospodářství </w:t>
      </w:r>
      <w:r w:rsidRPr="00C05D17">
        <w:rPr>
          <w:rFonts w:asciiTheme="minorHAnsi" w:hAnsiTheme="minorHAnsi"/>
        </w:rPr>
        <w:t xml:space="preserve">(možnosti třídění odpadu, nakládání s nebezpečným odpadem, odvoz a likvidace </w:t>
      </w:r>
      <w:proofErr w:type="gramStart"/>
      <w:r w:rsidRPr="00C05D17">
        <w:rPr>
          <w:rFonts w:asciiTheme="minorHAnsi" w:hAnsiTheme="minorHAnsi"/>
        </w:rPr>
        <w:t>odpadů,</w:t>
      </w:r>
      <w:proofErr w:type="gramEnd"/>
      <w:r w:rsidRPr="00C05D17">
        <w:rPr>
          <w:rFonts w:asciiTheme="minorHAnsi" w:hAnsiTheme="minorHAnsi"/>
        </w:rPr>
        <w:t xml:space="preserve"> apod.) dosahuje dle dotazníkového šetření průměrné známky 1,8, což je v porovnání s ostatními známkovanými oblastmi nejlepším</w:t>
      </w:r>
      <w:r w:rsidR="00495622" w:rsidRPr="00C05D17">
        <w:rPr>
          <w:rFonts w:asciiTheme="minorHAnsi" w:hAnsiTheme="minorHAnsi"/>
        </w:rPr>
        <w:t xml:space="preserve"> </w:t>
      </w:r>
      <w:r w:rsidRPr="00C05D17">
        <w:rPr>
          <w:rFonts w:asciiTheme="minorHAnsi" w:hAnsiTheme="minorHAnsi"/>
        </w:rPr>
        <w:t>hodnocením.</w:t>
      </w:r>
      <w:r w:rsidR="00495622" w:rsidRPr="00C05D17">
        <w:rPr>
          <w:rFonts w:asciiTheme="minorHAnsi" w:hAnsiTheme="minorHAnsi"/>
        </w:rPr>
        <w:t xml:space="preserve"> </w:t>
      </w:r>
      <w:r w:rsidRPr="00C05D17">
        <w:rPr>
          <w:rFonts w:asciiTheme="minorHAnsi" w:hAnsiTheme="minorHAnsi"/>
        </w:rPr>
        <w:t>V rámci dotazníkového šetření, kde dotazovaní odpovídali pomocí otevřených odpovědí, se na téma</w:t>
      </w:r>
      <w:r w:rsidR="00495622" w:rsidRPr="00C05D17">
        <w:rPr>
          <w:rFonts w:asciiTheme="minorHAnsi" w:hAnsiTheme="minorHAnsi"/>
        </w:rPr>
        <w:t xml:space="preserve"> </w:t>
      </w:r>
      <w:r w:rsidRPr="00C05D17">
        <w:rPr>
          <w:rFonts w:asciiTheme="minorHAnsi" w:hAnsiTheme="minorHAnsi"/>
        </w:rPr>
        <w:t>odpadového hospodářství v regionu vyjádřili respondenti následujícím způsobem:</w:t>
      </w:r>
    </w:p>
    <w:p w:rsidR="00E40434" w:rsidRPr="00C05D17" w:rsidRDefault="00E40434" w:rsidP="003B6F1C">
      <w:pPr>
        <w:pStyle w:val="Odstavecseseznamem"/>
        <w:numPr>
          <w:ilvl w:val="0"/>
          <w:numId w:val="96"/>
        </w:numPr>
        <w:autoSpaceDE w:val="0"/>
        <w:autoSpaceDN w:val="0"/>
        <w:adjustRightInd w:val="0"/>
        <w:spacing w:after="0" w:line="240" w:lineRule="auto"/>
        <w:rPr>
          <w:rFonts w:asciiTheme="minorHAnsi" w:hAnsiTheme="minorHAnsi"/>
        </w:rPr>
      </w:pPr>
      <w:r w:rsidRPr="00C05D17">
        <w:rPr>
          <w:rFonts w:asciiTheme="minorHAnsi" w:hAnsiTheme="minorHAnsi"/>
        </w:rPr>
        <w:t>více odpadkových košů v obcích;</w:t>
      </w:r>
    </w:p>
    <w:p w:rsidR="00E40434" w:rsidRPr="00C05D17" w:rsidRDefault="00E40434" w:rsidP="003B6F1C">
      <w:pPr>
        <w:pStyle w:val="Odstavecseseznamem"/>
        <w:numPr>
          <w:ilvl w:val="0"/>
          <w:numId w:val="96"/>
        </w:numPr>
        <w:autoSpaceDE w:val="0"/>
        <w:autoSpaceDN w:val="0"/>
        <w:adjustRightInd w:val="0"/>
        <w:spacing w:after="0" w:line="240" w:lineRule="auto"/>
        <w:rPr>
          <w:rFonts w:asciiTheme="minorHAnsi" w:hAnsiTheme="minorHAnsi"/>
        </w:rPr>
      </w:pPr>
      <w:r w:rsidRPr="00C05D17">
        <w:rPr>
          <w:rFonts w:asciiTheme="minorHAnsi" w:hAnsiTheme="minorHAnsi"/>
        </w:rPr>
        <w:t>nedostačující vývoz komunálního odpadu především v zimních měsících;</w:t>
      </w:r>
    </w:p>
    <w:p w:rsidR="00E40434" w:rsidRPr="00C05D17" w:rsidRDefault="00E40434" w:rsidP="003B6F1C">
      <w:pPr>
        <w:pStyle w:val="Odstavecseseznamem"/>
        <w:numPr>
          <w:ilvl w:val="0"/>
          <w:numId w:val="96"/>
        </w:numPr>
        <w:rPr>
          <w:rFonts w:asciiTheme="minorHAnsi" w:hAnsiTheme="minorHAnsi"/>
        </w:rPr>
      </w:pPr>
      <w:r w:rsidRPr="00C05D17">
        <w:rPr>
          <w:rFonts w:asciiTheme="minorHAnsi" w:hAnsiTheme="minorHAnsi"/>
        </w:rPr>
        <w:t>odpadkové kontejnery na bioodpad, případně kompostéry.</w:t>
      </w:r>
    </w:p>
    <w:p w:rsidR="00181BA7" w:rsidRPr="00C05D17" w:rsidRDefault="00181BA7" w:rsidP="004B0773">
      <w:pPr>
        <w:pStyle w:val="Nadpis3"/>
        <w:numPr>
          <w:ilvl w:val="2"/>
          <w:numId w:val="1"/>
        </w:numPr>
      </w:pPr>
      <w:bookmarkStart w:id="76" w:name="_Toc462306580"/>
      <w:r w:rsidRPr="00C05D17">
        <w:t>Výstupy z přímých rozhovorů se starosty obcí území</w:t>
      </w:r>
      <w:bookmarkEnd w:id="76"/>
    </w:p>
    <w:p w:rsidR="00181BA7" w:rsidRPr="00C05D17" w:rsidRDefault="00181BA7" w:rsidP="008C4929">
      <w:r w:rsidRPr="00C05D17">
        <w:t xml:space="preserve">Z přímých rozhovorů se starosty vyplynulo, že hlavními (nejčastěji zmiňovanými) </w:t>
      </w:r>
      <w:r w:rsidRPr="00C05D17">
        <w:rPr>
          <w:b/>
          <w:bCs/>
        </w:rPr>
        <w:t>slabými stránkami</w:t>
      </w:r>
      <w:r w:rsidRPr="00C05D17">
        <w:t xml:space="preserve"> jejich obcí jsou:</w:t>
      </w:r>
    </w:p>
    <w:p w:rsidR="00181BA7" w:rsidRPr="00C05D17" w:rsidRDefault="00181BA7" w:rsidP="004B0773">
      <w:pPr>
        <w:pStyle w:val="Odstavecseseznamem"/>
        <w:numPr>
          <w:ilvl w:val="0"/>
          <w:numId w:val="2"/>
        </w:numPr>
      </w:pPr>
      <w:r w:rsidRPr="00C05D17">
        <w:t xml:space="preserve">infrastruktura </w:t>
      </w:r>
      <w:proofErr w:type="gramStart"/>
      <w:r w:rsidRPr="00C05D17">
        <w:t>-  komunikace</w:t>
      </w:r>
      <w:proofErr w:type="gramEnd"/>
      <w:r w:rsidRPr="00C05D17">
        <w:t>, silnice, chodníky, cyklostezky;</w:t>
      </w:r>
    </w:p>
    <w:p w:rsidR="00181BA7" w:rsidRPr="00C05D17" w:rsidRDefault="00181BA7" w:rsidP="004B0773">
      <w:pPr>
        <w:pStyle w:val="Odstavecseseznamem"/>
        <w:numPr>
          <w:ilvl w:val="0"/>
          <w:numId w:val="2"/>
        </w:numPr>
      </w:pPr>
      <w:r w:rsidRPr="00C05D17">
        <w:t>v řadě obcí dosud chybí plně vybudovaná kanalizace, vodovod, čističky odpadních vod;</w:t>
      </w:r>
    </w:p>
    <w:p w:rsidR="00181BA7" w:rsidRPr="00C05D17" w:rsidRDefault="00181BA7" w:rsidP="004B0773">
      <w:pPr>
        <w:pStyle w:val="Odstavecseseznamem"/>
        <w:numPr>
          <w:ilvl w:val="0"/>
          <w:numId w:val="2"/>
        </w:numPr>
      </w:pPr>
      <w:r w:rsidRPr="00C05D17">
        <w:t xml:space="preserve">také veřejná prostranství, obecní pozemky a obecní budovy jsou </w:t>
      </w:r>
      <w:proofErr w:type="gramStart"/>
      <w:r w:rsidRPr="00C05D17">
        <w:t>problematické - je</w:t>
      </w:r>
      <w:proofErr w:type="gramEnd"/>
      <w:r w:rsidRPr="00C05D17">
        <w:t xml:space="preserve"> nezbytná rekonstrukce, údržba, podpora;</w:t>
      </w:r>
    </w:p>
    <w:p w:rsidR="00181BA7" w:rsidRPr="00C05D17" w:rsidRDefault="00181BA7" w:rsidP="004B0773">
      <w:pPr>
        <w:pStyle w:val="Odstavecseseznamem"/>
        <w:numPr>
          <w:ilvl w:val="0"/>
          <w:numId w:val="2"/>
        </w:numPr>
      </w:pPr>
      <w:r w:rsidRPr="00C05D17">
        <w:t>nezaměstnanost;</w:t>
      </w:r>
    </w:p>
    <w:p w:rsidR="00181BA7" w:rsidRPr="00C05D17" w:rsidRDefault="00181BA7" w:rsidP="004B0773">
      <w:pPr>
        <w:pStyle w:val="Odstavecseseznamem"/>
        <w:numPr>
          <w:ilvl w:val="0"/>
          <w:numId w:val="2"/>
        </w:numPr>
      </w:pPr>
      <w:r w:rsidRPr="00C05D17">
        <w:t>život v obci, komunikace a vztahy mezi občany;</w:t>
      </w:r>
    </w:p>
    <w:p w:rsidR="00181BA7" w:rsidRPr="00C05D17" w:rsidRDefault="00181BA7" w:rsidP="004B0773">
      <w:pPr>
        <w:pStyle w:val="Odstavecseseznamem"/>
        <w:numPr>
          <w:ilvl w:val="0"/>
          <w:numId w:val="2"/>
        </w:numPr>
      </w:pPr>
      <w:r w:rsidRPr="00C05D17">
        <w:t>dostupnost služeb, jako např. restaurační zařízení, zdravotní a sociální péče (domovy důchodců, denní stacionáře, sociální služby);</w:t>
      </w:r>
    </w:p>
    <w:p w:rsidR="00181BA7" w:rsidRPr="00C05D17" w:rsidRDefault="00181BA7" w:rsidP="004B0773">
      <w:pPr>
        <w:pStyle w:val="Odstavecseseznamem"/>
        <w:numPr>
          <w:ilvl w:val="0"/>
          <w:numId w:val="2"/>
        </w:numPr>
      </w:pPr>
      <w:r w:rsidRPr="00C05D17">
        <w:lastRenderedPageBreak/>
        <w:t>nedostatek lesů a vodních ploch v zemědělsky zaměřené oblasti.</w:t>
      </w:r>
    </w:p>
    <w:p w:rsidR="00181BA7" w:rsidRPr="00C05D17" w:rsidRDefault="00181BA7" w:rsidP="008C4929">
      <w:r w:rsidRPr="00C05D17">
        <w:t xml:space="preserve">Naopak jako </w:t>
      </w:r>
      <w:r w:rsidRPr="00C05D17">
        <w:rPr>
          <w:b/>
          <w:bCs/>
        </w:rPr>
        <w:t>silné stránky</w:t>
      </w:r>
      <w:r w:rsidRPr="00C05D17">
        <w:t xml:space="preserve"> starostové zmiňovali:</w:t>
      </w:r>
    </w:p>
    <w:p w:rsidR="00181BA7" w:rsidRPr="00C05D17" w:rsidRDefault="00181BA7" w:rsidP="004B0773">
      <w:pPr>
        <w:pStyle w:val="Odstavecseseznamem"/>
        <w:numPr>
          <w:ilvl w:val="0"/>
          <w:numId w:val="2"/>
        </w:numPr>
      </w:pPr>
      <w:r w:rsidRPr="00C05D17">
        <w:t>dobrá poloha, atraktivní pro život;</w:t>
      </w:r>
    </w:p>
    <w:p w:rsidR="00181BA7" w:rsidRPr="00C05D17" w:rsidRDefault="00181BA7" w:rsidP="004B0773">
      <w:pPr>
        <w:pStyle w:val="Odstavecseseznamem"/>
        <w:numPr>
          <w:ilvl w:val="0"/>
          <w:numId w:val="2"/>
        </w:numPr>
      </w:pPr>
      <w:r w:rsidRPr="00C05D17">
        <w:t>dobrá dopravní dostupnost;</w:t>
      </w:r>
    </w:p>
    <w:p w:rsidR="00181BA7" w:rsidRPr="00C05D17" w:rsidRDefault="00181BA7" w:rsidP="004B0773">
      <w:pPr>
        <w:pStyle w:val="Odstavecseseznamem"/>
        <w:numPr>
          <w:ilvl w:val="0"/>
          <w:numId w:val="2"/>
        </w:numPr>
      </w:pPr>
      <w:r w:rsidRPr="00C05D17">
        <w:t>kvalitní životní prostředí.</w:t>
      </w:r>
    </w:p>
    <w:p w:rsidR="00181BA7" w:rsidRPr="00C05D17" w:rsidRDefault="00181BA7" w:rsidP="008C4929">
      <w:r w:rsidRPr="00C05D17">
        <w:t>Mezi 5 nejpalčivějších problémů starostové obcí Prostějov venkov o.p.s. poměrně shodně zmiňovali následující oblasti:</w:t>
      </w:r>
    </w:p>
    <w:p w:rsidR="00181BA7" w:rsidRPr="00C05D17" w:rsidRDefault="00181BA7" w:rsidP="004B0773">
      <w:pPr>
        <w:pStyle w:val="Odstavecseseznamem"/>
        <w:numPr>
          <w:ilvl w:val="0"/>
          <w:numId w:val="2"/>
        </w:numPr>
      </w:pPr>
      <w:r w:rsidRPr="00C05D17">
        <w:t xml:space="preserve">komunikace, chodníky, </w:t>
      </w:r>
      <w:proofErr w:type="gramStart"/>
      <w:r w:rsidRPr="00C05D17">
        <w:t>cyklostezky - výstavba</w:t>
      </w:r>
      <w:proofErr w:type="gramEnd"/>
      <w:r w:rsidRPr="00C05D17">
        <w:t>/rekonstrukce, údržba - všechny obce;</w:t>
      </w:r>
    </w:p>
    <w:p w:rsidR="00661816" w:rsidRPr="00C05D17" w:rsidRDefault="00661816" w:rsidP="004B0773">
      <w:pPr>
        <w:pStyle w:val="Odstavecseseznamem"/>
        <w:numPr>
          <w:ilvl w:val="0"/>
          <w:numId w:val="2"/>
        </w:numPr>
      </w:pPr>
      <w:r w:rsidRPr="00C05D17">
        <w:t>nedostatek parkovacích ploch v obci;</w:t>
      </w:r>
    </w:p>
    <w:p w:rsidR="00181BA7" w:rsidRPr="00C05D17" w:rsidRDefault="00181BA7" w:rsidP="004B0773">
      <w:pPr>
        <w:pStyle w:val="Odstavecseseznamem"/>
        <w:numPr>
          <w:ilvl w:val="0"/>
          <w:numId w:val="2"/>
        </w:numPr>
      </w:pPr>
      <w:r w:rsidRPr="00C05D17">
        <w:t>kanalizace, čističky odpadních vod;</w:t>
      </w:r>
    </w:p>
    <w:p w:rsidR="00181BA7" w:rsidRPr="00C05D17" w:rsidRDefault="00181BA7" w:rsidP="004B0773">
      <w:pPr>
        <w:pStyle w:val="Odstavecseseznamem"/>
        <w:numPr>
          <w:ilvl w:val="0"/>
          <w:numId w:val="2"/>
        </w:numPr>
      </w:pPr>
      <w:proofErr w:type="gramStart"/>
      <w:r w:rsidRPr="00C05D17">
        <w:t>zeleň - pozemkové</w:t>
      </w:r>
      <w:proofErr w:type="gramEnd"/>
      <w:r w:rsidRPr="00C05D17">
        <w:t xml:space="preserve"> úpravy, remízky, údržba;</w:t>
      </w:r>
    </w:p>
    <w:p w:rsidR="00181BA7" w:rsidRPr="00C05D17" w:rsidRDefault="00181BA7" w:rsidP="004B0773">
      <w:pPr>
        <w:pStyle w:val="Odstavecseseznamem"/>
        <w:numPr>
          <w:ilvl w:val="0"/>
          <w:numId w:val="2"/>
        </w:numPr>
      </w:pPr>
      <w:r w:rsidRPr="00C05D17">
        <w:t xml:space="preserve">občanská vybavenost (obchody, domovy důchodců, multifunkční a dětská hřiště, hasičské zbrojnice, denní stacionář, obecní byty), výstavba/rekonstrukce budov a hřišť včetně jejich zázemí, </w:t>
      </w:r>
      <w:proofErr w:type="gramStart"/>
      <w:r w:rsidRPr="00C05D17">
        <w:t>údržba - všechny</w:t>
      </w:r>
      <w:proofErr w:type="gramEnd"/>
      <w:r w:rsidRPr="00C05D17">
        <w:t xml:space="preserve"> obce;</w:t>
      </w:r>
    </w:p>
    <w:p w:rsidR="00181BA7" w:rsidRPr="00C05D17" w:rsidRDefault="00181BA7" w:rsidP="004B0773">
      <w:pPr>
        <w:pStyle w:val="Odstavecseseznamem"/>
        <w:numPr>
          <w:ilvl w:val="0"/>
          <w:numId w:val="2"/>
        </w:numPr>
      </w:pPr>
      <w:r w:rsidRPr="00C05D17">
        <w:t>aktivizace občanů a zlepšení vztahů mezi obyvateli.</w:t>
      </w:r>
    </w:p>
    <w:p w:rsidR="00181BA7" w:rsidRPr="00C05D17" w:rsidRDefault="00181BA7" w:rsidP="004B0773">
      <w:pPr>
        <w:pStyle w:val="Nadpis2"/>
        <w:numPr>
          <w:ilvl w:val="1"/>
          <w:numId w:val="1"/>
        </w:numPr>
      </w:pPr>
      <w:bookmarkStart w:id="77" w:name="_Toc462306581"/>
      <w:r w:rsidRPr="00C05D17">
        <w:t>Vyhodnocení rozvojového potenciálu území</w:t>
      </w:r>
      <w:bookmarkEnd w:id="77"/>
    </w:p>
    <w:p w:rsidR="00181BA7" w:rsidRPr="00C05D17" w:rsidRDefault="00181BA7" w:rsidP="004B0773">
      <w:pPr>
        <w:pStyle w:val="Nadpis3"/>
        <w:numPr>
          <w:ilvl w:val="2"/>
          <w:numId w:val="1"/>
        </w:numPr>
        <w:rPr>
          <w:lang w:eastAsia="cs-CZ"/>
        </w:rPr>
      </w:pPr>
      <w:bookmarkStart w:id="78" w:name="_Toc462306582"/>
      <w:r w:rsidRPr="00C05D17">
        <w:rPr>
          <w:lang w:eastAsia="cs-CZ"/>
        </w:rPr>
        <w:t>Územní plánování</w:t>
      </w:r>
      <w:bookmarkEnd w:id="78"/>
    </w:p>
    <w:p w:rsidR="00131F16" w:rsidRPr="00C05D17" w:rsidRDefault="00131F16" w:rsidP="00131F16">
      <w:pPr>
        <w:rPr>
          <w:lang w:eastAsia="cs-CZ"/>
        </w:rPr>
      </w:pPr>
    </w:p>
    <w:p w:rsidR="00181BA7" w:rsidRPr="00C05D17" w:rsidRDefault="00181BA7" w:rsidP="00904C77">
      <w:pPr>
        <w:rPr>
          <w:lang w:eastAsia="cs-CZ"/>
        </w:rPr>
      </w:pPr>
      <w:r w:rsidRPr="00C05D17">
        <w:rPr>
          <w:lang w:eastAsia="cs-CZ"/>
        </w:rPr>
        <w:t xml:space="preserve">V Příloze č. 13 jsou uvedeny informace o územních plánech obcí a dalších rozvojových dokumentech obcí, kterými obce v současnosti disponují. Z těchto dokumentů bylo primárně čerpáno pro vyhodnocení potenciálu území. </w:t>
      </w:r>
    </w:p>
    <w:p w:rsidR="00F30976" w:rsidRPr="00F30976" w:rsidRDefault="00F30976" w:rsidP="00F30976">
      <w:pPr>
        <w:pStyle w:val="Odstavecseseznamem"/>
        <w:keepNext/>
        <w:keepLines/>
        <w:numPr>
          <w:ilvl w:val="0"/>
          <w:numId w:val="106"/>
        </w:numPr>
        <w:spacing w:before="320" w:after="120"/>
        <w:contextualSpacing w:val="0"/>
        <w:outlineLvl w:val="2"/>
        <w:rPr>
          <w:rFonts w:ascii="Cambria" w:eastAsia="Times New Roman" w:hAnsi="Cambria" w:cs="Cambria"/>
          <w:b/>
          <w:bCs/>
          <w:vanish/>
          <w:color w:val="4F81BD"/>
          <w:lang w:eastAsia="cs-CZ"/>
        </w:rPr>
      </w:pPr>
      <w:bookmarkStart w:id="79" w:name="_Toc441044332"/>
      <w:bookmarkStart w:id="80" w:name="_Toc462306583"/>
    </w:p>
    <w:p w:rsidR="00F30976" w:rsidRPr="00F30976" w:rsidRDefault="00F30976" w:rsidP="00F30976">
      <w:pPr>
        <w:pStyle w:val="Odstavecseseznamem"/>
        <w:keepNext/>
        <w:keepLines/>
        <w:numPr>
          <w:ilvl w:val="0"/>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0"/>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1"/>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1"/>
          <w:numId w:val="106"/>
        </w:numPr>
        <w:spacing w:before="320" w:after="120"/>
        <w:contextualSpacing w:val="0"/>
        <w:outlineLvl w:val="2"/>
        <w:rPr>
          <w:rFonts w:ascii="Cambria" w:eastAsia="Times New Roman" w:hAnsi="Cambria" w:cs="Cambria"/>
          <w:b/>
          <w:bCs/>
          <w:vanish/>
          <w:color w:val="4F81BD"/>
          <w:lang w:eastAsia="cs-CZ"/>
        </w:rPr>
      </w:pPr>
    </w:p>
    <w:p w:rsidR="00F30976" w:rsidRPr="00F30976" w:rsidRDefault="00F30976" w:rsidP="00F30976">
      <w:pPr>
        <w:pStyle w:val="Odstavecseseznamem"/>
        <w:keepNext/>
        <w:keepLines/>
        <w:numPr>
          <w:ilvl w:val="1"/>
          <w:numId w:val="106"/>
        </w:numPr>
        <w:spacing w:before="320" w:after="120"/>
        <w:contextualSpacing w:val="0"/>
        <w:outlineLvl w:val="2"/>
        <w:rPr>
          <w:rFonts w:ascii="Cambria" w:eastAsia="Times New Roman" w:hAnsi="Cambria" w:cs="Cambria"/>
          <w:b/>
          <w:bCs/>
          <w:vanish/>
          <w:color w:val="4F81BD"/>
          <w:lang w:eastAsia="cs-CZ"/>
        </w:rPr>
      </w:pPr>
    </w:p>
    <w:p w:rsidR="00131F16" w:rsidRPr="00C05D17" w:rsidRDefault="00131F16" w:rsidP="00F30976">
      <w:pPr>
        <w:pStyle w:val="Nadpis3"/>
        <w:numPr>
          <w:ilvl w:val="2"/>
          <w:numId w:val="106"/>
        </w:numPr>
        <w:rPr>
          <w:rFonts w:cs="Times New Roman"/>
          <w:lang w:eastAsia="cs-CZ"/>
        </w:rPr>
      </w:pPr>
      <w:r w:rsidRPr="00C05D17">
        <w:rPr>
          <w:lang w:eastAsia="cs-CZ"/>
        </w:rPr>
        <w:t>Rozvojový potenciál území</w:t>
      </w:r>
      <w:bookmarkEnd w:id="79"/>
      <w:bookmarkEnd w:id="80"/>
    </w:p>
    <w:p w:rsidR="00131F16" w:rsidRPr="00C05D17" w:rsidRDefault="00131F16" w:rsidP="00131F16">
      <w:pPr>
        <w:rPr>
          <w:lang w:eastAsia="cs-CZ"/>
        </w:rPr>
      </w:pPr>
      <w:r w:rsidRPr="00C05D17">
        <w:rPr>
          <w:lang w:eastAsia="cs-CZ"/>
        </w:rPr>
        <w:t xml:space="preserve">Z Územně plánovací dokumentace Olomouckého kraje a SO ORP Prostějov, konkrétně z podkladů Výkresů limitů území a z Výkresů záměrů byly vyčteny jednotlivé plochy rozvoje v obcích Prostějov venkov o.p.s. Konkrétně se jedná o plochy bydlení, plochy veřejného prostranství, plochy výroby </w:t>
      </w:r>
      <w:r w:rsidRPr="00C05D17">
        <w:rPr>
          <w:lang w:eastAsia="cs-CZ"/>
        </w:rPr>
        <w:br/>
        <w:t xml:space="preserve">a skladování, plochy technické infrastruktury, dále plochy občanské vybavenosti, plochy smíšeného využití, plochy hřbitova a plochy vodní a vodohospodářské, viz </w:t>
      </w:r>
      <w:r w:rsidR="000671B7">
        <w:rPr>
          <w:lang w:eastAsia="cs-CZ"/>
        </w:rPr>
        <w:t xml:space="preserve">tabulka 18 </w:t>
      </w:r>
      <w:r w:rsidRPr="00C05D17">
        <w:rPr>
          <w:lang w:eastAsia="cs-CZ"/>
        </w:rPr>
        <w:t xml:space="preserve">a </w:t>
      </w:r>
      <w:r w:rsidRPr="00C05D17">
        <w:rPr>
          <w:lang w:eastAsia="cs-CZ"/>
        </w:rPr>
        <w:fldChar w:fldCharType="begin"/>
      </w:r>
      <w:r w:rsidRPr="00C05D17">
        <w:rPr>
          <w:lang w:eastAsia="cs-CZ"/>
        </w:rPr>
        <w:instrText xml:space="preserve"> REF _Ref396758806 \h </w:instrText>
      </w:r>
      <w:r w:rsidR="000459C6" w:rsidRPr="00C05D17">
        <w:rPr>
          <w:lang w:eastAsia="cs-CZ"/>
        </w:rPr>
        <w:instrText xml:space="preserve"> \* MERGEFORMAT </w:instrText>
      </w:r>
      <w:r w:rsidRPr="00C05D17">
        <w:rPr>
          <w:lang w:eastAsia="cs-CZ"/>
        </w:rPr>
      </w:r>
      <w:r w:rsidRPr="00C05D17">
        <w:rPr>
          <w:lang w:eastAsia="cs-CZ"/>
        </w:rPr>
        <w:fldChar w:fldCharType="separate"/>
      </w:r>
      <w:r w:rsidR="00D56BFF" w:rsidRPr="00C05D17">
        <w:t xml:space="preserve">Tabulka </w:t>
      </w:r>
      <w:r w:rsidRPr="00C05D17">
        <w:rPr>
          <w:lang w:eastAsia="cs-CZ"/>
        </w:rPr>
        <w:fldChar w:fldCharType="end"/>
      </w:r>
      <w:r w:rsidRPr="00C05D17">
        <w:rPr>
          <w:lang w:eastAsia="cs-CZ"/>
        </w:rPr>
        <w:t>.</w:t>
      </w:r>
    </w:p>
    <w:p w:rsidR="00131F16" w:rsidRPr="00C05D17" w:rsidRDefault="008A2BBE" w:rsidP="008A2BBE">
      <w:pPr>
        <w:pStyle w:val="Titulek"/>
        <w:rPr>
          <w:b w:val="0"/>
          <w:bCs w:val="0"/>
          <w:color w:val="000000"/>
          <w:sz w:val="20"/>
          <w:szCs w:val="20"/>
          <w:lang w:eastAsia="cs-CZ"/>
        </w:rPr>
      </w:pPr>
      <w:bookmarkStart w:id="81" w:name="_Toc449114397"/>
      <w:r w:rsidRPr="00C05D17">
        <w:t xml:space="preserve">Tabulka </w:t>
      </w:r>
      <w:r w:rsidR="000671B7">
        <w:t>18</w:t>
      </w:r>
      <w:r w:rsidRPr="00C05D17">
        <w:t xml:space="preserve">: </w:t>
      </w:r>
      <w:r w:rsidR="00131F16" w:rsidRPr="00C05D17">
        <w:rPr>
          <w:sz w:val="20"/>
          <w:szCs w:val="20"/>
        </w:rPr>
        <w:t>Záměry na provedení změn v území v obcích Prostějov venkov o.p.s. v roce 2014.</w:t>
      </w:r>
      <w:bookmarkEnd w:id="81"/>
    </w:p>
    <w:tbl>
      <w:tblPr>
        <w:tblW w:w="723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854"/>
        <w:gridCol w:w="1107"/>
        <w:gridCol w:w="1366"/>
        <w:gridCol w:w="1213"/>
        <w:gridCol w:w="1690"/>
      </w:tblGrid>
      <w:tr w:rsidR="00131F16" w:rsidRPr="00C05D17" w:rsidTr="008A2BBE">
        <w:trPr>
          <w:trHeight w:val="900"/>
          <w:tblHeader/>
        </w:trPr>
        <w:tc>
          <w:tcPr>
            <w:tcW w:w="1854" w:type="dxa"/>
            <w:tcBorders>
              <w:top w:val="single" w:sz="4" w:space="0" w:color="auto"/>
            </w:tcBorders>
            <w:shd w:val="clear" w:color="auto" w:fill="D9D9D9" w:themeFill="background1" w:themeFillShade="D9"/>
            <w:noWrap/>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 xml:space="preserve">Obec </w:t>
            </w:r>
          </w:p>
        </w:tc>
        <w:tc>
          <w:tcPr>
            <w:tcW w:w="1107"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bydlení</w:t>
            </w:r>
          </w:p>
        </w:tc>
        <w:tc>
          <w:tcPr>
            <w:tcW w:w="1366"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veřejného prostranství</w:t>
            </w:r>
          </w:p>
        </w:tc>
        <w:tc>
          <w:tcPr>
            <w:tcW w:w="1213"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výroby a skladování</w:t>
            </w:r>
          </w:p>
        </w:tc>
        <w:tc>
          <w:tcPr>
            <w:tcW w:w="169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technické infrastruktury</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Alojzov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lastRenderedPageBreak/>
              <w:t>Bedihošť</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Biskupice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Bystročice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Čehovice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Čelčice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Dětkovice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Dobrochov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Hrdibořice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Hrubčice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Klenovice na Hané</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Klopotovice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Kralice na Hané</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Krumsín</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Mostkovice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Myslejovice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Ohrozim</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Plumlov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Prostějovičky</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Seloutky</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Skalka</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Stínava</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Určice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Vícov</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Vranovice-Kelčice</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Vrbátky</w:t>
            </w:r>
          </w:p>
        </w:tc>
        <w:tc>
          <w:tcPr>
            <w:tcW w:w="1107"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854" w:type="dxa"/>
            <w:tcBorders>
              <w:bottom w:val="single" w:sz="4" w:space="0" w:color="auto"/>
            </w:tcBorders>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Výšovice</w:t>
            </w:r>
          </w:p>
        </w:tc>
        <w:tc>
          <w:tcPr>
            <w:tcW w:w="1107"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66"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213"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69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r>
    </w:tbl>
    <w:p w:rsidR="00131F16" w:rsidRPr="00C05D17" w:rsidRDefault="00131F16" w:rsidP="00131F16">
      <w:pPr>
        <w:rPr>
          <w:i/>
          <w:iCs/>
          <w:sz w:val="18"/>
          <w:szCs w:val="18"/>
        </w:rPr>
      </w:pPr>
      <w:r w:rsidRPr="00C05D17">
        <w:rPr>
          <w:i/>
          <w:iCs/>
          <w:sz w:val="18"/>
          <w:szCs w:val="18"/>
        </w:rPr>
        <w:t>Zdroj: Územně analytické podklady Olomouckého kraje, SO ORP Prostějov, 2014.</w:t>
      </w:r>
    </w:p>
    <w:p w:rsidR="00131F16" w:rsidRPr="00C05D17" w:rsidRDefault="00131F16" w:rsidP="00131F16">
      <w:pPr>
        <w:pStyle w:val="Titulek"/>
        <w:rPr>
          <w:sz w:val="20"/>
          <w:szCs w:val="20"/>
          <w:lang w:eastAsia="cs-CZ"/>
        </w:rPr>
      </w:pPr>
      <w:bookmarkStart w:id="82" w:name="_Ref396758806"/>
      <w:r w:rsidRPr="00C05D17">
        <w:t xml:space="preserve">Tabulka </w:t>
      </w:r>
      <w:bookmarkEnd w:id="82"/>
      <w:r w:rsidRPr="00C05D17">
        <w:t>19</w:t>
      </w:r>
      <w:r w:rsidRPr="00C05D17">
        <w:rPr>
          <w:sz w:val="20"/>
          <w:szCs w:val="20"/>
        </w:rPr>
        <w:t xml:space="preserve"> Záměry na provedení změn v území v obcích Prostějov venkov v roce 2014.</w:t>
      </w:r>
    </w:p>
    <w:tbl>
      <w:tblPr>
        <w:tblW w:w="723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710"/>
        <w:gridCol w:w="1280"/>
        <w:gridCol w:w="1320"/>
        <w:gridCol w:w="1180"/>
        <w:gridCol w:w="1740"/>
      </w:tblGrid>
      <w:tr w:rsidR="00131F16" w:rsidRPr="00C05D17" w:rsidTr="008A2BBE">
        <w:trPr>
          <w:trHeight w:val="900"/>
          <w:tblHeader/>
        </w:trPr>
        <w:tc>
          <w:tcPr>
            <w:tcW w:w="1710" w:type="dxa"/>
            <w:tcBorders>
              <w:top w:val="single" w:sz="4" w:space="0" w:color="auto"/>
            </w:tcBorders>
            <w:shd w:val="clear" w:color="auto" w:fill="D9D9D9" w:themeFill="background1" w:themeFillShade="D9"/>
            <w:noWrap/>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Obec</w:t>
            </w:r>
          </w:p>
        </w:tc>
        <w:tc>
          <w:tcPr>
            <w:tcW w:w="128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občanské vybavenosti</w:t>
            </w:r>
          </w:p>
        </w:tc>
        <w:tc>
          <w:tcPr>
            <w:tcW w:w="132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smíšeného využití</w:t>
            </w:r>
          </w:p>
        </w:tc>
        <w:tc>
          <w:tcPr>
            <w:tcW w:w="118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plochy hřbitova</w:t>
            </w:r>
          </w:p>
        </w:tc>
        <w:tc>
          <w:tcPr>
            <w:tcW w:w="1740" w:type="dxa"/>
            <w:tcBorders>
              <w:top w:val="single" w:sz="4" w:space="0" w:color="auto"/>
            </w:tcBorders>
            <w:shd w:val="clear" w:color="auto" w:fill="D9D9D9" w:themeFill="background1" w:themeFillShade="D9"/>
            <w:vAlign w:val="center"/>
          </w:tcPr>
          <w:p w:rsidR="00131F16" w:rsidRPr="00C05D17" w:rsidRDefault="00131F16" w:rsidP="0053150F">
            <w:pPr>
              <w:spacing w:before="0" w:after="0"/>
              <w:jc w:val="center"/>
              <w:rPr>
                <w:b/>
                <w:bCs/>
                <w:color w:val="000000"/>
                <w:sz w:val="20"/>
                <w:szCs w:val="20"/>
                <w:lang w:eastAsia="cs-CZ"/>
              </w:rPr>
            </w:pPr>
            <w:r w:rsidRPr="00C05D17">
              <w:rPr>
                <w:b/>
                <w:bCs/>
                <w:color w:val="000000"/>
                <w:sz w:val="20"/>
                <w:szCs w:val="20"/>
                <w:lang w:eastAsia="cs-CZ"/>
              </w:rPr>
              <w:t>plocha vodní a vodohospodářská</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Alojzov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Bedihošť</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Biskupice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Bystročice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Čehovice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Čelčice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lastRenderedPageBreak/>
              <w:t>Dětkovice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Dobrochov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Hrdibořice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Hrubčice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Klenovice na Hané</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Klopotovice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Kralice na Hané</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Krumsín</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Mostkovice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Myslejovice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Ohrozim</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Plumlov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Prostějovičky</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Seloutky</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Skalka</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Stínava</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Určice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Vícov</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color w:val="000000"/>
                <w:sz w:val="20"/>
                <w:szCs w:val="20"/>
                <w:lang w:eastAsia="cs-CZ"/>
              </w:rPr>
            </w:pPr>
            <w:r w:rsidRPr="00C05D17">
              <w:rPr>
                <w:b/>
                <w:bCs/>
                <w:color w:val="000000"/>
                <w:sz w:val="20"/>
                <w:szCs w:val="20"/>
                <w:lang w:eastAsia="cs-CZ"/>
              </w:rPr>
              <w:t>Vranovice-Kelčice</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Vrbátky</w:t>
            </w:r>
          </w:p>
        </w:tc>
        <w:tc>
          <w:tcPr>
            <w:tcW w:w="12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r w:rsidR="00131F16" w:rsidRPr="00C05D17" w:rsidTr="0053150F">
        <w:trPr>
          <w:trHeight w:val="300"/>
        </w:trPr>
        <w:tc>
          <w:tcPr>
            <w:tcW w:w="1710" w:type="dxa"/>
            <w:tcBorders>
              <w:bottom w:val="single" w:sz="4" w:space="0" w:color="auto"/>
            </w:tcBorders>
            <w:shd w:val="clear" w:color="auto" w:fill="D9D9D9" w:themeFill="background1" w:themeFillShade="D9"/>
            <w:noWrap/>
            <w:vAlign w:val="bottom"/>
          </w:tcPr>
          <w:p w:rsidR="00131F16" w:rsidRPr="00C05D17" w:rsidRDefault="00131F16" w:rsidP="0053150F">
            <w:pPr>
              <w:spacing w:before="0" w:after="0"/>
              <w:jc w:val="left"/>
              <w:rPr>
                <w:b/>
                <w:bCs/>
                <w:sz w:val="20"/>
                <w:szCs w:val="20"/>
                <w:lang w:eastAsia="cs-CZ"/>
              </w:rPr>
            </w:pPr>
            <w:r w:rsidRPr="00C05D17">
              <w:rPr>
                <w:b/>
                <w:bCs/>
                <w:sz w:val="20"/>
                <w:szCs w:val="20"/>
                <w:lang w:eastAsia="cs-CZ"/>
              </w:rPr>
              <w:t>Výšovice</w:t>
            </w:r>
          </w:p>
        </w:tc>
        <w:tc>
          <w:tcPr>
            <w:tcW w:w="128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ano</w:t>
            </w:r>
          </w:p>
        </w:tc>
        <w:tc>
          <w:tcPr>
            <w:tcW w:w="132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18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c>
          <w:tcPr>
            <w:tcW w:w="1740" w:type="dxa"/>
            <w:tcBorders>
              <w:bottom w:val="single" w:sz="4" w:space="0" w:color="auto"/>
            </w:tcBorders>
            <w:noWrap/>
            <w:vAlign w:val="bottom"/>
          </w:tcPr>
          <w:p w:rsidR="00131F16" w:rsidRPr="00C05D17" w:rsidRDefault="00131F16" w:rsidP="0053150F">
            <w:pPr>
              <w:spacing w:before="0" w:after="0"/>
              <w:jc w:val="center"/>
              <w:rPr>
                <w:color w:val="000000"/>
                <w:sz w:val="20"/>
                <w:szCs w:val="20"/>
                <w:lang w:eastAsia="cs-CZ"/>
              </w:rPr>
            </w:pPr>
            <w:r w:rsidRPr="00C05D17">
              <w:rPr>
                <w:color w:val="000000"/>
                <w:sz w:val="20"/>
                <w:szCs w:val="20"/>
                <w:lang w:eastAsia="cs-CZ"/>
              </w:rPr>
              <w:t>ne</w:t>
            </w:r>
          </w:p>
        </w:tc>
      </w:tr>
    </w:tbl>
    <w:p w:rsidR="00131F16" w:rsidRPr="00C05D17" w:rsidRDefault="00131F16" w:rsidP="00131F16">
      <w:pPr>
        <w:rPr>
          <w:i/>
          <w:iCs/>
          <w:sz w:val="18"/>
          <w:szCs w:val="18"/>
        </w:rPr>
      </w:pPr>
      <w:r w:rsidRPr="00C05D17">
        <w:rPr>
          <w:i/>
          <w:iCs/>
          <w:sz w:val="18"/>
          <w:szCs w:val="18"/>
        </w:rPr>
        <w:t>Zdroj: Územně analytické podklady Olomouckého kraje, SO ORP Prostějov, 2014.</w:t>
      </w:r>
    </w:p>
    <w:p w:rsidR="00131F16" w:rsidRPr="00C05D17" w:rsidRDefault="00131F16" w:rsidP="00131F16">
      <w:pPr>
        <w:rPr>
          <w:lang w:eastAsia="cs-CZ"/>
        </w:rPr>
      </w:pPr>
      <w:r w:rsidRPr="00C05D17">
        <w:rPr>
          <w:lang w:eastAsia="cs-CZ"/>
        </w:rPr>
        <w:t xml:space="preserve">Z uvedené </w:t>
      </w:r>
      <w:r w:rsidR="000B42DD">
        <w:rPr>
          <w:lang w:eastAsia="cs-CZ"/>
        </w:rPr>
        <w:t xml:space="preserve">tabulky 19 </w:t>
      </w:r>
      <w:r w:rsidRPr="00C05D17">
        <w:rPr>
          <w:lang w:eastAsia="cs-CZ"/>
        </w:rPr>
        <w:t xml:space="preserve">vyplývá, že všechny obce v rámci svých katastrálních území usilují </w:t>
      </w:r>
      <w:r w:rsidRPr="00C05D17">
        <w:rPr>
          <w:lang w:eastAsia="cs-CZ"/>
        </w:rPr>
        <w:br/>
        <w:t>o navýšení ploch pro rozvoj bydlení, to lze považovat za velmi pozitivní jev z pohledu dalšího rozvoje regionu. Další rozvojové plochy již nemají v obcích takové zastoupení jako plochy pro rozvoj bydlení, to lze brát jako slabší stránku obcí v regionu, nicméně je třeba brát v potaz, jakými obce disponují finančními prostředky, aby si mohly dovolit tyto plochy na svém území realizovat, stejně tak jsou obce omezeny stávajícími plochami a jejich současným využitím. Všechny obce mají v územním plánu zaneseny rozvojové plochy veřejných prostranství. Se změnou či budováním rozvojových ploch veřejného prostranství uvažuje v záměru provedení změn v území celkem 9 z celkového počtu 27 obcí. Jedná se o náměstí, ulice, veřejnou zeleň, parky a další prostory přístupné každému bez omezení.</w:t>
      </w:r>
    </w:p>
    <w:p w:rsidR="00131F16" w:rsidRPr="00C05D17" w:rsidRDefault="00131F16" w:rsidP="00131F16">
      <w:pPr>
        <w:rPr>
          <w:lang w:eastAsia="cs-CZ"/>
        </w:rPr>
      </w:pPr>
      <w:r w:rsidRPr="00C05D17">
        <w:rPr>
          <w:lang w:eastAsia="cs-CZ"/>
        </w:rPr>
        <w:t xml:space="preserve">Plochy občanské vybavenosti, kterými jsou myšleny veškeré plochy zřizované převážně ve veřejném zájmu a na nekomerční i komerční bázi (ZŠ, MŠ, předškolní, výchovná, společenská, stravovací a ubytovací zařízení, zařízení prodeje a služeb), součástí jsou také parkoviště pro potřeby vybavenosti, integrované služební byty, plochy areálové, zahrnující komunikace, sportovní vybavení, parkoviště a zeleně uvnitř areálů občanské vybavenosti. O změně či vybudování ploch občanské vybavenosti </w:t>
      </w:r>
      <w:r w:rsidRPr="00C05D17">
        <w:rPr>
          <w:lang w:eastAsia="cs-CZ"/>
        </w:rPr>
        <w:lastRenderedPageBreak/>
        <w:t>uvažuje v záměru provedení změn v území celkem 18 obcí z 27. Také tento stav lze považovat vzhledem k budoucímu rozvoji obcí jako pozitivní.</w:t>
      </w:r>
    </w:p>
    <w:p w:rsidR="00131F16" w:rsidRPr="00C05D17" w:rsidRDefault="00131F16" w:rsidP="00131F16">
      <w:pPr>
        <w:rPr>
          <w:lang w:eastAsia="cs-CZ"/>
        </w:rPr>
      </w:pPr>
      <w:r w:rsidRPr="00C05D17">
        <w:rPr>
          <w:lang w:eastAsia="cs-CZ"/>
        </w:rPr>
        <w:t xml:space="preserve">Plochy výroby a skladování lze definovat jako plochy, kde jsou lokalizovány průmyslové zóny, průmyslové výroby, sklady, překladiště apod., které jsou zajištěny adekvátní dopravní a technickou infrastrukturou. </w:t>
      </w:r>
      <w:r w:rsidRPr="00C05D17">
        <w:rPr>
          <w:lang w:eastAsia="cs-CZ"/>
        </w:rPr>
        <w:br/>
        <w:t xml:space="preserve">S rozvojovými plochami je počítáno v celkem 9 obcích MAS z 27. Tento ukazatel je pro rozvoj regionu poměrně klíčový, je ovšem také nutné brát v potaz, že v regionu orientovaném především na zemědělskou výrobu je rozvoj ploch určených k rozvoji průmyslové výroby poměrně komplikovaný. Jednou z největších ploch je průmyslová zóna městysu Kralice na Hané nacházející se v okraji města Prostějova. V budoucnu by tyto plochy mohly být realizovány také na místech současných </w:t>
      </w:r>
      <w:proofErr w:type="spellStart"/>
      <w:r w:rsidRPr="00C05D17">
        <w:rPr>
          <w:lang w:eastAsia="cs-CZ"/>
        </w:rPr>
        <w:t>brownfields</w:t>
      </w:r>
      <w:proofErr w:type="spellEnd"/>
      <w:r w:rsidRPr="00C05D17">
        <w:rPr>
          <w:lang w:eastAsia="cs-CZ"/>
        </w:rPr>
        <w:t>.</w:t>
      </w:r>
    </w:p>
    <w:p w:rsidR="00131F16" w:rsidRPr="00C05D17" w:rsidRDefault="00131F16" w:rsidP="00131F16">
      <w:pPr>
        <w:pStyle w:val="Default"/>
        <w:spacing w:line="276" w:lineRule="auto"/>
        <w:jc w:val="both"/>
        <w:rPr>
          <w:rFonts w:ascii="Calibri" w:hAnsi="Calibri" w:cs="Calibri"/>
          <w:sz w:val="22"/>
          <w:szCs w:val="22"/>
        </w:rPr>
      </w:pPr>
      <w:r w:rsidRPr="00C05D17">
        <w:rPr>
          <w:rFonts w:ascii="Calibri" w:hAnsi="Calibri" w:cs="Calibri"/>
          <w:sz w:val="22"/>
          <w:szCs w:val="22"/>
        </w:rPr>
        <w:t>Plochy smíšeného využití, lze definovat jako území sloužící pro umístění polyfunkčních staveb nebo kombinaci staveb pro bydlení, obchod, administrativu, kulturu, veřejné vybavení, sport a služby všeho druhu, kde žádná z funkcí nepřesáhne 60 % celkové kapacity území vymezeného danou funkcí</w:t>
      </w:r>
      <w:r w:rsidRPr="00C05D17">
        <w:rPr>
          <w:rFonts w:ascii="Calibri" w:hAnsi="Calibri" w:cs="Calibri"/>
          <w:sz w:val="16"/>
          <w:szCs w:val="16"/>
        </w:rPr>
        <w:t xml:space="preserve">. </w:t>
      </w:r>
      <w:r w:rsidRPr="00C05D17">
        <w:rPr>
          <w:rFonts w:ascii="Calibri" w:hAnsi="Calibri" w:cs="Calibri"/>
          <w:sz w:val="22"/>
          <w:szCs w:val="22"/>
        </w:rPr>
        <w:t>Pět obcí MAS z </w:t>
      </w:r>
      <w:r w:rsidRPr="00C05D17">
        <w:rPr>
          <w:rFonts w:ascii="Calibri" w:hAnsi="Calibri" w:cs="Calibri"/>
          <w:color w:val="auto"/>
          <w:sz w:val="22"/>
          <w:szCs w:val="22"/>
        </w:rPr>
        <w:t>27</w:t>
      </w:r>
      <w:r w:rsidRPr="00C05D17">
        <w:rPr>
          <w:rFonts w:ascii="Calibri" w:hAnsi="Calibri" w:cs="Calibri"/>
          <w:sz w:val="22"/>
          <w:szCs w:val="22"/>
        </w:rPr>
        <w:t xml:space="preserve"> v územně plánovací dokumentaci navrhlo změnu nebo vybudování takových rozvojových ploch.</w:t>
      </w:r>
    </w:p>
    <w:p w:rsidR="00131F16" w:rsidRPr="00C05D17" w:rsidRDefault="00131F16" w:rsidP="00131F16">
      <w:pPr>
        <w:pStyle w:val="Default"/>
        <w:spacing w:line="276" w:lineRule="auto"/>
        <w:jc w:val="both"/>
        <w:rPr>
          <w:rFonts w:ascii="Calibri" w:hAnsi="Calibri" w:cs="Calibri"/>
          <w:sz w:val="22"/>
          <w:szCs w:val="22"/>
        </w:rPr>
      </w:pPr>
    </w:p>
    <w:p w:rsidR="00131F16" w:rsidRPr="00C05D17" w:rsidRDefault="00131F16" w:rsidP="00131F16">
      <w:pPr>
        <w:pStyle w:val="Default"/>
        <w:spacing w:line="276" w:lineRule="auto"/>
        <w:jc w:val="both"/>
        <w:rPr>
          <w:rFonts w:ascii="Calibri" w:hAnsi="Calibri" w:cs="Calibri"/>
          <w:sz w:val="22"/>
          <w:szCs w:val="22"/>
        </w:rPr>
      </w:pPr>
      <w:r w:rsidRPr="00C05D17">
        <w:rPr>
          <w:rFonts w:ascii="Calibri" w:hAnsi="Calibri" w:cs="Calibri"/>
          <w:sz w:val="22"/>
          <w:szCs w:val="22"/>
        </w:rPr>
        <w:t xml:space="preserve">Ostatní rozvojové plochy jsou na území obcí MAS zastoupeny minoritně, konkrétně se jedná o plochy technické infrastruktury, kterou disponuje pouze obec Výšovice a dle nového územního plánu </w:t>
      </w:r>
      <w:r w:rsidRPr="00C05D17">
        <w:rPr>
          <w:rFonts w:ascii="Calibri" w:hAnsi="Calibri" w:cs="Calibri"/>
          <w:sz w:val="22"/>
          <w:szCs w:val="22"/>
        </w:rPr>
        <w:br/>
        <w:t>z r. 2014 i obec Vícov.  Dále se jedná o plochy vodní a vodohospodářské, kterou vede ve svém katastru obec Bystročice. A dále plochy hřbitova, které dle ÚAP Olomouckého kraje nemá žádná obec.</w:t>
      </w:r>
    </w:p>
    <w:p w:rsidR="00131F16" w:rsidRPr="00C05D17" w:rsidRDefault="00131F16" w:rsidP="00131F16">
      <w:pPr>
        <w:pStyle w:val="Default"/>
        <w:spacing w:line="276" w:lineRule="auto"/>
        <w:jc w:val="both"/>
        <w:rPr>
          <w:rFonts w:ascii="Calibri" w:hAnsi="Calibri" w:cs="Calibri"/>
          <w:sz w:val="22"/>
          <w:szCs w:val="22"/>
        </w:rPr>
      </w:pPr>
    </w:p>
    <w:p w:rsidR="00131F16" w:rsidRPr="00C05D17" w:rsidRDefault="00131F16" w:rsidP="00131F16">
      <w:pPr>
        <w:pStyle w:val="Default"/>
        <w:spacing w:line="276" w:lineRule="auto"/>
        <w:jc w:val="both"/>
        <w:rPr>
          <w:rFonts w:ascii="Calibri" w:hAnsi="Calibri" w:cs="Calibri"/>
          <w:sz w:val="22"/>
          <w:szCs w:val="22"/>
        </w:rPr>
      </w:pPr>
      <w:r w:rsidRPr="00C05D17">
        <w:rPr>
          <w:rFonts w:ascii="Calibri" w:hAnsi="Calibri" w:cs="Calibri"/>
          <w:sz w:val="22"/>
          <w:szCs w:val="22"/>
        </w:rPr>
        <w:t>Kromě územně plánovacích dokumentací využívá řada obcí pro svůj rozvoj i dokumenty strategického charakteru. Obce v těchto dokumentech zachycují hlavní problémy obce a formulují možná řešení, slaďují představy jednotlivých subjektů o rozvoji obce, podporují vytvoření platformy spolupráce různorodých subjektů. Zároveň si zvyšují připravenost k podání o dotační podporu vnějších finančních prostředků. MAS může při této příležitosti působit jako hlavní metodik a koordinátor během tvorby strategického dokumentu obce, neboť tyto dokumenty jsou důležitým podkladem pro realizaci SCLLD. Velkou příležitostí pro další rozvoj území je prohlubování a intenzivní spolupráce subjektů nejen na regionální ale i na meziregionální spolupráci. Spolupráci lze obecně považovat za činnost určitého množství subjektů při dosahování určitého společného cíle. Zároveň se jedná o významný prvek fungování veřejné správy a nezbytný prvek rozvoje regionu.  Spolupráci rovněž dochází k předávání informací a zkušeností jednotlivých aktérů. Zejména se jedná o spolupráci na úrovni MAS, veřejného a soukromého sektoru vč. neziskových organizací. Nezbytná je také spolupráce mezi jednotlivými MAS v ČR ale i v zahraničí.</w:t>
      </w:r>
    </w:p>
    <w:p w:rsidR="00131F16" w:rsidRPr="00C05D17" w:rsidRDefault="00131F16" w:rsidP="008342D9">
      <w:pPr>
        <w:rPr>
          <w:rFonts w:asciiTheme="minorHAnsi" w:hAnsiTheme="minorHAnsi"/>
          <w:b/>
          <w:bCs/>
          <w:color w:val="000000"/>
          <w:sz w:val="20"/>
          <w:szCs w:val="20"/>
          <w:lang w:eastAsia="cs-CZ"/>
        </w:rPr>
      </w:pPr>
    </w:p>
    <w:p w:rsidR="000459C6" w:rsidRPr="00C05D17" w:rsidRDefault="000459C6" w:rsidP="008342D9">
      <w:pPr>
        <w:rPr>
          <w:rFonts w:asciiTheme="minorHAnsi" w:hAnsiTheme="minorHAnsi"/>
          <w:b/>
          <w:bCs/>
          <w:color w:val="000000"/>
          <w:sz w:val="20"/>
          <w:szCs w:val="20"/>
          <w:lang w:eastAsia="cs-CZ"/>
        </w:rPr>
      </w:pPr>
    </w:p>
    <w:p w:rsidR="00181BA7" w:rsidRPr="00C05D17" w:rsidRDefault="00181BA7" w:rsidP="00F30976">
      <w:pPr>
        <w:pStyle w:val="Nadpis3"/>
        <w:numPr>
          <w:ilvl w:val="2"/>
          <w:numId w:val="106"/>
        </w:numPr>
        <w:rPr>
          <w:lang w:eastAsia="cs-CZ"/>
        </w:rPr>
      </w:pPr>
      <w:bookmarkStart w:id="83" w:name="_Toc462306584"/>
      <w:r w:rsidRPr="00C05D17">
        <w:rPr>
          <w:lang w:eastAsia="cs-CZ"/>
        </w:rPr>
        <w:t>Rozbor udržitelného rozvoje území</w:t>
      </w:r>
      <w:bookmarkEnd w:id="83"/>
    </w:p>
    <w:p w:rsidR="00181BA7" w:rsidRPr="00C05D17" w:rsidRDefault="00181BA7" w:rsidP="008C4929">
      <w:pPr>
        <w:rPr>
          <w:b/>
          <w:bCs/>
        </w:rPr>
      </w:pPr>
      <w:r w:rsidRPr="00C05D17">
        <w:rPr>
          <w:b/>
          <w:bCs/>
        </w:rPr>
        <w:t xml:space="preserve">Rozbor udržitelného rozvoje území </w:t>
      </w:r>
    </w:p>
    <w:p w:rsidR="00181BA7" w:rsidRPr="00C05D17" w:rsidRDefault="00181BA7" w:rsidP="008C4929">
      <w:pPr>
        <w:rPr>
          <w:color w:val="000000"/>
        </w:rPr>
      </w:pPr>
      <w:r w:rsidRPr="00C05D17">
        <w:rPr>
          <w:color w:val="000000"/>
        </w:rPr>
        <w:lastRenderedPageBreak/>
        <w:t>V rámci aktualizace č. 3 Územně analytických podkladů Olomouckého kraje, která proběhla v r. 2013, byly na základě rozboru udržitelného rozvoje území definovány oblasti pomocí jednotlivých pilířů, konkrétně to byly pilíře: sociální, hospodářský a environmentální. Slouží především k určení vyváženosti vztahu územních podmínek pro příznivé životní prostředí, pro hospodářský rozvoj oblastí a dále také pro soudržnost společenství obyvatel území. K tomu se určují tzv. problémové a stabilizované oblasti, které se člení dále do výše zmiňovaných pilířů</w:t>
      </w:r>
    </w:p>
    <w:p w:rsidR="00181BA7" w:rsidRPr="00C05D17" w:rsidRDefault="00181BA7" w:rsidP="008C4929">
      <w:pPr>
        <w:rPr>
          <w:b/>
          <w:bCs/>
        </w:rPr>
      </w:pPr>
      <w:r w:rsidRPr="00C05D17">
        <w:rPr>
          <w:b/>
          <w:bCs/>
        </w:rPr>
        <w:t>Sociální pilíř</w:t>
      </w:r>
    </w:p>
    <w:p w:rsidR="00181BA7" w:rsidRPr="00C05D17" w:rsidRDefault="00181BA7" w:rsidP="008C4929">
      <w:pPr>
        <w:rPr>
          <w:color w:val="000000"/>
        </w:rPr>
      </w:pPr>
      <w:r w:rsidRPr="00C05D17">
        <w:rPr>
          <w:color w:val="000000"/>
        </w:rPr>
        <w:t xml:space="preserve">Sociální pilíř je hodnocen na základě pohybu obyvatel v časové řadě, věkovou strukturu obyvatelstva, dokončené byty a dostupné zastavitelné plochy v obci. Hodnocení sociálního pilíře v obcích MAS je dle </w:t>
      </w:r>
      <w:r w:rsidR="00C20EBA" w:rsidRPr="00C05D17">
        <w:rPr>
          <w:color w:val="000000"/>
        </w:rPr>
        <w:t>Obr. 14</w:t>
      </w:r>
      <w:r w:rsidRPr="00C05D17">
        <w:rPr>
          <w:color w:val="000000"/>
        </w:rPr>
        <w:t xml:space="preserve"> následující: 18 obcí z celkového počtu 27 má uvedeno hodnocení sociálního pilíře jako kladné:</w:t>
      </w:r>
    </w:p>
    <w:p w:rsidR="00181BA7" w:rsidRPr="00C05D17" w:rsidRDefault="008A2BBE" w:rsidP="008A2BBE">
      <w:pPr>
        <w:pStyle w:val="Titulek"/>
        <w:rPr>
          <w:sz w:val="20"/>
          <w:szCs w:val="20"/>
        </w:rPr>
      </w:pPr>
      <w:bookmarkStart w:id="84" w:name="_Ref412490642"/>
      <w:bookmarkStart w:id="85" w:name="_Toc461627413"/>
      <w:r w:rsidRPr="00C05D17">
        <w:t xml:space="preserve">Obrázek </w:t>
      </w:r>
      <w:r w:rsidR="005D5917">
        <w:fldChar w:fldCharType="begin"/>
      </w:r>
      <w:r w:rsidR="005D5917">
        <w:instrText xml:space="preserve"> SEQ Obrázek \* ARABIC </w:instrText>
      </w:r>
      <w:r w:rsidR="005D5917">
        <w:fldChar w:fldCharType="separate"/>
      </w:r>
      <w:r w:rsidR="00D56BFF">
        <w:rPr>
          <w:noProof/>
        </w:rPr>
        <w:t>19</w:t>
      </w:r>
      <w:r w:rsidR="005D5917">
        <w:rPr>
          <w:noProof/>
        </w:rPr>
        <w:fldChar w:fldCharType="end"/>
      </w:r>
      <w:r w:rsidRPr="00C05D17">
        <w:t xml:space="preserve">: </w:t>
      </w:r>
      <w:r w:rsidR="00181BA7" w:rsidRPr="00C05D17">
        <w:rPr>
          <w:sz w:val="20"/>
          <w:szCs w:val="20"/>
        </w:rPr>
        <w:t>Hodnocení sociálního pilíře v obcích Prostějov venkov o.p.s. v roce 2013</w:t>
      </w:r>
      <w:bookmarkEnd w:id="84"/>
      <w:r w:rsidR="00C20EBA" w:rsidRPr="00C05D17">
        <w:rPr>
          <w:sz w:val="20"/>
          <w:szCs w:val="20"/>
        </w:rPr>
        <w:t>.</w:t>
      </w:r>
      <w:bookmarkEnd w:id="85"/>
    </w:p>
    <w:p w:rsidR="000B1454" w:rsidRPr="00C05D17" w:rsidRDefault="00DD338B" w:rsidP="004F7B46">
      <w:pPr>
        <w:rPr>
          <w:i/>
          <w:iCs/>
          <w:sz w:val="18"/>
          <w:szCs w:val="18"/>
        </w:rPr>
      </w:pPr>
      <w:r w:rsidRPr="00C05D17">
        <w:rPr>
          <w:i/>
          <w:iCs/>
          <w:noProof/>
          <w:sz w:val="18"/>
          <w:szCs w:val="18"/>
          <w:lang w:eastAsia="cs-CZ"/>
        </w:rPr>
        <w:drawing>
          <wp:inline distT="0" distB="0" distL="0" distR="0" wp14:anchorId="709CADC3" wp14:editId="45C30D3F">
            <wp:extent cx="5736590" cy="4071620"/>
            <wp:effectExtent l="0" t="0" r="0" b="5080"/>
            <wp:docPr id="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6590" cy="4071620"/>
                    </a:xfrm>
                    <a:prstGeom prst="rect">
                      <a:avLst/>
                    </a:prstGeom>
                    <a:noFill/>
                    <a:ln>
                      <a:noFill/>
                    </a:ln>
                  </pic:spPr>
                </pic:pic>
              </a:graphicData>
            </a:graphic>
          </wp:inline>
        </w:drawing>
      </w:r>
    </w:p>
    <w:p w:rsidR="00181BA7" w:rsidRPr="00C05D17" w:rsidRDefault="00181BA7" w:rsidP="004F7B46">
      <w:r w:rsidRPr="00C05D17">
        <w:rPr>
          <w:i/>
          <w:iCs/>
          <w:sz w:val="18"/>
          <w:szCs w:val="18"/>
        </w:rPr>
        <w:t>Zdroj: Rozbor udržitelného rozvoje území obcí Olomouckého kraje (sociální pilíř), vlastní zpracování.</w:t>
      </w:r>
    </w:p>
    <w:p w:rsidR="00181BA7" w:rsidRPr="00C05D17" w:rsidRDefault="00181BA7" w:rsidP="008C4929">
      <w:pPr>
        <w:pStyle w:val="Normlnweb"/>
        <w:shd w:val="clear" w:color="auto" w:fill="FFFFFF"/>
        <w:spacing w:before="120" w:beforeAutospacing="0" w:after="288" w:afterAutospacing="0" w:line="276" w:lineRule="auto"/>
        <w:jc w:val="both"/>
        <w:rPr>
          <w:rFonts w:ascii="Calibri" w:hAnsi="Calibri" w:cs="Calibri"/>
          <w:sz w:val="22"/>
          <w:szCs w:val="22"/>
        </w:rPr>
      </w:pPr>
      <w:r w:rsidRPr="00C05D17">
        <w:rPr>
          <w:rFonts w:ascii="Calibri" w:hAnsi="Calibri" w:cs="Calibri"/>
          <w:sz w:val="22"/>
          <w:szCs w:val="22"/>
        </w:rPr>
        <w:t xml:space="preserve">Z celkového hodnocení rozboru udržitelného rozvoje Olomouckého kraje vychází oblast SO </w:t>
      </w:r>
      <w:r w:rsidR="000B1454" w:rsidRPr="00C05D17">
        <w:rPr>
          <w:rFonts w:ascii="Calibri" w:hAnsi="Calibri" w:cs="Calibri"/>
          <w:sz w:val="22"/>
          <w:szCs w:val="22"/>
        </w:rPr>
        <w:t xml:space="preserve">ORP </w:t>
      </w:r>
      <w:r w:rsidRPr="00C05D17">
        <w:rPr>
          <w:rFonts w:ascii="Calibri" w:hAnsi="Calibri" w:cs="Calibri"/>
          <w:sz w:val="22"/>
          <w:szCs w:val="22"/>
        </w:rPr>
        <w:t>Prostějov, označovaná také jako oblast s vyhovujícím stavem sociálního pilíře. To je dáno především existencí výrazného regionálního centra s celou šíří dostupných příležitostí a služeb, které souvisejí s příznivým saldem migrace a dalšími jevy v</w:t>
      </w:r>
      <w:r w:rsidR="000B1454" w:rsidRPr="00C05D17">
        <w:rPr>
          <w:rFonts w:ascii="Calibri" w:hAnsi="Calibri" w:cs="Calibri"/>
          <w:sz w:val="22"/>
          <w:szCs w:val="22"/>
        </w:rPr>
        <w:t> socio</w:t>
      </w:r>
      <w:r w:rsidRPr="00C05D17">
        <w:rPr>
          <w:rFonts w:ascii="Calibri" w:hAnsi="Calibri" w:cs="Calibri"/>
          <w:sz w:val="22"/>
          <w:szCs w:val="22"/>
        </w:rPr>
        <w:t>demografické struktuře obyvatel.</w:t>
      </w:r>
    </w:p>
    <w:p w:rsidR="00181BA7" w:rsidRPr="00C05D17" w:rsidRDefault="00181BA7" w:rsidP="008C4929">
      <w:pPr>
        <w:tabs>
          <w:tab w:val="left" w:pos="6095"/>
        </w:tabs>
        <w:rPr>
          <w:b/>
          <w:bCs/>
        </w:rPr>
      </w:pPr>
      <w:r w:rsidRPr="00C05D17">
        <w:rPr>
          <w:b/>
          <w:bCs/>
        </w:rPr>
        <w:lastRenderedPageBreak/>
        <w:t>Hospodářský pilíř</w:t>
      </w:r>
      <w:r w:rsidRPr="00C05D17">
        <w:rPr>
          <w:b/>
          <w:bCs/>
        </w:rPr>
        <w:tab/>
      </w:r>
    </w:p>
    <w:p w:rsidR="00181BA7" w:rsidRPr="00C05D17" w:rsidRDefault="00181BA7" w:rsidP="008C4929">
      <w:pPr>
        <w:rPr>
          <w:shd w:val="clear" w:color="auto" w:fill="FFFFFF"/>
        </w:rPr>
      </w:pPr>
      <w:r w:rsidRPr="00C05D17">
        <w:rPr>
          <w:shd w:val="clear" w:color="auto" w:fill="FFFFFF"/>
        </w:rPr>
        <w:t>Při hodnocení hospodářského pilíře byly posuzovány indikátory vystihující míru registrovan</w:t>
      </w:r>
      <w:r w:rsidR="000B1454" w:rsidRPr="00C05D17">
        <w:rPr>
          <w:shd w:val="clear" w:color="auto" w:fill="FFFFFF"/>
        </w:rPr>
        <w:t xml:space="preserve">é </w:t>
      </w:r>
      <w:r w:rsidRPr="00C05D17">
        <w:rPr>
          <w:shd w:val="clear" w:color="auto" w:fill="FFFFFF"/>
        </w:rPr>
        <w:t>nezaměstnanosti k 31. 12. 2013, sektorovou strukturu ekonomických subjektů, dostupnost center urbanizace a podíl zastavěného území obce ohroženého záplavou Q 100</w:t>
      </w:r>
      <w:r w:rsidRPr="00C05D17">
        <w:rPr>
          <w:rStyle w:val="Znakapoznpodarou"/>
          <w:shd w:val="clear" w:color="auto" w:fill="FFFFFF"/>
        </w:rPr>
        <w:footnoteReference w:id="7"/>
      </w:r>
      <w:r w:rsidRPr="00C05D17">
        <w:rPr>
          <w:shd w:val="clear" w:color="auto" w:fill="FFFFFF"/>
        </w:rPr>
        <w:t>.</w:t>
      </w:r>
    </w:p>
    <w:p w:rsidR="00181BA7" w:rsidRPr="00C05D17" w:rsidRDefault="00181BA7" w:rsidP="008C4929">
      <w:pPr>
        <w:rPr>
          <w:shd w:val="clear" w:color="auto" w:fill="FFFFFF"/>
        </w:rPr>
      </w:pPr>
      <w:r w:rsidRPr="00C05D17">
        <w:rPr>
          <w:shd w:val="clear" w:color="auto" w:fill="FFFFFF"/>
        </w:rPr>
        <w:t>Dle zvolených kritérií a dosažených hodnot je hodnota hospodářského pilíře vyhodnocena záporně mj. v oblasti západní části SO ORP Prostějov a jihovýchodní oblasti SO ORP Prostějov, to je dáno především zemědělským charakterem výroby</w:t>
      </w:r>
      <w:r w:rsidRPr="00C05D17">
        <w:rPr>
          <w:rStyle w:val="apple-converted-space"/>
          <w:shd w:val="clear" w:color="auto" w:fill="FFFFFF"/>
        </w:rPr>
        <w:t xml:space="preserve">. Naopak kladně jsou hodnocena území zahrnující střední a jižní část Olomouckého kraje – okolí Prostějova, Olomouce a Přerova. Toto pozitivní hodnocení je především způsobené </w:t>
      </w:r>
      <w:r w:rsidRPr="00C05D17">
        <w:rPr>
          <w:shd w:val="clear" w:color="auto" w:fill="FFFFFF"/>
        </w:rPr>
        <w:t xml:space="preserve">historickou existencí průmyslových a hospodářských center regionálního významu. </w:t>
      </w:r>
    </w:p>
    <w:p w:rsidR="00181BA7" w:rsidRPr="00C05D17" w:rsidRDefault="00181BA7" w:rsidP="008C4929">
      <w:pPr>
        <w:rPr>
          <w:color w:val="000000"/>
          <w:shd w:val="clear" w:color="auto" w:fill="FFFFFF"/>
        </w:rPr>
      </w:pPr>
      <w:r w:rsidRPr="00C05D17">
        <w:rPr>
          <w:color w:val="000000"/>
          <w:shd w:val="clear" w:color="auto" w:fill="FFFFFF"/>
        </w:rPr>
        <w:t>Co se týká samotných obcí Prostějov venkov o.p.s. a jejich hodnocení hospodářského pilíře ukazuje</w:t>
      </w:r>
      <w:r w:rsidR="00C20EBA" w:rsidRPr="00C05D17">
        <w:t xml:space="preserve"> Obr. 15</w:t>
      </w:r>
      <w:r w:rsidRPr="00C05D17">
        <w:rPr>
          <w:color w:val="000000"/>
          <w:shd w:val="clear" w:color="auto" w:fill="FFFFFF"/>
        </w:rPr>
        <w:t>. Kladným hodnocením (stupeň vyhovující) bylo ohodnoceno 8 obcí, záporným (stupeň nevyhovující) 2 obce MAS. Zbytek obcí je v hodnocení na průměrné úrovni. Toto je způsobeno heterogenním rozmístěním obcí v rámci MAS, kdy zdaleka ne všechny obce spádují k Prostějovu a jak již bylo uvedeno výše, nacházejí se také v </w:t>
      </w:r>
      <w:proofErr w:type="gramStart"/>
      <w:r w:rsidRPr="00C05D17">
        <w:rPr>
          <w:color w:val="000000"/>
          <w:shd w:val="clear" w:color="auto" w:fill="FFFFFF"/>
        </w:rPr>
        <w:t>oblastech  SO</w:t>
      </w:r>
      <w:proofErr w:type="gramEnd"/>
      <w:r w:rsidRPr="00C05D17">
        <w:rPr>
          <w:color w:val="000000"/>
          <w:shd w:val="clear" w:color="auto" w:fill="FFFFFF"/>
        </w:rPr>
        <w:t xml:space="preserve"> ORP, které se vyznačují horšími statistikami hospodářství.</w:t>
      </w:r>
    </w:p>
    <w:p w:rsidR="000459C6" w:rsidRPr="00C05D17" w:rsidRDefault="000459C6">
      <w:pPr>
        <w:spacing w:before="0" w:after="0" w:line="240" w:lineRule="auto"/>
        <w:jc w:val="left"/>
        <w:rPr>
          <w:b/>
          <w:bCs/>
          <w:color w:val="4F81BD"/>
          <w:sz w:val="18"/>
          <w:szCs w:val="18"/>
        </w:rPr>
      </w:pPr>
      <w:r w:rsidRPr="00C05D17">
        <w:br w:type="page"/>
      </w:r>
    </w:p>
    <w:p w:rsidR="00181BA7" w:rsidRPr="00C05D17" w:rsidRDefault="008A2BBE" w:rsidP="008A2BBE">
      <w:pPr>
        <w:pStyle w:val="Titulek"/>
        <w:rPr>
          <w:sz w:val="20"/>
          <w:szCs w:val="20"/>
          <w:shd w:val="clear" w:color="auto" w:fill="FFFFFF"/>
        </w:rPr>
      </w:pPr>
      <w:bookmarkStart w:id="86" w:name="_Toc461627414"/>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20</w:t>
      </w:r>
      <w:r w:rsidR="005D5917">
        <w:rPr>
          <w:noProof/>
        </w:rPr>
        <w:fldChar w:fldCharType="end"/>
      </w:r>
      <w:r w:rsidRPr="00C05D17">
        <w:t xml:space="preserve">: </w:t>
      </w:r>
      <w:r w:rsidR="00181BA7" w:rsidRPr="00C05D17">
        <w:rPr>
          <w:sz w:val="20"/>
          <w:szCs w:val="20"/>
          <w:shd w:val="clear" w:color="auto" w:fill="FFFFFF"/>
        </w:rPr>
        <w:t>Hodnocení hospodářského pilíře v obcích Prostějov venkov o.p.s. v roce 2013</w:t>
      </w:r>
      <w:r w:rsidR="00C20EBA" w:rsidRPr="00C05D17">
        <w:rPr>
          <w:sz w:val="20"/>
          <w:szCs w:val="20"/>
          <w:shd w:val="clear" w:color="auto" w:fill="FFFFFF"/>
        </w:rPr>
        <w:t>.</w:t>
      </w:r>
      <w:bookmarkEnd w:id="86"/>
    </w:p>
    <w:p w:rsidR="000B1454" w:rsidRPr="00C05D17" w:rsidRDefault="00DD338B" w:rsidP="004F7B46">
      <w:pPr>
        <w:rPr>
          <w:i/>
          <w:iCs/>
          <w:sz w:val="18"/>
          <w:szCs w:val="18"/>
        </w:rPr>
      </w:pPr>
      <w:r w:rsidRPr="00C05D17">
        <w:rPr>
          <w:i/>
          <w:iCs/>
          <w:noProof/>
          <w:sz w:val="18"/>
          <w:szCs w:val="18"/>
          <w:lang w:eastAsia="cs-CZ"/>
        </w:rPr>
        <w:drawing>
          <wp:inline distT="0" distB="0" distL="0" distR="0" wp14:anchorId="66E00A05" wp14:editId="3BED3D61">
            <wp:extent cx="5736590" cy="4071620"/>
            <wp:effectExtent l="0" t="0" r="0" b="508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6590" cy="4071620"/>
                    </a:xfrm>
                    <a:prstGeom prst="rect">
                      <a:avLst/>
                    </a:prstGeom>
                    <a:noFill/>
                    <a:ln>
                      <a:noFill/>
                    </a:ln>
                  </pic:spPr>
                </pic:pic>
              </a:graphicData>
            </a:graphic>
          </wp:inline>
        </w:drawing>
      </w:r>
    </w:p>
    <w:p w:rsidR="00181BA7" w:rsidRPr="00C05D17" w:rsidRDefault="00181BA7" w:rsidP="004F7B46">
      <w:r w:rsidRPr="00C05D17">
        <w:rPr>
          <w:i/>
          <w:iCs/>
          <w:sz w:val="18"/>
          <w:szCs w:val="18"/>
        </w:rPr>
        <w:t>Zdroj: Rozbor udržitelného rozvoje území obcí Olomouckého kraje (hospodářský pilíř), vlastní zpracování.</w:t>
      </w:r>
    </w:p>
    <w:p w:rsidR="00181BA7" w:rsidRPr="00C05D17" w:rsidRDefault="00181BA7" w:rsidP="008C4929">
      <w:pPr>
        <w:rPr>
          <w:b/>
          <w:bCs/>
        </w:rPr>
      </w:pPr>
      <w:r w:rsidRPr="00C05D17">
        <w:rPr>
          <w:b/>
          <w:bCs/>
        </w:rPr>
        <w:t>Environmentální pilíř</w:t>
      </w:r>
    </w:p>
    <w:p w:rsidR="00181BA7" w:rsidRPr="00C05D17" w:rsidRDefault="00181BA7" w:rsidP="008C4929">
      <w:pPr>
        <w:rPr>
          <w:shd w:val="clear" w:color="auto" w:fill="FFFFFF"/>
        </w:rPr>
      </w:pPr>
      <w:r w:rsidRPr="00C05D17">
        <w:rPr>
          <w:shd w:val="clear" w:color="auto" w:fill="FFFFFF"/>
        </w:rPr>
        <w:t>Při hodnocení environmentálního pilíře byly posuzovány indikátory hodnotící podíl pásem ochrany vodních zdrojů, koeficient ekologické stability, vč. trendu vývoje, podíl ploch ochrany přírody na území obce a úroveň zpracování pozemkových úprav.</w:t>
      </w:r>
    </w:p>
    <w:p w:rsidR="00181BA7" w:rsidRPr="00C05D17" w:rsidRDefault="00181BA7" w:rsidP="008C4929">
      <w:pPr>
        <w:rPr>
          <w:shd w:val="clear" w:color="auto" w:fill="FFFFFF"/>
        </w:rPr>
      </w:pPr>
      <w:r w:rsidRPr="00C05D17">
        <w:t xml:space="preserve">Dle zvolených kritérií a dosažených hodnot je hodnota environmentálního pilíře hodnocena záporně v území </w:t>
      </w:r>
      <w:r w:rsidRPr="00C05D17">
        <w:rPr>
          <w:shd w:val="clear" w:color="auto" w:fill="FFFFFF"/>
        </w:rPr>
        <w:t xml:space="preserve">vymezeném v jihovýchodní </w:t>
      </w:r>
      <w:proofErr w:type="gramStart"/>
      <w:r w:rsidRPr="00C05D17">
        <w:rPr>
          <w:shd w:val="clear" w:color="auto" w:fill="FFFFFF"/>
        </w:rPr>
        <w:t>části  SO</w:t>
      </w:r>
      <w:proofErr w:type="gramEnd"/>
      <w:r w:rsidRPr="00C05D17">
        <w:rPr>
          <w:shd w:val="clear" w:color="auto" w:fill="FFFFFF"/>
        </w:rPr>
        <w:t xml:space="preserve"> ORP Prostějov s částečným překryvem na SO ORP Přerov na jižní hranici Olomouckého kraje, označovaného také jako oblast Z4. Toto území se vyznačuje dominantním využíváním zemědělské půdy velmi nízkou hodnotou koeficientu ekologické stability a minimem prvků, které tvoří kostru ekologické stability území. </w:t>
      </w:r>
    </w:p>
    <w:p w:rsidR="00181BA7" w:rsidRPr="00C05D17" w:rsidRDefault="00181BA7" w:rsidP="008C4929">
      <w:pPr>
        <w:rPr>
          <w:shd w:val="clear" w:color="auto" w:fill="FFFFFF"/>
        </w:rPr>
      </w:pPr>
      <w:r w:rsidRPr="00C05D17">
        <w:rPr>
          <w:shd w:val="clear" w:color="auto" w:fill="FFFFFF"/>
        </w:rPr>
        <w:t>Co se týká samotných obcí Prostějov venkov o.p.s. v hodnocení environmentálního pilíře, stav hodnocení ukazuje</w:t>
      </w:r>
      <w:r w:rsidR="00C20EBA" w:rsidRPr="00C05D17">
        <w:t xml:space="preserve"> Obr. 16</w:t>
      </w:r>
      <w:r w:rsidRPr="00C05D17">
        <w:rPr>
          <w:shd w:val="clear" w:color="auto" w:fill="FFFFFF"/>
        </w:rPr>
        <w:t>. Kladné hodnocení environmentálního pilíře má pouze pět obcí z celkového počtu 27 obcí.</w:t>
      </w:r>
    </w:p>
    <w:p w:rsidR="000459C6" w:rsidRPr="00C05D17" w:rsidRDefault="000459C6">
      <w:pPr>
        <w:spacing w:before="0" w:after="0" w:line="240" w:lineRule="auto"/>
        <w:jc w:val="left"/>
        <w:rPr>
          <w:b/>
          <w:bCs/>
          <w:color w:val="4F81BD"/>
          <w:sz w:val="18"/>
          <w:szCs w:val="18"/>
        </w:rPr>
      </w:pPr>
      <w:r w:rsidRPr="00C05D17">
        <w:br w:type="page"/>
      </w:r>
    </w:p>
    <w:p w:rsidR="00181BA7" w:rsidRPr="00C05D17" w:rsidRDefault="008A2BBE" w:rsidP="008A2BBE">
      <w:pPr>
        <w:pStyle w:val="Titulek"/>
        <w:rPr>
          <w:sz w:val="20"/>
          <w:szCs w:val="20"/>
          <w:shd w:val="clear" w:color="auto" w:fill="FFFFFF"/>
        </w:rPr>
      </w:pPr>
      <w:bookmarkStart w:id="87" w:name="_Toc461627415"/>
      <w:r w:rsidRPr="00C05D17">
        <w:lastRenderedPageBreak/>
        <w:t xml:space="preserve">Obrázek </w:t>
      </w:r>
      <w:r w:rsidR="005D5917">
        <w:fldChar w:fldCharType="begin"/>
      </w:r>
      <w:r w:rsidR="005D5917">
        <w:instrText xml:space="preserve"> SEQ Obrázek \* ARABIC </w:instrText>
      </w:r>
      <w:r w:rsidR="005D5917">
        <w:fldChar w:fldCharType="separate"/>
      </w:r>
      <w:r w:rsidR="00D56BFF">
        <w:rPr>
          <w:noProof/>
        </w:rPr>
        <w:t>21</w:t>
      </w:r>
      <w:r w:rsidR="005D5917">
        <w:rPr>
          <w:noProof/>
        </w:rPr>
        <w:fldChar w:fldCharType="end"/>
      </w:r>
      <w:r w:rsidRPr="00C05D17">
        <w:t xml:space="preserve">: </w:t>
      </w:r>
      <w:r w:rsidR="00181BA7" w:rsidRPr="00C05D17">
        <w:rPr>
          <w:sz w:val="20"/>
          <w:szCs w:val="20"/>
          <w:shd w:val="clear" w:color="auto" w:fill="FFFFFF"/>
        </w:rPr>
        <w:t>Hodnocení environmentálního pilíře v obcích Prostějov venkov o.p.s. v roce 2013</w:t>
      </w:r>
      <w:r w:rsidR="00C20EBA" w:rsidRPr="00C05D17">
        <w:rPr>
          <w:sz w:val="20"/>
          <w:szCs w:val="20"/>
          <w:shd w:val="clear" w:color="auto" w:fill="FFFFFF"/>
        </w:rPr>
        <w:t>.</w:t>
      </w:r>
      <w:bookmarkEnd w:id="87"/>
    </w:p>
    <w:p w:rsidR="000B1454" w:rsidRPr="00C05D17" w:rsidRDefault="00DD338B" w:rsidP="004F7B46">
      <w:pPr>
        <w:rPr>
          <w:i/>
          <w:iCs/>
          <w:sz w:val="18"/>
          <w:szCs w:val="18"/>
        </w:rPr>
      </w:pPr>
      <w:r w:rsidRPr="00C05D17">
        <w:rPr>
          <w:i/>
          <w:iCs/>
          <w:noProof/>
          <w:sz w:val="18"/>
          <w:szCs w:val="18"/>
          <w:lang w:eastAsia="cs-CZ"/>
        </w:rPr>
        <w:drawing>
          <wp:inline distT="0" distB="0" distL="0" distR="0" wp14:anchorId="17588ABB" wp14:editId="3ACEEF44">
            <wp:extent cx="5736590" cy="4071620"/>
            <wp:effectExtent l="0" t="0" r="0" b="5080"/>
            <wp:docPr id="1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6590" cy="4071620"/>
                    </a:xfrm>
                    <a:prstGeom prst="rect">
                      <a:avLst/>
                    </a:prstGeom>
                    <a:noFill/>
                    <a:ln>
                      <a:noFill/>
                    </a:ln>
                  </pic:spPr>
                </pic:pic>
              </a:graphicData>
            </a:graphic>
          </wp:inline>
        </w:drawing>
      </w:r>
    </w:p>
    <w:p w:rsidR="00181BA7" w:rsidRPr="00C05D17" w:rsidRDefault="00181BA7" w:rsidP="004F7B46">
      <w:r w:rsidRPr="00C05D17">
        <w:rPr>
          <w:i/>
          <w:iCs/>
          <w:sz w:val="18"/>
          <w:szCs w:val="18"/>
        </w:rPr>
        <w:t>Zdroj: Rozbor udržitelného rozvoje území obcí Olomouckého kraje (environmentální pilíř), vlastní zpracování.</w:t>
      </w:r>
    </w:p>
    <w:p w:rsidR="00181BA7" w:rsidRPr="00C05D17" w:rsidRDefault="00181BA7" w:rsidP="00F30976">
      <w:pPr>
        <w:pStyle w:val="Nadpis3"/>
        <w:numPr>
          <w:ilvl w:val="2"/>
          <w:numId w:val="106"/>
        </w:numPr>
        <w:rPr>
          <w:rFonts w:cs="Times New Roman"/>
          <w:lang w:eastAsia="cs-CZ"/>
        </w:rPr>
      </w:pPr>
      <w:bookmarkStart w:id="88" w:name="_Toc462306585"/>
      <w:r w:rsidRPr="00C05D17">
        <w:rPr>
          <w:lang w:eastAsia="cs-CZ"/>
        </w:rPr>
        <w:t>Oblasti rozvojového potenciálu území</w:t>
      </w:r>
      <w:bookmarkEnd w:id="88"/>
    </w:p>
    <w:p w:rsidR="00181BA7" w:rsidRPr="00C05D17" w:rsidRDefault="00181BA7" w:rsidP="00580B3C">
      <w:pPr>
        <w:rPr>
          <w:lang w:eastAsia="cs-CZ"/>
        </w:rPr>
      </w:pPr>
      <w:r w:rsidRPr="00C05D17">
        <w:rPr>
          <w:lang w:eastAsia="cs-CZ"/>
        </w:rPr>
        <w:t xml:space="preserve">Mezi hlavní oblasti, ve kterých se území může rozvíjet, spadají služby, cestovní ruch, občanská vybavenost území, </w:t>
      </w:r>
      <w:r w:rsidRPr="00C05D17">
        <w:t>zemědělská činnost,</w:t>
      </w:r>
      <w:r w:rsidRPr="00C05D17">
        <w:rPr>
          <w:lang w:eastAsia="cs-CZ"/>
        </w:rPr>
        <w:t xml:space="preserve"> životní prostředí. I z výsledků dotazníkového šetření mezi občany lze tyto oblasti označit za oblasti se značným rozvojovým potenciálem (oblasti, ve kterých by mělo dojít ke zlepšení stávajícího stavu). </w:t>
      </w:r>
    </w:p>
    <w:p w:rsidR="00181BA7" w:rsidRPr="00C05D17" w:rsidRDefault="00181BA7" w:rsidP="003B6F1C">
      <w:pPr>
        <w:pStyle w:val="Odstavecseseznamem"/>
        <w:numPr>
          <w:ilvl w:val="0"/>
          <w:numId w:val="21"/>
        </w:numPr>
        <w:ind w:left="284" w:hanging="284"/>
        <w:rPr>
          <w:b/>
          <w:bCs/>
          <w:lang w:eastAsia="cs-CZ"/>
        </w:rPr>
      </w:pPr>
      <w:r w:rsidRPr="00C05D17">
        <w:rPr>
          <w:b/>
          <w:bCs/>
          <w:lang w:eastAsia="cs-CZ"/>
        </w:rPr>
        <w:t>Služby v cestovním ruchu a v lázeňství</w:t>
      </w:r>
    </w:p>
    <w:p w:rsidR="00181BA7" w:rsidRPr="00C05D17" w:rsidRDefault="00181BA7" w:rsidP="00580B3C">
      <w:r w:rsidRPr="00C05D17">
        <w:t xml:space="preserve">Oblast rozvoje cestovního ruchu je podmíněna především funkčností přehrady Plumlov a rozvojem lázní Skalka. Vzájemná synergie těchto dvou rekreačních lokalit může být dále zhodnocena posílením poskytovaných služeb, vhodnou propagací a zejména propojením obou lokalit prostřednictvím cyklostezek nebo cyklotras. Obě lokality ve spojení s dalším územím MAS tvoří ideální zázemí pro klidnou a nenáročnou rekreaci, která je stále více vyhledávána především obyvateli měst. </w:t>
      </w:r>
      <w:r w:rsidRPr="00C05D17">
        <w:rPr>
          <w:lang w:eastAsia="cs-CZ"/>
        </w:rPr>
        <w:t xml:space="preserve">V současnosti je třeba se zaměřit nejen na opětovné zavedení služeb v oblasti cestovního ruchu, ale také k jejich modernizaci a přizpůsobení náročnosti návštěvníků. Je třeba reflektovat současné trendy v oblasti cestovního ruchu a tomu přizpůsobit nabídku pro návštěvníky. Z tohoto pohledu se nabízí </w:t>
      </w:r>
      <w:r w:rsidRPr="00C05D17">
        <w:rPr>
          <w:lang w:eastAsia="cs-CZ"/>
        </w:rPr>
        <w:lastRenderedPageBreak/>
        <w:t>turistická destinace přehrady Plumlov a jejího okolí jako ideální prostor k realizaci. Z ostatních služeb v obcích regionu je nasnadě rozvoj ubytovacích a pohostinských zařízení.</w:t>
      </w:r>
    </w:p>
    <w:p w:rsidR="00181BA7" w:rsidRPr="00C05D17" w:rsidRDefault="00181BA7" w:rsidP="00580B3C">
      <w:r w:rsidRPr="00C05D17">
        <w:t>Nezbytnou součástí je rozumné využití již existujících kapacit, rozvoj agroturistiky a nenáročné cykloturistiky a aktivit vhodných v tomto typu krajiny s vazbou na prodej produktů místního zemědělství a řemesel. Překážkami většího rozvoje rekreace je dlouhodobá kvalita vody v přehradě Plumlov, nedostatek zařízení pro dlouhodobější rekreaci na požadované úrovni a v neposlední řadě nepřipravenost místních podnikatelských subjektů pro rozšíření nabídky služeb pro návštěvníky.</w:t>
      </w:r>
    </w:p>
    <w:p w:rsidR="00181BA7" w:rsidRPr="00C05D17" w:rsidRDefault="00181BA7" w:rsidP="00580B3C">
      <w:pPr>
        <w:autoSpaceDE w:val="0"/>
        <w:autoSpaceDN w:val="0"/>
        <w:adjustRightInd w:val="0"/>
        <w:spacing w:before="0" w:after="0"/>
        <w:rPr>
          <w:b/>
          <w:bCs/>
        </w:rPr>
      </w:pPr>
      <w:r w:rsidRPr="00C05D17">
        <w:rPr>
          <w:b/>
          <w:bCs/>
        </w:rPr>
        <w:t>b) Občanská vybavenost</w:t>
      </w:r>
    </w:p>
    <w:p w:rsidR="00181BA7" w:rsidRPr="00C05D17" w:rsidRDefault="00181BA7" w:rsidP="00580B3C">
      <w:pPr>
        <w:autoSpaceDE w:val="0"/>
        <w:autoSpaceDN w:val="0"/>
        <w:adjustRightInd w:val="0"/>
        <w:spacing w:before="0" w:after="0"/>
      </w:pPr>
    </w:p>
    <w:p w:rsidR="00181BA7" w:rsidRPr="00C05D17" w:rsidRDefault="00181BA7" w:rsidP="00580B3C">
      <w:pPr>
        <w:autoSpaceDE w:val="0"/>
        <w:autoSpaceDN w:val="0"/>
        <w:adjustRightInd w:val="0"/>
        <w:spacing w:before="0" w:after="0"/>
      </w:pPr>
      <w:r w:rsidRPr="00C05D17">
        <w:t xml:space="preserve">Část území MAS nabízí poměrně zachovalé životní prostředí s dobrou dostupností do okolních měst (Prostějov, Olomouc) a tím se stává vhodným zázemím pro život na venkově. U obyvatel měst se snaží uniknout životu ve velkých sídlech, kde se v daleko větší </w:t>
      </w:r>
      <w:proofErr w:type="gramStart"/>
      <w:r w:rsidRPr="00C05D17">
        <w:t>míře</w:t>
      </w:r>
      <w:proofErr w:type="gramEnd"/>
      <w:r w:rsidRPr="00C05D17">
        <w:t xml:space="preserve"> než na venkově koncentruje sociální vyloučení, kriminalita a další sociální patologické jevy. Jsou nespokojeni se zhoršeným ovzduším a častými dopravními zácpami a stále více vyhledávají příležitosti pro krátkodobý</w:t>
      </w:r>
      <w:r w:rsidR="009A6CD3" w:rsidRPr="00C05D17">
        <w:t xml:space="preserve"> </w:t>
      </w:r>
      <w:r w:rsidR="0081495F" w:rsidRPr="00C05D17">
        <w:br/>
      </w:r>
      <w:r w:rsidRPr="00C05D17">
        <w:t>i střednědobý pobyt na venkově. Posiluje se trend nákupu místních výrobků a produktů a lidé tak stále častěji vyhledávají produkci z místních venkovských zemědělských zdrojů. Území MAS právě díky své geografické poloze v blízkosti větších měst,</w:t>
      </w:r>
      <w:r w:rsidR="009A6CD3" w:rsidRPr="00C05D17">
        <w:t xml:space="preserve"> vhodným klimatickým podmínkám </w:t>
      </w:r>
      <w:r w:rsidR="0081495F" w:rsidRPr="00C05D17">
        <w:br/>
      </w:r>
      <w:r w:rsidRPr="00C05D17">
        <w:t>a zachovalému životnímu prostředí může nabídnout vhodné zázemí pro život na venkově. Území disponuje řadou rozvojových ploch pro bydlení, stávající překážkou, ale zároveň příležitostí je doplnění obcí občanskou vybaveností a rozšířením poskytovaných služeb pro obyvatele.</w:t>
      </w:r>
    </w:p>
    <w:p w:rsidR="00181BA7" w:rsidRPr="00C05D17" w:rsidRDefault="00181BA7" w:rsidP="00580B3C">
      <w:pPr>
        <w:autoSpaceDE w:val="0"/>
        <w:autoSpaceDN w:val="0"/>
        <w:adjustRightInd w:val="0"/>
        <w:spacing w:before="0" w:after="0"/>
      </w:pPr>
    </w:p>
    <w:p w:rsidR="00181BA7" w:rsidRPr="00C05D17" w:rsidRDefault="00181BA7" w:rsidP="00580B3C">
      <w:pPr>
        <w:rPr>
          <w:lang w:eastAsia="cs-CZ"/>
        </w:rPr>
      </w:pPr>
      <w:r w:rsidRPr="00C05D17">
        <w:rPr>
          <w:lang w:eastAsia="cs-CZ"/>
        </w:rPr>
        <w:t xml:space="preserve">V oblasti občanské vybavenosti se prakticky všechny obce v regionu vyznačují potřebou rozvoje v této oblasti, s tím souvisí také velký potenciál, který se nabízí, nicméně je nutné brát v potaz také finanční omezení, které limituje obce v rozvoji. Nutné je rozvíjet především technickou a dopravní infrastrukturu </w:t>
      </w:r>
      <w:r w:rsidR="00FE4033" w:rsidRPr="00C05D17">
        <w:rPr>
          <w:lang w:eastAsia="cs-CZ"/>
        </w:rPr>
        <w:br/>
      </w:r>
      <w:r w:rsidRPr="00C05D17">
        <w:rPr>
          <w:lang w:eastAsia="cs-CZ"/>
        </w:rPr>
        <w:t>a její kvalitu. Tato oblast je patrně nejpalčivějš</w:t>
      </w:r>
      <w:r w:rsidR="009A6CD3" w:rsidRPr="00C05D17">
        <w:rPr>
          <w:lang w:eastAsia="cs-CZ"/>
        </w:rPr>
        <w:t xml:space="preserve">ím problémem regionu, jedná se </w:t>
      </w:r>
      <w:r w:rsidRPr="00C05D17">
        <w:rPr>
          <w:lang w:eastAsia="cs-CZ"/>
        </w:rPr>
        <w:t xml:space="preserve">o chodníky, místní komunikace, vodovody, kanalizace, výstavba ČOV. Dalším prostorem k rozvoji obcí v oblasti občanské vybavenosti je rekonstrukce stávajících sokoloven i v návaznosti na spolkovou činnost, která by mohla být v těchto prostorech realizována. Dále je třeba rozvoje v oblasti sportovních areálů, které jsou často v zanedbaném a nevyhovujícím stavu, některé obce již realizovaly výstavbu multifunkčních hřišť, nicméně některé další obce potřebují realizovat opravy zázemí fotbalových hřišť a jiných sportovních areálů. Většinu obcí tíží i díky zemědělskému charakteru krajiny v regionu malé množství zeleně v obcích a v jejich okolí. </w:t>
      </w:r>
    </w:p>
    <w:p w:rsidR="00181BA7" w:rsidRPr="00C05D17" w:rsidRDefault="00181BA7" w:rsidP="00580B3C">
      <w:pPr>
        <w:ind w:left="360"/>
        <w:rPr>
          <w:b/>
          <w:bCs/>
          <w:lang w:eastAsia="cs-CZ"/>
        </w:rPr>
      </w:pPr>
      <w:proofErr w:type="spellStart"/>
      <w:r w:rsidRPr="00C05D17">
        <w:rPr>
          <w:b/>
          <w:bCs/>
          <w:lang w:eastAsia="cs-CZ"/>
        </w:rPr>
        <w:t>Cyklodoprava</w:t>
      </w:r>
      <w:proofErr w:type="spellEnd"/>
      <w:r w:rsidRPr="00C05D17">
        <w:rPr>
          <w:b/>
          <w:bCs/>
          <w:lang w:eastAsia="cs-CZ"/>
        </w:rPr>
        <w:t xml:space="preserve"> </w:t>
      </w:r>
    </w:p>
    <w:p w:rsidR="00181BA7" w:rsidRPr="00C05D17" w:rsidRDefault="00181BA7" w:rsidP="00580B3C">
      <w:pPr>
        <w:rPr>
          <w:lang w:eastAsia="cs-CZ"/>
        </w:rPr>
      </w:pPr>
      <w:r w:rsidRPr="00C05D17">
        <w:rPr>
          <w:lang w:eastAsia="cs-CZ"/>
        </w:rPr>
        <w:t xml:space="preserve">Rozvoj </w:t>
      </w:r>
      <w:proofErr w:type="spellStart"/>
      <w:r w:rsidRPr="00C05D17">
        <w:rPr>
          <w:lang w:eastAsia="cs-CZ"/>
        </w:rPr>
        <w:t>cyklodopravy</w:t>
      </w:r>
      <w:proofErr w:type="spellEnd"/>
      <w:r w:rsidRPr="00C05D17">
        <w:rPr>
          <w:lang w:eastAsia="cs-CZ"/>
        </w:rPr>
        <w:t xml:space="preserve"> je jedním z nejaktuálnějších témat k řešení v souvislosti s dopravní infrastrukturou a jejím zázemím. Vzhledem k rovinatému charakteru krajiny v regionu je používání jízdního kola jako alternativy k osobní dopravě v tomto území velmi vhodné, a to především na kratší vzdálenosti např. mezi okresním městem Prostějov a okolními obcemi (dojížďka za nákupy, službami, </w:t>
      </w:r>
      <w:r w:rsidRPr="00C05D17">
        <w:rPr>
          <w:lang w:eastAsia="cs-CZ"/>
        </w:rPr>
        <w:lastRenderedPageBreak/>
        <w:t>cestovním ruchem). Dále se nabízí rozvoj v propojení cyklostezkami mezi jednotlivými obcemi regionu a vytvoření logické a navazující sítě cyklostezek tak, aby veškeré obce byly bezpečně a kvalitně dostupné pomocí jízdního kola. Stávající síť cyklostezek je z tohoto pohledu nedostatečná a cyklotrasy, které vedou cyklisty po silnicích II. třídy, III. třídy a místních komunikacích neřeší problém v podobě dopravy cyklistů po silnicích, které nejsou v dobrém stavu, viz rozvoj dopravní infrastruktura. V souvislosti s </w:t>
      </w:r>
      <w:proofErr w:type="spellStart"/>
      <w:r w:rsidRPr="00C05D17">
        <w:rPr>
          <w:lang w:eastAsia="cs-CZ"/>
        </w:rPr>
        <w:t>cyklodopravou</w:t>
      </w:r>
      <w:proofErr w:type="spellEnd"/>
      <w:r w:rsidRPr="00C05D17">
        <w:rPr>
          <w:lang w:eastAsia="cs-CZ"/>
        </w:rPr>
        <w:t xml:space="preserve"> v regionu je také nasnadě řešení rozvoje doplňkové infrastruktury a zázemí pro cyklisty z pohledu cestovního ruchu, který je dnes s cyklistikou bezesporu spjatý.</w:t>
      </w:r>
    </w:p>
    <w:p w:rsidR="00181BA7" w:rsidRPr="00C05D17" w:rsidRDefault="00181BA7" w:rsidP="00580B3C">
      <w:pPr>
        <w:autoSpaceDE w:val="0"/>
        <w:autoSpaceDN w:val="0"/>
        <w:adjustRightInd w:val="0"/>
        <w:spacing w:before="0" w:after="0"/>
        <w:rPr>
          <w:b/>
          <w:bCs/>
        </w:rPr>
      </w:pPr>
      <w:r w:rsidRPr="00C05D17">
        <w:rPr>
          <w:b/>
          <w:bCs/>
        </w:rPr>
        <w:t>c) Zemědělství</w:t>
      </w:r>
    </w:p>
    <w:p w:rsidR="00181BA7" w:rsidRPr="00C05D17" w:rsidRDefault="00181BA7" w:rsidP="00580B3C">
      <w:pPr>
        <w:tabs>
          <w:tab w:val="left" w:pos="8789"/>
        </w:tabs>
        <w:autoSpaceDE w:val="0"/>
        <w:autoSpaceDN w:val="0"/>
        <w:adjustRightInd w:val="0"/>
      </w:pPr>
      <w:r w:rsidRPr="00C05D17">
        <w:t>Úroveň zemědělství je do jisté míry již předurčena geografickou polohou MAS a strukturou půdního fondu. Zemědělství je stabilizujícím prvkem venkovského prostoru celého území MAS a musí v něm hrát klíčovou roli. Pro jeho efektivní fungování je nezbytná modernizace podniků a účelné provázanosti se zpracovatelským průmyslem a podpora odbytu vybraných zemědělských produktů prostřednictvím vzájemně propojených distribučních aktivit (posílení odbytových center). Kromě produkčních jsou významné i mimoprodukční funkce země</w:t>
      </w:r>
      <w:r w:rsidR="009A6CD3" w:rsidRPr="00C05D17">
        <w:t xml:space="preserve">dělství, zejména krajinotvorná </w:t>
      </w:r>
      <w:r w:rsidR="00EC5234" w:rsidRPr="00C05D17">
        <w:br/>
      </w:r>
      <w:r w:rsidRPr="00C05D17">
        <w:t>a environmentální. Orientace na místní produkci je úzce propojena s vytvářením zdravého životního prostředí pro místní obyvatele.</w:t>
      </w:r>
    </w:p>
    <w:p w:rsidR="00181BA7" w:rsidRPr="00C05D17" w:rsidRDefault="00181BA7" w:rsidP="00331F64">
      <w:pPr>
        <w:rPr>
          <w:b/>
          <w:bCs/>
          <w:lang w:eastAsia="cs-CZ"/>
        </w:rPr>
      </w:pPr>
      <w:r w:rsidRPr="00C05D17">
        <w:rPr>
          <w:b/>
          <w:bCs/>
          <w:lang w:eastAsia="cs-CZ"/>
        </w:rPr>
        <w:t xml:space="preserve">d) </w:t>
      </w:r>
      <w:proofErr w:type="spellStart"/>
      <w:r w:rsidRPr="00C05D17">
        <w:rPr>
          <w:b/>
          <w:bCs/>
          <w:lang w:eastAsia="cs-CZ"/>
        </w:rPr>
        <w:t>Brownfields</w:t>
      </w:r>
      <w:proofErr w:type="spellEnd"/>
    </w:p>
    <w:p w:rsidR="00181BA7" w:rsidRPr="00C05D17" w:rsidRDefault="00181BA7" w:rsidP="00D549B1">
      <w:pPr>
        <w:rPr>
          <w:rFonts w:ascii="Consolas" w:hAnsi="Consolas" w:cs="Consolas"/>
          <w:lang w:eastAsia="cs-CZ"/>
        </w:rPr>
      </w:pPr>
      <w:r w:rsidRPr="00C05D17">
        <w:rPr>
          <w:lang w:eastAsia="cs-CZ"/>
        </w:rPr>
        <w:t xml:space="preserve">V regionu se nachází celkem 9 ploch, které jsou označovány jako </w:t>
      </w:r>
      <w:proofErr w:type="spellStart"/>
      <w:r w:rsidRPr="00C05D17">
        <w:rPr>
          <w:lang w:eastAsia="cs-CZ"/>
        </w:rPr>
        <w:t>brownfields</w:t>
      </w:r>
      <w:proofErr w:type="spellEnd"/>
      <w:r w:rsidRPr="00C05D17">
        <w:rPr>
          <w:lang w:eastAsia="cs-CZ"/>
        </w:rPr>
        <w:t xml:space="preserve">, tedy plochy starých průmyslových, případně zemědělských nebo jiných areálů, které jsou v současnosti nevyužívané a z důvodu jejich nevyužitelnosti úměrně tomu chátrají a stávají se nejen velmi nevzhledným prvkem v krajině, ale také často nebezpečným objektem, který se může stát zázemím sociálně-patogenních jevů v území, ale také zdrojem znečištění v území v důsledku intoxikace </w:t>
      </w:r>
      <w:proofErr w:type="gramStart"/>
      <w:r w:rsidRPr="00C05D17">
        <w:rPr>
          <w:lang w:eastAsia="cs-CZ"/>
        </w:rPr>
        <w:t>půd</w:t>
      </w:r>
      <w:proofErr w:type="gramEnd"/>
      <w:r w:rsidRPr="00C05D17">
        <w:rPr>
          <w:lang w:eastAsia="cs-CZ"/>
        </w:rPr>
        <w:t xml:space="preserve"> popř. podpovrchových vod. V území MAS je charakter </w:t>
      </w:r>
      <w:proofErr w:type="spellStart"/>
      <w:r w:rsidRPr="00C05D17">
        <w:rPr>
          <w:lang w:eastAsia="cs-CZ"/>
        </w:rPr>
        <w:t>brownfields</w:t>
      </w:r>
      <w:proofErr w:type="spellEnd"/>
      <w:r w:rsidRPr="00C05D17">
        <w:rPr>
          <w:lang w:eastAsia="cs-CZ"/>
        </w:rPr>
        <w:t xml:space="preserve"> dán především zemědělským zaměřením výroby v regionu, jedná se tedy o plochy a areály bývalých JZD, cukrovaru, masokombinátu apod. Z pohledu obcí je však třeba vidět tyto plochy jako potenciál pro jejich další rozvoj. Nicméně je třeba důkladně zvážit další využití těchto ploch a konzultovat jej s odborníky na tuto problematiku, způsobů možných využití je celkem velké množství, z pohledu rozvoje zaměstnanosti v regionu se jeví jako vhodné využít plochy jako další možnost pro investice v regionu ze stran soukromého sektoru. Největšími </w:t>
      </w:r>
      <w:proofErr w:type="spellStart"/>
      <w:r w:rsidRPr="00C05D17">
        <w:rPr>
          <w:lang w:eastAsia="cs-CZ"/>
        </w:rPr>
        <w:t>brownfields</w:t>
      </w:r>
      <w:proofErr w:type="spellEnd"/>
      <w:r w:rsidRPr="00C05D17">
        <w:rPr>
          <w:lang w:eastAsia="cs-CZ"/>
        </w:rPr>
        <w:t xml:space="preserve"> v území MAS jsou Mostkovice s rozlohou 445 000 m² a dále Bedihošť s rozlohou 90 000 m²</w:t>
      </w:r>
      <w:r w:rsidRPr="00C05D17">
        <w:rPr>
          <w:rFonts w:ascii="Consolas" w:hAnsi="Consolas" w:cs="Consolas"/>
          <w:lang w:eastAsia="cs-CZ"/>
        </w:rPr>
        <w:t>.</w:t>
      </w:r>
    </w:p>
    <w:p w:rsidR="00181BA7" w:rsidRPr="00C05D17" w:rsidRDefault="00181BA7" w:rsidP="00D549B1">
      <w:pPr>
        <w:rPr>
          <w:b/>
          <w:bCs/>
          <w:lang w:eastAsia="cs-CZ"/>
        </w:rPr>
      </w:pPr>
      <w:r w:rsidRPr="00C05D17">
        <w:rPr>
          <w:b/>
          <w:bCs/>
          <w:lang w:eastAsia="cs-CZ"/>
        </w:rPr>
        <w:t>e) Životní prostředí</w:t>
      </w:r>
    </w:p>
    <w:p w:rsidR="00181BA7" w:rsidRPr="00C05D17" w:rsidRDefault="00181BA7" w:rsidP="00580B3C">
      <w:pPr>
        <w:rPr>
          <w:rFonts w:ascii="Consolas" w:hAnsi="Consolas" w:cs="Consolas"/>
          <w:lang w:eastAsia="cs-CZ"/>
        </w:rPr>
      </w:pPr>
      <w:r w:rsidRPr="00C05D17">
        <w:rPr>
          <w:lang w:eastAsia="cs-CZ"/>
        </w:rPr>
        <w:t>Pro zachování a zlepšení kvality života na venkově je určující i okolní prostředí. Především organizace venkovského prostoru a vhodné začlenění zeleně určuje krásu krajiny. Velký potenciál vidíme v rozšíření výsadeb v krajině i v intravilánu obcí. Rozčlenění velkých lánů na menší celky a jiná pěstební opatření snižující větrnou a vodní erozi. Také zachycení vody v krajině přispěje ke zlepšení klimatu a snížení dopadů sucha. Na kvalitě životního prostředí se musí podílet každý obyvatel území. Velký potenciál pro zlepšení je v oblasti odpovědného nakládání s odpady, volbě a spotřebě zdrojů energie a tepla včetně jejich úspor šetřících zdroje, snižujících emise a dopady na životní prostředí.</w:t>
      </w:r>
    </w:p>
    <w:p w:rsidR="00181BA7" w:rsidRPr="00C05D17" w:rsidRDefault="00181BA7" w:rsidP="00F30976">
      <w:pPr>
        <w:pStyle w:val="Nadpis3"/>
        <w:numPr>
          <w:ilvl w:val="2"/>
          <w:numId w:val="106"/>
        </w:numPr>
        <w:rPr>
          <w:rFonts w:cs="Times New Roman"/>
        </w:rPr>
      </w:pPr>
      <w:bookmarkStart w:id="89" w:name="_Toc462306586"/>
      <w:r w:rsidRPr="00C05D17">
        <w:rPr>
          <w:lang w:eastAsia="cs-CZ"/>
        </w:rPr>
        <w:lastRenderedPageBreak/>
        <w:t>Potenciál lidských zdrojů pro rozvoj území</w:t>
      </w:r>
      <w:bookmarkEnd w:id="89"/>
    </w:p>
    <w:p w:rsidR="00181BA7" w:rsidRPr="00C05D17" w:rsidRDefault="00181BA7" w:rsidP="008C4929">
      <w:pPr>
        <w:rPr>
          <w:lang w:eastAsia="cs-CZ"/>
        </w:rPr>
      </w:pPr>
      <w:r w:rsidRPr="00C05D17">
        <w:rPr>
          <w:lang w:eastAsia="cs-CZ"/>
        </w:rPr>
        <w:t>Potenciál lidských zdrojů pro rozvoj území Prostějov venkov o.p.s. se nachází nejen v podnikatelské sféře (zemědělci, řemeslníci, oblast cestovního ruchu), ale také ve spolkové činnosti prováděné na daném území.</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 xml:space="preserve">Cestovní </w:t>
      </w:r>
      <w:proofErr w:type="gramStart"/>
      <w:r w:rsidRPr="00C05D17">
        <w:rPr>
          <w:b/>
          <w:bCs/>
          <w:lang w:eastAsia="cs-CZ"/>
        </w:rPr>
        <w:t>ruch - Plumlovská</w:t>
      </w:r>
      <w:proofErr w:type="gramEnd"/>
      <w:r w:rsidRPr="00C05D17">
        <w:rPr>
          <w:b/>
          <w:bCs/>
          <w:lang w:eastAsia="cs-CZ"/>
        </w:rPr>
        <w:t xml:space="preserve"> přehrada, lázně Skalka</w:t>
      </w:r>
    </w:p>
    <w:p w:rsidR="00181BA7" w:rsidRPr="00C05D17" w:rsidRDefault="00181BA7" w:rsidP="008C4929">
      <w:pPr>
        <w:rPr>
          <w:lang w:eastAsia="cs-CZ"/>
        </w:rPr>
      </w:pPr>
      <w:r w:rsidRPr="00C05D17">
        <w:rPr>
          <w:lang w:eastAsia="cs-CZ"/>
        </w:rPr>
        <w:t xml:space="preserve">Lidský potenciál v území MAS v oblasti cestovního ruchu se váže především na dvě střediska cestovního ruchu, která se v této oblasti nachází. Tou první je oblast přehrady Plumlov, která z podnikatelského pohledu nabízí velké možnosti uplatnění a dalšího rozvoje především ve službách ubytování </w:t>
      </w:r>
      <w:r w:rsidR="00FE4033" w:rsidRPr="00C05D17">
        <w:rPr>
          <w:lang w:eastAsia="cs-CZ"/>
        </w:rPr>
        <w:br/>
      </w:r>
      <w:r w:rsidRPr="00C05D17">
        <w:rPr>
          <w:lang w:eastAsia="cs-CZ"/>
        </w:rPr>
        <w:t xml:space="preserve">a pohostinství. V současné ekonomické situaci, se jeví nabídka minimálně sezonních prací v oblasti cestovního ruchu jako alespoň částečné povzbuzení zaměstnanosti v regionu. Podnikatelské aktivity, které byly utlumeny z důvodu rekonstrukce přehrady, je nutné obnovit </w:t>
      </w:r>
      <w:r w:rsidR="00FE4033" w:rsidRPr="00C05D17">
        <w:rPr>
          <w:lang w:eastAsia="cs-CZ"/>
        </w:rPr>
        <w:t>a modernizovat tak, aby vyhověly</w:t>
      </w:r>
      <w:r w:rsidRPr="00C05D17">
        <w:rPr>
          <w:lang w:eastAsia="cs-CZ"/>
        </w:rPr>
        <w:t xml:space="preserve"> požadavkům turistů. Ve spolupráci s městem Plumlov, které klade velký důraz na obnovu zašlé slávy přehrady Plumlov je velký předpoklad k opětovnému navázání a oživení cestovního ruchu v této oblasti do původní podoby. </w:t>
      </w:r>
    </w:p>
    <w:p w:rsidR="00181BA7" w:rsidRPr="00C05D17" w:rsidRDefault="00181BA7" w:rsidP="008C4929">
      <w:pPr>
        <w:rPr>
          <w:lang w:eastAsia="cs-CZ"/>
        </w:rPr>
      </w:pPr>
      <w:r w:rsidRPr="00C05D17">
        <w:rPr>
          <w:lang w:eastAsia="cs-CZ"/>
        </w:rPr>
        <w:t xml:space="preserve">Druhým střediskem cestovního ruchu v regionu jsou Lázně Skalka a jejich okolí. V současnosti mají lázně zavedený provoz se stálou klientelou a kvalifikovaným personálem, nicméně z pohledu dalšího rozvoje cestovního ruchu v Lázních Skalka je vhodné dobudovat odpovídající ubytovací kapacitu. Dalšími záměry rozvoje jsou vybudování přírodního koupaliště a rozhledny a další rozvoj cykloturistiky v oblasti.  </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Zemědělci</w:t>
      </w:r>
    </w:p>
    <w:p w:rsidR="00181BA7" w:rsidRPr="00C05D17" w:rsidRDefault="00181BA7" w:rsidP="008C4929">
      <w:pPr>
        <w:rPr>
          <w:lang w:eastAsia="cs-CZ"/>
        </w:rPr>
      </w:pPr>
      <w:r w:rsidRPr="00C05D17">
        <w:rPr>
          <w:lang w:eastAsia="cs-CZ"/>
        </w:rPr>
        <w:t xml:space="preserve">Z pohledu potenciálu lidských zdrojů se jeví aktuální situace zemědělství v regionu jako stabilní, v obcích působí zavedená zemědělská družstva, popřípadě soukromí zemědělci. V dnešní době, která klade na zemědělskou výrobu velký tlak z ekonomického pohledu (co nejvíce produkce s co nejmenšími výrobními náklady a cenami na trhu) a zároveň </w:t>
      </w:r>
      <w:r w:rsidR="00EB2E80" w:rsidRPr="00C05D17">
        <w:rPr>
          <w:lang w:eastAsia="cs-CZ"/>
        </w:rPr>
        <w:t xml:space="preserve">se výroba neustále modernizuje </w:t>
      </w:r>
      <w:r w:rsidR="0081495F" w:rsidRPr="00C05D17">
        <w:rPr>
          <w:lang w:eastAsia="cs-CZ"/>
        </w:rPr>
        <w:br/>
      </w:r>
      <w:r w:rsidRPr="00C05D17">
        <w:rPr>
          <w:lang w:eastAsia="cs-CZ"/>
        </w:rPr>
        <w:t>a intenzifikuje. Z tohoto hlediska je potřeba kvalitní a kvalifikované pracovní síly, která se bude schopna adaptovat na požadavky moderní zemědělské produkce. Z hlediska počtu pracovních míst v zemědělství se očekává v regionu stagnace či mírný pokles. Zemědělci v regionu tento trend více či méně reflektují a dle finančních možností obnovují technické zázemí své výroby. Je nezbytné také dále rozvíjet vazby zemědělské produkce na regionální trh, který nabízí odbyt pro produkty pocházející z regionu.</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Živnostníci (řemeslníci)</w:t>
      </w:r>
    </w:p>
    <w:p w:rsidR="00181BA7" w:rsidRPr="00C05D17" w:rsidRDefault="00181BA7" w:rsidP="008C4929">
      <w:pPr>
        <w:rPr>
          <w:lang w:eastAsia="cs-CZ"/>
        </w:rPr>
      </w:pPr>
      <w:r w:rsidRPr="00C05D17">
        <w:rPr>
          <w:lang w:eastAsia="cs-CZ"/>
        </w:rPr>
        <w:t xml:space="preserve">Řemeslná výroba má ve venkovských oblastech svou nezastupitelnou tradici, nicméně dnešní doba </w:t>
      </w:r>
      <w:r w:rsidRPr="00C05D17">
        <w:rPr>
          <w:lang w:eastAsia="cs-CZ"/>
        </w:rPr>
        <w:br/>
        <w:t xml:space="preserve">z ekonomického hlediska je velmi obtížná pro tradiční výroby, které jsou pod tlakem rostoucích nákladů a snížené poptávky nuceny často svou výrobu </w:t>
      </w:r>
      <w:proofErr w:type="gramStart"/>
      <w:r w:rsidRPr="00C05D17">
        <w:rPr>
          <w:lang w:eastAsia="cs-CZ"/>
        </w:rPr>
        <w:t>omezit</w:t>
      </w:r>
      <w:proofErr w:type="gramEnd"/>
      <w:r w:rsidRPr="00C05D17">
        <w:rPr>
          <w:lang w:eastAsia="cs-CZ"/>
        </w:rPr>
        <w:t xml:space="preserve"> popř. úplně ukončit. V obcích jsou zastoupeny různorodé řemeslné výroby, stolaři, kováři, truhláři ad. Je třeba vidět rozvoj těchto řemesel v </w:t>
      </w:r>
      <w:r w:rsidRPr="00C05D17">
        <w:rPr>
          <w:lang w:eastAsia="cs-CZ"/>
        </w:rPr>
        <w:lastRenderedPageBreak/>
        <w:t xml:space="preserve">perspektivě budoucích </w:t>
      </w:r>
      <w:proofErr w:type="gramStart"/>
      <w:r w:rsidRPr="00C05D17">
        <w:rPr>
          <w:lang w:eastAsia="cs-CZ"/>
        </w:rPr>
        <w:t>let</w:t>
      </w:r>
      <w:proofErr w:type="gramEnd"/>
      <w:r w:rsidRPr="00C05D17">
        <w:rPr>
          <w:lang w:eastAsia="cs-CZ"/>
        </w:rPr>
        <w:t xml:space="preserve"> a i tomu z pohledu regionu přizpůsobit např. agitaci na základních školách pro absolventy při výběru střední školy. Řemeslníci a drobní živnostníci jsou potřeba pro zachování hospodářské stability regionu, ačkoliv se nejeví z pohledu produkované hodnoty v přepočtu na nominální částku příliš významní. Nicméně jimi poskytované služby jsou velmi hodnotné a je třeba je zachovat a podporovat do let budoucích.</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 xml:space="preserve">Spolková činnost </w:t>
      </w:r>
    </w:p>
    <w:p w:rsidR="00181BA7" w:rsidRPr="00C05D17" w:rsidRDefault="00181BA7" w:rsidP="008C4929">
      <w:pPr>
        <w:rPr>
          <w:lang w:eastAsia="cs-CZ"/>
        </w:rPr>
      </w:pPr>
      <w:r w:rsidRPr="00C05D17">
        <w:rPr>
          <w:lang w:eastAsia="cs-CZ"/>
        </w:rPr>
        <w:t>Spolková činnost v obcích regionu má nezastupitelnou roli a stala se nedílnou součástí kulturního a společenského života v obci. Velmi pozitivním jevem je, že prakticky všechny obce regionu mají spolky, které zaštiťují kulturní život v obcích. Nejčastějšími spolky v obcích jsou sbory dobrovolných hasičů, sportovní kluby, myslivci, zahrádkáři, SOKOL ad. Rozvoj spolků v budoucnu je třeba směřovat mezigeneračně jak pro starší obyvatele (zde lze vycházet z indexu stáří, který jasně poukazuje na stárnutí populace v regionu) a přizpůsobit nabídku spolkové činnosti jejich nárokům, k tomu je třeba iniciovat nejen zájem ze strany občanů obcí, ale také finanční podporu ze strany obcí, případně pomocí dotačních titulů na spolkovou činnost. Trendem dnešní doby v případě mladých obyvatel je v mnohých případech spíše nezájem a laxnost v oblasti volnočasových aktivit. Z tohoto pohledu je třeba v mladých obyvatelích regionu vzbudit zájem o spolkovou činnost, i vzhledem k tomu, že bez účasti a náboru nových členů ať už do SDH, případně jiných zájmových kroužků není jejich rozvoj dále udržitelný. Pokud obce mají zájem udržet spolkovou činnost i v budoucnu, je třeba neustále se spolky aktivně spolupracovat, iniciovat spolkové akce v obci apod.</w:t>
      </w:r>
    </w:p>
    <w:p w:rsidR="00181BA7" w:rsidRPr="00C05D17" w:rsidRDefault="00181BA7" w:rsidP="003B6F1C">
      <w:pPr>
        <w:pStyle w:val="Odstavecseseznamem"/>
        <w:numPr>
          <w:ilvl w:val="0"/>
          <w:numId w:val="8"/>
        </w:numPr>
        <w:ind w:left="284" w:hanging="284"/>
        <w:rPr>
          <w:b/>
          <w:bCs/>
          <w:lang w:eastAsia="cs-CZ"/>
        </w:rPr>
      </w:pPr>
      <w:r w:rsidRPr="00C05D17">
        <w:rPr>
          <w:b/>
          <w:bCs/>
          <w:lang w:eastAsia="cs-CZ"/>
        </w:rPr>
        <w:t>Území pro bytovou výstavbu</w:t>
      </w:r>
    </w:p>
    <w:p w:rsidR="00181BA7" w:rsidRPr="00C05D17" w:rsidRDefault="00181BA7" w:rsidP="008C4929">
      <w:pPr>
        <w:rPr>
          <w:lang w:eastAsia="cs-CZ"/>
        </w:rPr>
      </w:pPr>
      <w:r w:rsidRPr="00C05D17">
        <w:rPr>
          <w:lang w:eastAsia="cs-CZ"/>
        </w:rPr>
        <w:t xml:space="preserve">Dle analýzy územně plánovací dokumentace jednotlivých obcí v regionu je patrný velmi pozitivní trend v rozvoji bydlení. Prakticky všechny obce v regionu disponují ve svém katastrálním území rozvojovými plochami na bydlení. Je tedy patrné, že obce mají zájem o svůj územní rozvoj a na to navazující rozvoj demografický. S novou výstavbou očekáváme příchod nových lidských zdrojů. Je však nezbytné rozvoji obcí v oblasti bydlení přizpůsobit a navázat odpovídající občanskou vybavenost a zázemí pro potenciální obyvatele. </w:t>
      </w:r>
    </w:p>
    <w:p w:rsidR="00181BA7" w:rsidRPr="00C05D17" w:rsidRDefault="00181BA7" w:rsidP="003B6F1C">
      <w:pPr>
        <w:pStyle w:val="Nadpis3"/>
        <w:numPr>
          <w:ilvl w:val="2"/>
          <w:numId w:val="9"/>
        </w:numPr>
        <w:rPr>
          <w:rFonts w:cs="Times New Roman"/>
          <w:lang w:eastAsia="cs-CZ"/>
        </w:rPr>
      </w:pPr>
      <w:bookmarkStart w:id="90" w:name="_Toc462306587"/>
      <w:r w:rsidRPr="00C05D17">
        <w:rPr>
          <w:lang w:eastAsia="cs-CZ"/>
        </w:rPr>
        <w:t>Vlastní prostředky pro rozvoj území</w:t>
      </w:r>
      <w:bookmarkEnd w:id="90"/>
    </w:p>
    <w:p w:rsidR="00181BA7" w:rsidRPr="00C05D17" w:rsidRDefault="00181BA7" w:rsidP="00D549B1">
      <w:pPr>
        <w:rPr>
          <w:lang w:eastAsia="cs-CZ"/>
        </w:rPr>
      </w:pPr>
      <w:r w:rsidRPr="00C05D17">
        <w:rPr>
          <w:lang w:eastAsia="cs-CZ"/>
        </w:rPr>
        <w:t xml:space="preserve">Pro realizaci záměrů strategie je třeba sdružit prostředky v podobě financí, věcného plnění apod. </w:t>
      </w:r>
      <w:r w:rsidRPr="00C05D17">
        <w:rPr>
          <w:lang w:eastAsia="cs-CZ"/>
        </w:rPr>
        <w:br/>
        <w:t xml:space="preserve">a zajistit vícezdrojové financování rozvoje území. </w:t>
      </w:r>
      <w:r w:rsidRPr="00C05D17">
        <w:t>Částečně lze sdružit prostředky na základě podnikatelské činnosti, část prostředků obecních rozpočtů na kofinancování rozvoje.</w:t>
      </w:r>
    </w:p>
    <w:p w:rsidR="00181BA7" w:rsidRDefault="00181BA7" w:rsidP="00D549B1">
      <w:r w:rsidRPr="00C05D17">
        <w:t xml:space="preserve">Starostové jednotlivých obcí byli v rámci přímých rozhovorů dotazováni, jaké výše v současnosti dosahuje rozpočet obce a kolik prostředků je směřováno na investice. Zjištěná data shrnuje následující </w:t>
      </w:r>
      <w:r w:rsidR="000B42DD">
        <w:t>tabulka 24</w:t>
      </w:r>
      <w:r w:rsidRPr="00C05D17">
        <w:t xml:space="preserve"> (jedná se však o přibližná data, bez zahrnutí dluhů obcí apod.).</w:t>
      </w:r>
    </w:p>
    <w:p w:rsidR="000B42DD" w:rsidRPr="00C05D17" w:rsidRDefault="000B42DD" w:rsidP="00D549B1"/>
    <w:p w:rsidR="00181BA7" w:rsidRPr="00C05D17" w:rsidRDefault="008A2BBE" w:rsidP="008A2BBE">
      <w:pPr>
        <w:pStyle w:val="Titulek"/>
        <w:rPr>
          <w:sz w:val="20"/>
          <w:szCs w:val="20"/>
        </w:rPr>
      </w:pPr>
      <w:bookmarkStart w:id="91" w:name="_Toc449114398"/>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23</w:t>
      </w:r>
      <w:r w:rsidR="005D5917">
        <w:rPr>
          <w:noProof/>
        </w:rPr>
        <w:fldChar w:fldCharType="end"/>
      </w:r>
      <w:r w:rsidRPr="00C05D17">
        <w:t xml:space="preserve">: </w:t>
      </w:r>
      <w:r w:rsidR="00181BA7" w:rsidRPr="00C05D17">
        <w:rPr>
          <w:sz w:val="20"/>
          <w:szCs w:val="20"/>
        </w:rPr>
        <w:t>Přibližné hodnoty rozpočtů jednotlivých obcí v roce 2013</w:t>
      </w:r>
      <w:r w:rsidR="00C20EBA" w:rsidRPr="00C05D17">
        <w:rPr>
          <w:sz w:val="20"/>
          <w:szCs w:val="20"/>
        </w:rPr>
        <w:t>.</w:t>
      </w:r>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3017"/>
        <w:gridCol w:w="3017"/>
      </w:tblGrid>
      <w:tr w:rsidR="008F4B0C" w:rsidRPr="00C05D17" w:rsidTr="000459C6">
        <w:trPr>
          <w:trHeight w:val="417"/>
        </w:trPr>
        <w:tc>
          <w:tcPr>
            <w:tcW w:w="2962" w:type="dxa"/>
            <w:shd w:val="clear" w:color="auto" w:fill="D9D9D9" w:themeFill="background1" w:themeFillShade="D9"/>
            <w:vAlign w:val="center"/>
          </w:tcPr>
          <w:p w:rsidR="008F4B0C" w:rsidRPr="00C05D17" w:rsidRDefault="008F4B0C" w:rsidP="00DF19B2">
            <w:pPr>
              <w:pStyle w:val="Bezmezer"/>
              <w:spacing w:line="276" w:lineRule="auto"/>
              <w:jc w:val="center"/>
              <w:rPr>
                <w:b/>
                <w:sz w:val="20"/>
                <w:szCs w:val="20"/>
              </w:rPr>
            </w:pPr>
            <w:r w:rsidRPr="00C05D17">
              <w:rPr>
                <w:b/>
                <w:sz w:val="20"/>
                <w:szCs w:val="20"/>
              </w:rPr>
              <w:t>Obec</w:t>
            </w:r>
          </w:p>
        </w:tc>
        <w:tc>
          <w:tcPr>
            <w:tcW w:w="3071" w:type="dxa"/>
            <w:shd w:val="clear" w:color="auto" w:fill="D9D9D9" w:themeFill="background1" w:themeFillShade="D9"/>
            <w:vAlign w:val="center"/>
          </w:tcPr>
          <w:p w:rsidR="008F4B0C" w:rsidRPr="00C05D17" w:rsidRDefault="008F4B0C" w:rsidP="00DF19B2">
            <w:pPr>
              <w:pStyle w:val="Bezmezer"/>
              <w:spacing w:line="276" w:lineRule="auto"/>
              <w:jc w:val="center"/>
              <w:rPr>
                <w:b/>
                <w:bCs/>
                <w:sz w:val="20"/>
                <w:szCs w:val="20"/>
              </w:rPr>
            </w:pPr>
            <w:r w:rsidRPr="00C05D17">
              <w:rPr>
                <w:b/>
                <w:bCs/>
                <w:sz w:val="20"/>
                <w:szCs w:val="20"/>
              </w:rPr>
              <w:t>Rozpočet obce (v mil. Kč)</w:t>
            </w:r>
          </w:p>
        </w:tc>
        <w:tc>
          <w:tcPr>
            <w:tcW w:w="3071" w:type="dxa"/>
            <w:shd w:val="clear" w:color="auto" w:fill="D9D9D9" w:themeFill="background1" w:themeFillShade="D9"/>
            <w:vAlign w:val="center"/>
          </w:tcPr>
          <w:p w:rsidR="008F4B0C" w:rsidRPr="00C05D17" w:rsidRDefault="008F4B0C" w:rsidP="00DF19B2">
            <w:pPr>
              <w:pStyle w:val="Bezmezer"/>
              <w:spacing w:line="276" w:lineRule="auto"/>
              <w:jc w:val="center"/>
              <w:rPr>
                <w:b/>
                <w:bCs/>
                <w:sz w:val="20"/>
                <w:szCs w:val="20"/>
              </w:rPr>
            </w:pPr>
            <w:r w:rsidRPr="00C05D17">
              <w:rPr>
                <w:b/>
                <w:bCs/>
                <w:sz w:val="20"/>
                <w:szCs w:val="20"/>
              </w:rPr>
              <w:t>Část na investice (v mil. Kč)</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Alojzov</w:t>
            </w:r>
          </w:p>
        </w:tc>
        <w:tc>
          <w:tcPr>
            <w:tcW w:w="3071" w:type="dxa"/>
          </w:tcPr>
          <w:p w:rsidR="008F4B0C" w:rsidRPr="00C05D17" w:rsidRDefault="008F4B0C" w:rsidP="008F4B0C">
            <w:pPr>
              <w:pStyle w:val="Bezmezer"/>
              <w:spacing w:line="276" w:lineRule="auto"/>
              <w:rPr>
                <w:sz w:val="20"/>
                <w:szCs w:val="20"/>
              </w:rPr>
            </w:pPr>
            <w:r w:rsidRPr="00C05D17">
              <w:rPr>
                <w:sz w:val="20"/>
                <w:szCs w:val="20"/>
              </w:rPr>
              <w:t>3</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Bedihošť</w:t>
            </w:r>
          </w:p>
        </w:tc>
        <w:tc>
          <w:tcPr>
            <w:tcW w:w="3071" w:type="dxa"/>
          </w:tcPr>
          <w:p w:rsidR="008F4B0C" w:rsidRPr="00C05D17" w:rsidRDefault="008F4B0C" w:rsidP="008F4B0C">
            <w:pPr>
              <w:pStyle w:val="Bezmezer"/>
              <w:spacing w:line="276" w:lineRule="auto"/>
              <w:rPr>
                <w:sz w:val="20"/>
                <w:szCs w:val="20"/>
              </w:rPr>
            </w:pPr>
            <w:r w:rsidRPr="00C05D17">
              <w:rPr>
                <w:sz w:val="20"/>
                <w:szCs w:val="20"/>
              </w:rPr>
              <w:t>10-12</w:t>
            </w:r>
          </w:p>
        </w:tc>
        <w:tc>
          <w:tcPr>
            <w:tcW w:w="3071" w:type="dxa"/>
          </w:tcPr>
          <w:p w:rsidR="008F4B0C" w:rsidRPr="00C05D17" w:rsidRDefault="008F4B0C" w:rsidP="008F4B0C">
            <w:pPr>
              <w:pStyle w:val="Bezmezer"/>
              <w:spacing w:line="276" w:lineRule="auto"/>
              <w:rPr>
                <w:sz w:val="20"/>
                <w:szCs w:val="20"/>
              </w:rPr>
            </w:pPr>
            <w:r w:rsidRPr="00C05D17">
              <w:rPr>
                <w:sz w:val="20"/>
                <w:szCs w:val="20"/>
              </w:rPr>
              <w:t>6</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Biskupice</w:t>
            </w:r>
          </w:p>
        </w:tc>
        <w:tc>
          <w:tcPr>
            <w:tcW w:w="3071" w:type="dxa"/>
          </w:tcPr>
          <w:p w:rsidR="008F4B0C" w:rsidRPr="00C05D17" w:rsidRDefault="008F4B0C" w:rsidP="008F4B0C">
            <w:pPr>
              <w:pStyle w:val="Bezmezer"/>
              <w:spacing w:line="276" w:lineRule="auto"/>
              <w:rPr>
                <w:sz w:val="20"/>
                <w:szCs w:val="20"/>
              </w:rPr>
            </w:pPr>
            <w:r w:rsidRPr="00C05D17">
              <w:rPr>
                <w:sz w:val="20"/>
                <w:szCs w:val="20"/>
              </w:rPr>
              <w:t>2,8</w:t>
            </w:r>
          </w:p>
        </w:tc>
        <w:tc>
          <w:tcPr>
            <w:tcW w:w="3071" w:type="dxa"/>
          </w:tcPr>
          <w:p w:rsidR="008F4B0C" w:rsidRPr="00C05D17" w:rsidRDefault="008F4B0C" w:rsidP="008F4B0C">
            <w:pPr>
              <w:pStyle w:val="Bezmezer"/>
              <w:spacing w:line="276" w:lineRule="auto"/>
              <w:rPr>
                <w:sz w:val="20"/>
                <w:szCs w:val="20"/>
              </w:rPr>
            </w:pPr>
            <w:r w:rsidRPr="00C05D17">
              <w:rPr>
                <w:sz w:val="20"/>
                <w:szCs w:val="20"/>
              </w:rPr>
              <w:t>0,7</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Bystročice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6,7</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Čehovice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6</w:t>
            </w:r>
          </w:p>
        </w:tc>
        <w:tc>
          <w:tcPr>
            <w:tcW w:w="3071" w:type="dxa"/>
          </w:tcPr>
          <w:p w:rsidR="008F4B0C" w:rsidRPr="00C05D17" w:rsidRDefault="008F4B0C" w:rsidP="008F4B0C">
            <w:pPr>
              <w:pStyle w:val="Bezmezer"/>
              <w:spacing w:line="276" w:lineRule="auto"/>
              <w:rPr>
                <w:sz w:val="20"/>
                <w:szCs w:val="20"/>
              </w:rPr>
            </w:pPr>
            <w:r w:rsidRPr="00C05D17">
              <w:rPr>
                <w:sz w:val="20"/>
                <w:szCs w:val="20"/>
              </w:rPr>
              <w:t>1</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Čelčice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6,3</w:t>
            </w:r>
          </w:p>
        </w:tc>
        <w:tc>
          <w:tcPr>
            <w:tcW w:w="3071" w:type="dxa"/>
          </w:tcPr>
          <w:p w:rsidR="008F4B0C" w:rsidRPr="00C05D17" w:rsidRDefault="008F4B0C" w:rsidP="008F4B0C">
            <w:pPr>
              <w:pStyle w:val="Bezmezer"/>
              <w:spacing w:line="276" w:lineRule="auto"/>
              <w:rPr>
                <w:sz w:val="20"/>
                <w:szCs w:val="20"/>
              </w:rPr>
            </w:pPr>
            <w:r w:rsidRPr="00C05D17">
              <w:rPr>
                <w:sz w:val="20"/>
                <w:szCs w:val="20"/>
              </w:rPr>
              <w:t>2-2,2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Dětkovice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5</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color w:val="000000"/>
                <w:sz w:val="20"/>
                <w:szCs w:val="20"/>
              </w:rPr>
            </w:pPr>
            <w:r w:rsidRPr="00C05D17">
              <w:rPr>
                <w:b/>
                <w:bCs/>
                <w:color w:val="000000"/>
                <w:sz w:val="20"/>
                <w:szCs w:val="20"/>
              </w:rPr>
              <w:t>Dobrochov</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3</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1 – 1,25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Hrdibořice</w:t>
            </w:r>
          </w:p>
        </w:tc>
        <w:tc>
          <w:tcPr>
            <w:tcW w:w="3071" w:type="dxa"/>
          </w:tcPr>
          <w:p w:rsidR="008F4B0C" w:rsidRPr="00C05D17" w:rsidRDefault="008F4B0C" w:rsidP="008F4B0C">
            <w:pPr>
              <w:pStyle w:val="Bezmezer"/>
              <w:spacing w:line="276" w:lineRule="auto"/>
              <w:rPr>
                <w:sz w:val="20"/>
                <w:szCs w:val="20"/>
              </w:rPr>
            </w:pPr>
            <w:r w:rsidRPr="00C05D17">
              <w:rPr>
                <w:sz w:val="20"/>
                <w:szCs w:val="20"/>
              </w:rPr>
              <w:t>2,2</w:t>
            </w:r>
          </w:p>
        </w:tc>
        <w:tc>
          <w:tcPr>
            <w:tcW w:w="3071" w:type="dxa"/>
          </w:tcPr>
          <w:p w:rsidR="008F4B0C" w:rsidRPr="00C05D17" w:rsidRDefault="008F4B0C" w:rsidP="008F4B0C">
            <w:pPr>
              <w:pStyle w:val="Bezmezer"/>
              <w:spacing w:line="276" w:lineRule="auto"/>
              <w:rPr>
                <w:sz w:val="20"/>
                <w:szCs w:val="20"/>
              </w:rPr>
            </w:pPr>
            <w:r w:rsidRPr="00C05D17">
              <w:rPr>
                <w:sz w:val="20"/>
                <w:szCs w:val="20"/>
              </w:rPr>
              <w:t>0,7</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Hrubčice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8</w:t>
            </w:r>
          </w:p>
        </w:tc>
        <w:tc>
          <w:tcPr>
            <w:tcW w:w="3071" w:type="dxa"/>
          </w:tcPr>
          <w:p w:rsidR="008F4B0C" w:rsidRPr="00C05D17" w:rsidRDefault="008F4B0C" w:rsidP="008F4B0C">
            <w:pPr>
              <w:pStyle w:val="Bezmezer"/>
              <w:spacing w:line="276" w:lineRule="auto"/>
              <w:rPr>
                <w:sz w:val="20"/>
                <w:szCs w:val="20"/>
              </w:rPr>
            </w:pPr>
            <w:r w:rsidRPr="00C05D17">
              <w:rPr>
                <w:sz w:val="20"/>
                <w:szCs w:val="20"/>
              </w:rPr>
              <w:t>0,7</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Klenovice na Hané</w:t>
            </w:r>
          </w:p>
        </w:tc>
        <w:tc>
          <w:tcPr>
            <w:tcW w:w="3071" w:type="dxa"/>
          </w:tcPr>
          <w:p w:rsidR="008F4B0C" w:rsidRPr="00C05D17" w:rsidRDefault="008F4B0C" w:rsidP="008F4B0C">
            <w:pPr>
              <w:pStyle w:val="Bezmezer"/>
              <w:spacing w:line="276" w:lineRule="auto"/>
              <w:rPr>
                <w:sz w:val="20"/>
                <w:szCs w:val="20"/>
              </w:rPr>
            </w:pPr>
            <w:r w:rsidRPr="00C05D17">
              <w:rPr>
                <w:sz w:val="20"/>
                <w:szCs w:val="20"/>
              </w:rPr>
              <w:t>10</w:t>
            </w:r>
          </w:p>
        </w:tc>
        <w:tc>
          <w:tcPr>
            <w:tcW w:w="3071" w:type="dxa"/>
          </w:tcPr>
          <w:p w:rsidR="008F4B0C" w:rsidRPr="00C05D17" w:rsidRDefault="008F4B0C" w:rsidP="008F4B0C">
            <w:pPr>
              <w:pStyle w:val="Bezmezer"/>
              <w:spacing w:line="276" w:lineRule="auto"/>
              <w:rPr>
                <w:sz w:val="20"/>
                <w:szCs w:val="20"/>
              </w:rPr>
            </w:pPr>
            <w:r w:rsidRPr="00C05D17">
              <w:rPr>
                <w:sz w:val="20"/>
                <w:szCs w:val="20"/>
              </w:rPr>
              <w:t>3</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Klopotovice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2,5</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Kralice na Hané</w:t>
            </w:r>
          </w:p>
        </w:tc>
        <w:tc>
          <w:tcPr>
            <w:tcW w:w="3071" w:type="dxa"/>
          </w:tcPr>
          <w:p w:rsidR="008F4B0C" w:rsidRPr="00C05D17" w:rsidRDefault="008F4B0C" w:rsidP="008F4B0C">
            <w:pPr>
              <w:pStyle w:val="Bezmezer"/>
              <w:spacing w:line="276" w:lineRule="auto"/>
              <w:rPr>
                <w:sz w:val="20"/>
                <w:szCs w:val="20"/>
              </w:rPr>
            </w:pPr>
            <w:r w:rsidRPr="00C05D17">
              <w:rPr>
                <w:sz w:val="20"/>
                <w:szCs w:val="20"/>
              </w:rPr>
              <w:t>12</w:t>
            </w:r>
          </w:p>
        </w:tc>
        <w:tc>
          <w:tcPr>
            <w:tcW w:w="3071" w:type="dxa"/>
          </w:tcPr>
          <w:p w:rsidR="008F4B0C" w:rsidRPr="00C05D17" w:rsidRDefault="008F4B0C" w:rsidP="008F4B0C">
            <w:pPr>
              <w:pStyle w:val="Bezmezer"/>
              <w:spacing w:line="276" w:lineRule="auto"/>
              <w:rPr>
                <w:sz w:val="20"/>
                <w:szCs w:val="20"/>
              </w:rPr>
            </w:pPr>
            <w:r w:rsidRPr="00C05D17">
              <w:rPr>
                <w:sz w:val="20"/>
                <w:szCs w:val="20"/>
              </w:rPr>
              <w:t>4</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Krumsín</w:t>
            </w:r>
          </w:p>
        </w:tc>
        <w:tc>
          <w:tcPr>
            <w:tcW w:w="3071" w:type="dxa"/>
          </w:tcPr>
          <w:p w:rsidR="008F4B0C" w:rsidRPr="00C05D17" w:rsidRDefault="008F4B0C" w:rsidP="008F4B0C">
            <w:pPr>
              <w:pStyle w:val="Bezmezer"/>
              <w:spacing w:line="276" w:lineRule="auto"/>
              <w:rPr>
                <w:sz w:val="20"/>
                <w:szCs w:val="20"/>
              </w:rPr>
            </w:pPr>
            <w:r w:rsidRPr="00C05D17">
              <w:rPr>
                <w:sz w:val="20"/>
                <w:szCs w:val="20"/>
              </w:rPr>
              <w:t>5,5</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Mostkovice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17</w:t>
            </w:r>
          </w:p>
        </w:tc>
        <w:tc>
          <w:tcPr>
            <w:tcW w:w="3071" w:type="dxa"/>
          </w:tcPr>
          <w:p w:rsidR="008F4B0C" w:rsidRPr="00C05D17" w:rsidRDefault="008F4B0C" w:rsidP="008F4B0C">
            <w:pPr>
              <w:pStyle w:val="Bezmezer"/>
              <w:spacing w:line="276" w:lineRule="auto"/>
              <w:rPr>
                <w:sz w:val="20"/>
                <w:szCs w:val="20"/>
              </w:rPr>
            </w:pPr>
            <w:r w:rsidRPr="00C05D17">
              <w:rPr>
                <w:sz w:val="20"/>
                <w:szCs w:val="20"/>
              </w:rPr>
              <w:t>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Myslejovice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9</w:t>
            </w:r>
          </w:p>
        </w:tc>
        <w:tc>
          <w:tcPr>
            <w:tcW w:w="3071" w:type="dxa"/>
          </w:tcPr>
          <w:p w:rsidR="008F4B0C" w:rsidRPr="00C05D17" w:rsidRDefault="008F4B0C" w:rsidP="008F4B0C">
            <w:pPr>
              <w:pStyle w:val="Bezmezer"/>
              <w:spacing w:line="276" w:lineRule="auto"/>
              <w:rPr>
                <w:sz w:val="20"/>
                <w:szCs w:val="20"/>
              </w:rPr>
            </w:pPr>
            <w:r w:rsidRPr="00C05D17">
              <w:rPr>
                <w:sz w:val="20"/>
                <w:szCs w:val="20"/>
              </w:rPr>
              <w:t>3</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Ohrozim</w:t>
            </w:r>
          </w:p>
        </w:tc>
        <w:tc>
          <w:tcPr>
            <w:tcW w:w="3071" w:type="dxa"/>
          </w:tcPr>
          <w:p w:rsidR="008F4B0C" w:rsidRPr="00C05D17" w:rsidRDefault="008F4B0C" w:rsidP="008F4B0C">
            <w:pPr>
              <w:pStyle w:val="Bezmezer"/>
              <w:spacing w:line="276" w:lineRule="auto"/>
              <w:rPr>
                <w:sz w:val="20"/>
                <w:szCs w:val="20"/>
              </w:rPr>
            </w:pPr>
            <w:r w:rsidRPr="00C05D17">
              <w:rPr>
                <w:sz w:val="20"/>
                <w:szCs w:val="20"/>
              </w:rPr>
              <w:t>5</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Plumlov</w:t>
            </w:r>
          </w:p>
        </w:tc>
        <w:tc>
          <w:tcPr>
            <w:tcW w:w="3071" w:type="dxa"/>
          </w:tcPr>
          <w:p w:rsidR="008F4B0C" w:rsidRPr="00C05D17" w:rsidRDefault="008F4B0C" w:rsidP="008F4B0C">
            <w:pPr>
              <w:pStyle w:val="Bezmezer"/>
              <w:spacing w:line="276" w:lineRule="auto"/>
              <w:rPr>
                <w:sz w:val="20"/>
                <w:szCs w:val="20"/>
              </w:rPr>
            </w:pPr>
            <w:r w:rsidRPr="00C05D17">
              <w:rPr>
                <w:sz w:val="20"/>
                <w:szCs w:val="20"/>
              </w:rPr>
              <w:t>24</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Prostějovičky</w:t>
            </w:r>
          </w:p>
        </w:tc>
        <w:tc>
          <w:tcPr>
            <w:tcW w:w="3071" w:type="dxa"/>
          </w:tcPr>
          <w:p w:rsidR="008F4B0C" w:rsidRPr="00C05D17" w:rsidRDefault="008F4B0C" w:rsidP="008F4B0C">
            <w:pPr>
              <w:pStyle w:val="Bezmezer"/>
              <w:spacing w:line="276" w:lineRule="auto"/>
              <w:rPr>
                <w:sz w:val="20"/>
                <w:szCs w:val="20"/>
              </w:rPr>
            </w:pPr>
            <w:r w:rsidRPr="00C05D17">
              <w:rPr>
                <w:sz w:val="20"/>
                <w:szCs w:val="20"/>
              </w:rPr>
              <w:t>2,5</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Seloutky</w:t>
            </w:r>
          </w:p>
        </w:tc>
        <w:tc>
          <w:tcPr>
            <w:tcW w:w="3071" w:type="dxa"/>
          </w:tcPr>
          <w:p w:rsidR="008F4B0C" w:rsidRPr="00C05D17" w:rsidRDefault="008F4B0C" w:rsidP="008F4B0C">
            <w:pPr>
              <w:pStyle w:val="Bezmezer"/>
              <w:spacing w:line="276" w:lineRule="auto"/>
              <w:rPr>
                <w:sz w:val="20"/>
                <w:szCs w:val="20"/>
              </w:rPr>
            </w:pPr>
            <w:r w:rsidRPr="00C05D17">
              <w:rPr>
                <w:sz w:val="20"/>
                <w:szCs w:val="20"/>
              </w:rPr>
              <w:t>4</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Skalka</w:t>
            </w:r>
          </w:p>
        </w:tc>
        <w:tc>
          <w:tcPr>
            <w:tcW w:w="3071" w:type="dxa"/>
          </w:tcPr>
          <w:p w:rsidR="008F4B0C" w:rsidRPr="00C05D17" w:rsidRDefault="008F4B0C" w:rsidP="008F4B0C">
            <w:pPr>
              <w:pStyle w:val="Bezmezer"/>
              <w:spacing w:line="276" w:lineRule="auto"/>
              <w:rPr>
                <w:sz w:val="20"/>
                <w:szCs w:val="20"/>
              </w:rPr>
            </w:pPr>
            <w:r w:rsidRPr="00C05D17">
              <w:rPr>
                <w:sz w:val="20"/>
                <w:szCs w:val="20"/>
              </w:rPr>
              <w:t>2</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Stínava</w:t>
            </w:r>
          </w:p>
        </w:tc>
        <w:tc>
          <w:tcPr>
            <w:tcW w:w="3071" w:type="dxa"/>
          </w:tcPr>
          <w:p w:rsidR="008F4B0C" w:rsidRPr="00C05D17" w:rsidRDefault="008F4B0C" w:rsidP="008F4B0C">
            <w:pPr>
              <w:pStyle w:val="Bezmezer"/>
              <w:spacing w:line="276" w:lineRule="auto"/>
              <w:rPr>
                <w:sz w:val="20"/>
                <w:szCs w:val="20"/>
              </w:rPr>
            </w:pPr>
            <w:r w:rsidRPr="00C05D17">
              <w:rPr>
                <w:sz w:val="20"/>
                <w:szCs w:val="20"/>
              </w:rPr>
              <w:t>1,4</w:t>
            </w:r>
          </w:p>
        </w:tc>
        <w:tc>
          <w:tcPr>
            <w:tcW w:w="3071" w:type="dxa"/>
          </w:tcPr>
          <w:p w:rsidR="008F4B0C" w:rsidRPr="00C05D17" w:rsidRDefault="008F4B0C" w:rsidP="008F4B0C">
            <w:pPr>
              <w:pStyle w:val="Bezmezer"/>
              <w:spacing w:line="276" w:lineRule="auto"/>
              <w:rPr>
                <w:sz w:val="20"/>
                <w:szCs w:val="20"/>
              </w:rPr>
            </w:pPr>
            <w:r w:rsidRPr="00C05D17">
              <w:rPr>
                <w:sz w:val="20"/>
                <w:szCs w:val="20"/>
              </w:rPr>
              <w:t>0,5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Určice</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c>
          <w:tcPr>
            <w:tcW w:w="3071" w:type="dxa"/>
          </w:tcPr>
          <w:p w:rsidR="008F4B0C" w:rsidRPr="00C05D17" w:rsidRDefault="008F4B0C" w:rsidP="008F4B0C">
            <w:pPr>
              <w:pStyle w:val="Bezmezer"/>
              <w:spacing w:line="276" w:lineRule="auto"/>
              <w:rPr>
                <w:sz w:val="20"/>
                <w:szCs w:val="20"/>
              </w:rPr>
            </w:pPr>
            <w:r w:rsidRPr="00C05D17">
              <w:rPr>
                <w:sz w:val="20"/>
                <w:szCs w:val="20"/>
              </w:rPr>
              <w:t>1,5</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Vícov</w:t>
            </w:r>
          </w:p>
        </w:tc>
        <w:tc>
          <w:tcPr>
            <w:tcW w:w="3071" w:type="dxa"/>
          </w:tcPr>
          <w:p w:rsidR="008F4B0C" w:rsidRPr="00C05D17" w:rsidRDefault="008F4B0C" w:rsidP="008F4B0C">
            <w:pPr>
              <w:pStyle w:val="Bezmezer"/>
              <w:spacing w:line="276" w:lineRule="auto"/>
              <w:rPr>
                <w:sz w:val="20"/>
                <w:szCs w:val="20"/>
              </w:rPr>
            </w:pPr>
            <w:r w:rsidRPr="00C05D17">
              <w:rPr>
                <w:sz w:val="20"/>
                <w:szCs w:val="20"/>
              </w:rPr>
              <w:t>4,5</w:t>
            </w:r>
          </w:p>
        </w:tc>
        <w:tc>
          <w:tcPr>
            <w:tcW w:w="3071" w:type="dxa"/>
          </w:tcPr>
          <w:p w:rsidR="008F4B0C" w:rsidRPr="00C05D17" w:rsidRDefault="008F4B0C" w:rsidP="008F4B0C">
            <w:pPr>
              <w:pStyle w:val="Bezmezer"/>
              <w:spacing w:line="276" w:lineRule="auto"/>
              <w:rPr>
                <w:sz w:val="20"/>
                <w:szCs w:val="20"/>
              </w:rPr>
            </w:pPr>
            <w:r w:rsidRPr="00C05D17">
              <w:rPr>
                <w:sz w:val="20"/>
                <w:szCs w:val="20"/>
              </w:rPr>
              <w:t>1</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color w:val="000000"/>
                <w:sz w:val="20"/>
                <w:szCs w:val="20"/>
              </w:rPr>
            </w:pPr>
            <w:r w:rsidRPr="00C05D17">
              <w:rPr>
                <w:b/>
                <w:bCs/>
                <w:color w:val="000000"/>
                <w:sz w:val="20"/>
                <w:szCs w:val="20"/>
              </w:rPr>
              <w:t>Vranovice-Kelčice</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6,5</w:t>
            </w:r>
          </w:p>
        </w:tc>
        <w:tc>
          <w:tcPr>
            <w:tcW w:w="3071" w:type="dxa"/>
          </w:tcPr>
          <w:p w:rsidR="008F4B0C" w:rsidRPr="00C05D17" w:rsidRDefault="008F4B0C" w:rsidP="008F4B0C">
            <w:pPr>
              <w:pStyle w:val="Bezmezer"/>
              <w:spacing w:line="276" w:lineRule="auto"/>
              <w:rPr>
                <w:color w:val="000000"/>
                <w:sz w:val="20"/>
                <w:szCs w:val="20"/>
              </w:rPr>
            </w:pPr>
            <w:r w:rsidRPr="00C05D17">
              <w:rPr>
                <w:color w:val="000000"/>
                <w:sz w:val="20"/>
                <w:szCs w:val="20"/>
              </w:rPr>
              <w:t>2</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Vrbátky</w:t>
            </w:r>
          </w:p>
        </w:tc>
        <w:tc>
          <w:tcPr>
            <w:tcW w:w="3071" w:type="dxa"/>
          </w:tcPr>
          <w:p w:rsidR="008F4B0C" w:rsidRPr="00C05D17" w:rsidRDefault="008F4B0C" w:rsidP="008F4B0C">
            <w:pPr>
              <w:pStyle w:val="Bezmezer"/>
              <w:spacing w:line="276" w:lineRule="auto"/>
              <w:rPr>
                <w:sz w:val="20"/>
                <w:szCs w:val="20"/>
              </w:rPr>
            </w:pPr>
            <w:r w:rsidRPr="00C05D17">
              <w:rPr>
                <w:sz w:val="20"/>
                <w:szCs w:val="20"/>
              </w:rPr>
              <w:t>20</w:t>
            </w:r>
          </w:p>
        </w:tc>
        <w:tc>
          <w:tcPr>
            <w:tcW w:w="3071" w:type="dxa"/>
          </w:tcPr>
          <w:p w:rsidR="008F4B0C" w:rsidRPr="00C05D17" w:rsidRDefault="008F4B0C" w:rsidP="008F4B0C">
            <w:pPr>
              <w:pStyle w:val="Bezmezer"/>
              <w:spacing w:line="276" w:lineRule="auto"/>
              <w:rPr>
                <w:sz w:val="20"/>
                <w:szCs w:val="20"/>
              </w:rPr>
            </w:pPr>
            <w:r w:rsidRPr="00C05D17">
              <w:rPr>
                <w:sz w:val="20"/>
                <w:szCs w:val="20"/>
              </w:rPr>
              <w:t>8</w:t>
            </w:r>
          </w:p>
        </w:tc>
      </w:tr>
      <w:tr w:rsidR="008F4B0C" w:rsidRPr="00C05D17" w:rsidTr="000459C6">
        <w:tc>
          <w:tcPr>
            <w:tcW w:w="2962" w:type="dxa"/>
            <w:shd w:val="clear" w:color="auto" w:fill="D9D9D9" w:themeFill="background1" w:themeFillShade="D9"/>
          </w:tcPr>
          <w:p w:rsidR="008F4B0C" w:rsidRPr="00C05D17" w:rsidRDefault="008F4B0C" w:rsidP="008F4B0C">
            <w:pPr>
              <w:pStyle w:val="Bezmezer"/>
              <w:spacing w:line="276" w:lineRule="auto"/>
              <w:rPr>
                <w:b/>
                <w:bCs/>
                <w:sz w:val="20"/>
                <w:szCs w:val="20"/>
              </w:rPr>
            </w:pPr>
            <w:r w:rsidRPr="00C05D17">
              <w:rPr>
                <w:b/>
                <w:bCs/>
                <w:sz w:val="20"/>
                <w:szCs w:val="20"/>
              </w:rPr>
              <w:t>Výšovice</w:t>
            </w:r>
          </w:p>
        </w:tc>
        <w:tc>
          <w:tcPr>
            <w:tcW w:w="3071" w:type="dxa"/>
          </w:tcPr>
          <w:p w:rsidR="008F4B0C" w:rsidRPr="00C05D17" w:rsidRDefault="008F4B0C" w:rsidP="008F4B0C">
            <w:pPr>
              <w:pStyle w:val="Bezmezer"/>
              <w:spacing w:line="276" w:lineRule="auto"/>
              <w:rPr>
                <w:sz w:val="20"/>
                <w:szCs w:val="20"/>
              </w:rPr>
            </w:pPr>
            <w:r w:rsidRPr="00C05D17">
              <w:rPr>
                <w:sz w:val="20"/>
                <w:szCs w:val="20"/>
              </w:rPr>
              <w:t>6</w:t>
            </w:r>
          </w:p>
        </w:tc>
        <w:tc>
          <w:tcPr>
            <w:tcW w:w="3071" w:type="dxa"/>
          </w:tcPr>
          <w:p w:rsidR="008F4B0C" w:rsidRPr="00C05D17" w:rsidRDefault="008F4B0C" w:rsidP="008F4B0C">
            <w:pPr>
              <w:pStyle w:val="Bezmezer"/>
              <w:spacing w:line="276" w:lineRule="auto"/>
              <w:rPr>
                <w:sz w:val="20"/>
                <w:szCs w:val="20"/>
              </w:rPr>
            </w:pPr>
            <w:r w:rsidRPr="00C05D17">
              <w:rPr>
                <w:sz w:val="20"/>
                <w:szCs w:val="20"/>
              </w:rPr>
              <w:t>1,3</w:t>
            </w:r>
          </w:p>
        </w:tc>
      </w:tr>
    </w:tbl>
    <w:p w:rsidR="00181BA7" w:rsidRPr="00C05D17" w:rsidRDefault="00181BA7" w:rsidP="00790073">
      <w:pPr>
        <w:jc w:val="left"/>
        <w:rPr>
          <w:i/>
          <w:iCs/>
          <w:sz w:val="18"/>
          <w:szCs w:val="18"/>
        </w:rPr>
      </w:pPr>
      <w:r w:rsidRPr="00C05D17">
        <w:rPr>
          <w:i/>
          <w:iCs/>
          <w:sz w:val="18"/>
          <w:szCs w:val="18"/>
        </w:rPr>
        <w:t xml:space="preserve">Zdroj: Vlastní </w:t>
      </w:r>
      <w:proofErr w:type="gramStart"/>
      <w:r w:rsidRPr="00C05D17">
        <w:rPr>
          <w:i/>
          <w:iCs/>
          <w:sz w:val="18"/>
          <w:szCs w:val="18"/>
        </w:rPr>
        <w:t>šetření - přímé</w:t>
      </w:r>
      <w:proofErr w:type="gramEnd"/>
      <w:r w:rsidRPr="00C05D17">
        <w:rPr>
          <w:i/>
          <w:iCs/>
          <w:sz w:val="18"/>
          <w:szCs w:val="18"/>
        </w:rPr>
        <w:t xml:space="preserve"> rozhovory se starosty obcí realizované MAS v období březen až duben 2013, únor 2015.</w:t>
      </w:r>
    </w:p>
    <w:p w:rsidR="00550AE6" w:rsidRPr="00C05D17" w:rsidRDefault="00550AE6" w:rsidP="003B6F1C">
      <w:pPr>
        <w:pStyle w:val="Nadpis3"/>
        <w:numPr>
          <w:ilvl w:val="2"/>
          <w:numId w:val="9"/>
        </w:numPr>
        <w:rPr>
          <w:lang w:eastAsia="cs-CZ"/>
        </w:rPr>
      </w:pPr>
      <w:bookmarkStart w:id="92" w:name="_Toc462306588"/>
      <w:r w:rsidRPr="00C05D17">
        <w:rPr>
          <w:lang w:eastAsia="cs-CZ"/>
        </w:rPr>
        <w:t>Rozvoj povědomí o regionu, spolupráce aktérů</w:t>
      </w:r>
      <w:bookmarkEnd w:id="92"/>
    </w:p>
    <w:p w:rsidR="00550AE6" w:rsidRPr="00C05D17" w:rsidRDefault="00550AE6" w:rsidP="00193878">
      <w:pPr>
        <w:rPr>
          <w:lang w:eastAsia="cs-CZ"/>
        </w:rPr>
      </w:pPr>
      <w:r w:rsidRPr="00C05D17">
        <w:rPr>
          <w:lang w:eastAsia="cs-CZ"/>
        </w:rPr>
        <w:t xml:space="preserve">O povědomí regionu a jeho rozvoj se primárně </w:t>
      </w:r>
      <w:r w:rsidR="00CD49D4" w:rsidRPr="00C05D17">
        <w:rPr>
          <w:lang w:eastAsia="cs-CZ"/>
        </w:rPr>
        <w:t xml:space="preserve">starají místní aktéři. Aktérů v území je celá řada, které mají různá práva, povinnosti a jsou ve vzájemném vztahu. Jedná se např. o obce, místní instituce </w:t>
      </w:r>
      <w:r w:rsidR="00193878" w:rsidRPr="00C05D17">
        <w:rPr>
          <w:lang w:eastAsia="cs-CZ"/>
        </w:rPr>
        <w:br/>
      </w:r>
      <w:r w:rsidR="00CD49D4" w:rsidRPr="00C05D17">
        <w:rPr>
          <w:lang w:eastAsia="cs-CZ"/>
        </w:rPr>
        <w:t>a spolky, podnikatelské subjekty, obyvatelé regionu a v neposlední řadě i MAS. Spolupráce aktérů v</w:t>
      </w:r>
      <w:r w:rsidR="00193878" w:rsidRPr="00C05D17">
        <w:rPr>
          <w:lang w:eastAsia="cs-CZ"/>
        </w:rPr>
        <w:t> </w:t>
      </w:r>
      <w:r w:rsidR="00CD49D4" w:rsidRPr="00C05D17">
        <w:rPr>
          <w:lang w:eastAsia="cs-CZ"/>
        </w:rPr>
        <w:t>území</w:t>
      </w:r>
      <w:r w:rsidR="00193878" w:rsidRPr="00C05D17">
        <w:rPr>
          <w:lang w:eastAsia="cs-CZ"/>
        </w:rPr>
        <w:t xml:space="preserve"> je procesem, který ovlivňuje úspěšnost a efektivnost celé řady činností. Významným aspektem spolupráce je schopnost jednotlivých subjektů vyjednávat o společných zájmech a hledat řešení problémů, které přesahují možnosti jednotlivých aktérů. Určitým stmelujícím aktérem pro spolupráci v regionu by mohla do budoucna být MAS.</w:t>
      </w:r>
    </w:p>
    <w:p w:rsidR="00193878" w:rsidRPr="00C05D17" w:rsidRDefault="00193878" w:rsidP="00193878">
      <w:r w:rsidRPr="00C05D17">
        <w:rPr>
          <w:lang w:eastAsia="cs-CZ"/>
        </w:rPr>
        <w:t xml:space="preserve">V minulém programovém období </w:t>
      </w:r>
      <w:proofErr w:type="gramStart"/>
      <w:r w:rsidRPr="00C05D17">
        <w:rPr>
          <w:lang w:eastAsia="cs-CZ"/>
        </w:rPr>
        <w:t>2007 – 2013</w:t>
      </w:r>
      <w:proofErr w:type="gramEnd"/>
      <w:r w:rsidRPr="00C05D17">
        <w:rPr>
          <w:lang w:eastAsia="cs-CZ"/>
        </w:rPr>
        <w:t xml:space="preserve"> má také </w:t>
      </w:r>
      <w:r w:rsidRPr="00C05D17">
        <w:t xml:space="preserve">Místní akční skupina zkušenosti s realizací projektů spolupráce. Jednalo se projekty spolupráce s MAS Střední Haná, MAS Na cestě k prosperitě </w:t>
      </w:r>
      <w:proofErr w:type="spellStart"/>
      <w:r w:rsidRPr="00C05D17">
        <w:t>z.s</w:t>
      </w:r>
      <w:proofErr w:type="spellEnd"/>
      <w:r w:rsidRPr="00C05D17">
        <w:t>., a dalšími MAS v Olomouckém kraji. Seznam projektů spolupráce je uveden v</w:t>
      </w:r>
      <w:r w:rsidR="00FE4033" w:rsidRPr="00C05D17">
        <w:t> Tabulce 15</w:t>
      </w:r>
      <w:r w:rsidRPr="00C05D17">
        <w:t xml:space="preserve">. </w:t>
      </w:r>
    </w:p>
    <w:p w:rsidR="000D36E2" w:rsidRPr="00C05D17" w:rsidRDefault="00D17ED8" w:rsidP="00D17ED8">
      <w:pPr>
        <w:pStyle w:val="Titulek"/>
        <w:rPr>
          <w:sz w:val="20"/>
          <w:szCs w:val="20"/>
        </w:rPr>
      </w:pPr>
      <w:bookmarkStart w:id="93" w:name="_Toc449114399"/>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24</w:t>
      </w:r>
      <w:r w:rsidR="005D5917">
        <w:rPr>
          <w:noProof/>
        </w:rPr>
        <w:fldChar w:fldCharType="end"/>
      </w:r>
      <w:r w:rsidRPr="00C05D17">
        <w:t xml:space="preserve">: </w:t>
      </w:r>
      <w:r w:rsidR="000D36E2" w:rsidRPr="00C05D17">
        <w:rPr>
          <w:sz w:val="20"/>
          <w:szCs w:val="20"/>
        </w:rPr>
        <w:t xml:space="preserve">Projekty spolupráce MAS v období </w:t>
      </w:r>
      <w:proofErr w:type="gramStart"/>
      <w:r w:rsidR="000D36E2" w:rsidRPr="00C05D17">
        <w:rPr>
          <w:sz w:val="20"/>
          <w:szCs w:val="20"/>
        </w:rPr>
        <w:t>2007 – 2013</w:t>
      </w:r>
      <w:proofErr w:type="gramEnd"/>
      <w:r w:rsidR="000D36E2" w:rsidRPr="00C05D17">
        <w:rPr>
          <w:sz w:val="20"/>
          <w:szCs w:val="20"/>
        </w:rPr>
        <w:t>.</w:t>
      </w:r>
      <w:bookmarkEnd w:id="9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Při utkání soupeři, přátelé po zbytek roku</w:t>
            </w:r>
            <w:r w:rsidRPr="00C05D17">
              <w:t xml:space="preserve">" - získal finanční podporu v rámci 10. kola Programu rozvoje venkova opatření IV.2.1 Realizace projektů spolupráce. Jednalo se o projekt společností Prostějov venkov o.p.s. a Na cestě k prosperitě, </w:t>
            </w:r>
            <w:proofErr w:type="spellStart"/>
            <w:r w:rsidRPr="00C05D17">
              <w:t>o.s</w:t>
            </w:r>
            <w:proofErr w:type="spellEnd"/>
            <w:r w:rsidRPr="00C05D17">
              <w:t>. Díky tomuto projektu proběhla rekonstrukce 3 sportovišť, byly uspořádány 3 vzájemné turnaje obou regionů.</w:t>
            </w:r>
          </w:p>
        </w:tc>
      </w:tr>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Nová energie pro regionální značku – podpořený</w:t>
            </w:r>
            <w:r w:rsidRPr="00C05D17">
              <w:t>“ - smyslem projektu bylo vyhledat v území kvalitní výrobce a seznámit veřejnost s jejich kvalitními produkty. Náplní projektu byla prezentace místních výrobků.</w:t>
            </w:r>
          </w:p>
        </w:tc>
      </w:tr>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Kniha základ života</w:t>
            </w:r>
            <w:r w:rsidRPr="00C05D17">
              <w:t>“ - součástí projektu byla modernizace knihoven pořízením SW a HW vybavení a chybějícím mobiliářem. Zveřejnění knihovního fondu některých knihoven na webové aplikaci.</w:t>
            </w:r>
          </w:p>
        </w:tc>
      </w:tr>
      <w:tr w:rsidR="00C319E1" w:rsidRPr="00C05D17" w:rsidTr="00511C9A">
        <w:tc>
          <w:tcPr>
            <w:tcW w:w="9104" w:type="dxa"/>
          </w:tcPr>
          <w:p w:rsidR="00C319E1" w:rsidRPr="00C05D17" w:rsidRDefault="00866713" w:rsidP="00FE4033">
            <w:pPr>
              <w:pStyle w:val="Bezmezer"/>
              <w:spacing w:line="276" w:lineRule="auto"/>
            </w:pPr>
            <w:r w:rsidRPr="00C05D17">
              <w:rPr>
                <w:b/>
              </w:rPr>
              <w:t>Svědkové minulosti</w:t>
            </w:r>
            <w:r w:rsidRPr="00C05D17">
              <w:t>“ - Projekt byl zaměřen na opravu památek po našich předcích. Cílem projektu bylo nabídnout veřejnosti zajímavé informace o svědcích minulosti na výstavách tak, aby se naučili tyto poklady vidět a rozumět jim. Projekt měl přispět k budování kladného vztahu k památkám a zodpovědnosti o jejich péči.</w:t>
            </w:r>
          </w:p>
        </w:tc>
      </w:tr>
      <w:tr w:rsidR="00C319E1" w:rsidRPr="00C05D17" w:rsidTr="00511C9A">
        <w:tc>
          <w:tcPr>
            <w:tcW w:w="9104" w:type="dxa"/>
          </w:tcPr>
          <w:p w:rsidR="00C319E1" w:rsidRPr="00C05D17" w:rsidRDefault="00866713" w:rsidP="00FE4033">
            <w:pPr>
              <w:pStyle w:val="Bezmezer"/>
              <w:spacing w:line="276" w:lineRule="auto"/>
            </w:pPr>
            <w:r w:rsidRPr="00C05D17">
              <w:t>„</w:t>
            </w:r>
            <w:r w:rsidRPr="00C05D17">
              <w:rPr>
                <w:b/>
              </w:rPr>
              <w:t>Spolupráce evaluace SPL</w:t>
            </w:r>
            <w:r w:rsidRPr="00C05D17">
              <w:t>“- projekt byl zaměřen na analýzu dobré praxe a současného stavu monitoringu v rámci MAS zapojených v projektu. Porovnání skutečně monitorovaných údajů s údaji povinnými ze strategií. Návrhy vhodných monitorovacích indikátorů a mechanismů monitorování projektů v rámci výzev MAS, tak vnitřního fungování MAS. Získávání zkušeností od podpořených MAS.</w:t>
            </w:r>
          </w:p>
        </w:tc>
      </w:tr>
      <w:tr w:rsidR="00C319E1" w:rsidRPr="00C05D17" w:rsidTr="00511C9A">
        <w:tc>
          <w:tcPr>
            <w:tcW w:w="9104" w:type="dxa"/>
          </w:tcPr>
          <w:p w:rsidR="00C319E1" w:rsidRPr="00C05D17" w:rsidRDefault="00866713" w:rsidP="00FE4033">
            <w:pPr>
              <w:pStyle w:val="Bezmezer"/>
              <w:spacing w:line="276" w:lineRule="auto"/>
            </w:pPr>
            <w:r w:rsidRPr="00C05D17">
              <w:t>Obce v minulosti dokázali spolupracovat i na projektu „</w:t>
            </w:r>
            <w:r w:rsidRPr="00C05D17">
              <w:rPr>
                <w:b/>
              </w:rPr>
              <w:t xml:space="preserve">Separace a využití </w:t>
            </w:r>
            <w:proofErr w:type="spellStart"/>
            <w:r w:rsidRPr="00C05D17">
              <w:rPr>
                <w:b/>
              </w:rPr>
              <w:t>biodpadů</w:t>
            </w:r>
            <w:proofErr w:type="spellEnd"/>
            <w:r w:rsidRPr="00C05D17">
              <w:t>“ – v rámci, kterého byly pořízeny kompostéry pro občany pěti obcí. Projekt přispěl pro snížení vzniku odpadů v místě jejich vzniku. Bioodpad ze zahrad občanů tak obce nemusí sbírat, ale je kompostován přímo občany.</w:t>
            </w:r>
          </w:p>
        </w:tc>
      </w:tr>
    </w:tbl>
    <w:p w:rsidR="000D36E2" w:rsidRPr="00C05D17" w:rsidRDefault="00391395" w:rsidP="00193878">
      <w:pPr>
        <w:rPr>
          <w:i/>
          <w:sz w:val="18"/>
          <w:szCs w:val="18"/>
        </w:rPr>
      </w:pPr>
      <w:r w:rsidRPr="00C05D17">
        <w:rPr>
          <w:i/>
          <w:sz w:val="18"/>
          <w:szCs w:val="18"/>
        </w:rPr>
        <w:t>Zdroj: vlastní zdroje MAS.</w:t>
      </w:r>
    </w:p>
    <w:p w:rsidR="00193878" w:rsidRPr="00C05D17" w:rsidRDefault="00193878" w:rsidP="00193878">
      <w:pPr>
        <w:rPr>
          <w:lang w:eastAsia="cs-CZ"/>
        </w:rPr>
      </w:pPr>
      <w:r w:rsidRPr="00C05D17">
        <w:t>O roku 2009 MAS dlouhodobě spolupracujeme s </w:t>
      </w:r>
      <w:proofErr w:type="spellStart"/>
      <w:r w:rsidRPr="00C05D17">
        <w:t>Miesnou</w:t>
      </w:r>
      <w:proofErr w:type="spellEnd"/>
      <w:r w:rsidRPr="00C05D17">
        <w:t xml:space="preserve"> </w:t>
      </w:r>
      <w:proofErr w:type="spellStart"/>
      <w:r w:rsidRPr="00C05D17">
        <w:t>akčnou</w:t>
      </w:r>
      <w:proofErr w:type="spellEnd"/>
      <w:r w:rsidRPr="00C05D17">
        <w:t xml:space="preserve"> skupinou </w:t>
      </w:r>
      <w:proofErr w:type="spellStart"/>
      <w:r w:rsidRPr="00C05D17">
        <w:t>Spoločenstva</w:t>
      </w:r>
      <w:proofErr w:type="spellEnd"/>
      <w:r w:rsidRPr="00C05D17">
        <w:t xml:space="preserve"> obcí </w:t>
      </w:r>
      <w:proofErr w:type="spellStart"/>
      <w:r w:rsidRPr="00C05D17">
        <w:t>Topĺočiansko</w:t>
      </w:r>
      <w:proofErr w:type="spellEnd"/>
      <w:r w:rsidRPr="00C05D17">
        <w:t xml:space="preserve"> – </w:t>
      </w:r>
      <w:proofErr w:type="spellStart"/>
      <w:r w:rsidRPr="00C05D17">
        <w:t>duchonského</w:t>
      </w:r>
      <w:proofErr w:type="spellEnd"/>
      <w:r w:rsidRPr="00C05D17">
        <w:t xml:space="preserve"> mikroregiónu (MAS SOTDUM). Jednalo se o spolupráci v oblasti pořádání soutěží v požárním sportu, seminářů, kulturních apod. Spolupráce se plánuje i do budoucna</w:t>
      </w:r>
    </w:p>
    <w:p w:rsidR="00181BA7" w:rsidRPr="00C05D17" w:rsidRDefault="00181BA7" w:rsidP="003B6F1C">
      <w:pPr>
        <w:pStyle w:val="Nadpis2"/>
        <w:numPr>
          <w:ilvl w:val="1"/>
          <w:numId w:val="9"/>
        </w:numPr>
      </w:pPr>
      <w:bookmarkStart w:id="94" w:name="_Toc462306589"/>
      <w:r w:rsidRPr="00C05D17">
        <w:t>Analýza problémů a potřeb</w:t>
      </w:r>
      <w:bookmarkEnd w:id="94"/>
      <w:r w:rsidR="00BC23B9" w:rsidRPr="00C05D17">
        <w:t xml:space="preserve"> </w:t>
      </w:r>
    </w:p>
    <w:p w:rsidR="00F440A8" w:rsidRPr="00C05D17" w:rsidRDefault="00F440A8" w:rsidP="00F440A8">
      <w:r w:rsidRPr="00C05D17">
        <w:t>Analýza problémů a potřeb rekapituluje veškeré problémy a potřeby, které vyplynuly z předcházejících kapitol a uvádí je v přehledné tabulce s vazbou na kapitolu analýzy, vizi a klíčové oblasti rozvoje MAS.</w:t>
      </w:r>
    </w:p>
    <w:p w:rsidR="00F440A8" w:rsidRPr="00C05D17" w:rsidRDefault="00F440A8" w:rsidP="00F440A8"/>
    <w:p w:rsidR="00741A2E" w:rsidRPr="00C05D17" w:rsidRDefault="00741A2E" w:rsidP="00F440A8">
      <w:pPr>
        <w:sectPr w:rsidR="00741A2E" w:rsidRPr="00C05D17"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pPr>
    </w:p>
    <w:p w:rsidR="00F440A8" w:rsidRPr="00C05D17" w:rsidRDefault="00D17ED8" w:rsidP="00D17ED8">
      <w:pPr>
        <w:pStyle w:val="Titulek"/>
      </w:pPr>
      <w:bookmarkStart w:id="95" w:name="_Toc449114400"/>
      <w:r w:rsidRPr="00C05D17">
        <w:lastRenderedPageBreak/>
        <w:t xml:space="preserve">Tabulka </w:t>
      </w:r>
      <w:r w:rsidR="005D5917">
        <w:fldChar w:fldCharType="begin"/>
      </w:r>
      <w:r w:rsidR="005D5917">
        <w:instrText xml:space="preserve"> SEQ Tabulka \*</w:instrText>
      </w:r>
      <w:r w:rsidR="005D5917">
        <w:instrText xml:space="preserve"> ARABIC </w:instrText>
      </w:r>
      <w:r w:rsidR="005D5917">
        <w:fldChar w:fldCharType="separate"/>
      </w:r>
      <w:r w:rsidR="00D56BFF">
        <w:rPr>
          <w:noProof/>
        </w:rPr>
        <w:t>25</w:t>
      </w:r>
      <w:r w:rsidR="005D5917">
        <w:rPr>
          <w:noProof/>
        </w:rPr>
        <w:fldChar w:fldCharType="end"/>
      </w:r>
      <w:r w:rsidRPr="00C05D17">
        <w:t xml:space="preserve">: </w:t>
      </w:r>
      <w:proofErr w:type="spellStart"/>
      <w:r w:rsidR="00741A2E" w:rsidRPr="00C05D17">
        <w:t>Provazba</w:t>
      </w:r>
      <w:proofErr w:type="spellEnd"/>
      <w:r w:rsidR="00741A2E" w:rsidRPr="00C05D17">
        <w:t xml:space="preserve"> analýzy na vizi a klíčové oblasti SCLLD</w:t>
      </w:r>
      <w:bookmarkEnd w:id="95"/>
    </w:p>
    <w:tbl>
      <w:tblPr>
        <w:tblW w:w="0" w:type="auto"/>
        <w:tblCellMar>
          <w:left w:w="70" w:type="dxa"/>
          <w:right w:w="70" w:type="dxa"/>
        </w:tblCellMar>
        <w:tblLook w:val="04A0" w:firstRow="1" w:lastRow="0" w:firstColumn="1" w:lastColumn="0" w:noHBand="0" w:noVBand="1"/>
      </w:tblPr>
      <w:tblGrid>
        <w:gridCol w:w="1221"/>
        <w:gridCol w:w="364"/>
        <w:gridCol w:w="7010"/>
        <w:gridCol w:w="1687"/>
        <w:gridCol w:w="1159"/>
        <w:gridCol w:w="2694"/>
      </w:tblGrid>
      <w:tr w:rsidR="00741A2E" w:rsidRPr="00C05D17" w:rsidTr="00511C9A">
        <w:trPr>
          <w:trHeight w:val="300"/>
        </w:trPr>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Analýza problémů a potřeb území</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kapitola analýzy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Vize</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Klíčoví oblasti</w:t>
            </w:r>
          </w:p>
        </w:tc>
      </w:tr>
      <w:tr w:rsidR="00741A2E" w:rsidRPr="00C05D17" w:rsidTr="00511C9A">
        <w:trPr>
          <w:trHeight w:val="30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r>
      <w:tr w:rsidR="00741A2E" w:rsidRPr="00C05D17" w:rsidTr="00741A2E">
        <w:trPr>
          <w:trHeight w:val="300"/>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Obyvatelstvo</w:t>
            </w:r>
          </w:p>
        </w:tc>
      </w:tr>
      <w:tr w:rsidR="00741A2E" w:rsidRPr="00C05D17" w:rsidTr="00741A2E">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snižování počtu obyvatel v některých obcích;</w:t>
            </w:r>
          </w:p>
        </w:tc>
        <w:tc>
          <w:tcPr>
            <w:tcW w:w="0" w:type="auto"/>
            <w:vMerge w:val="restart"/>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300"/>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741A2E">
        <w:trPr>
          <w:trHeight w:val="300"/>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741A2E">
        <w:trPr>
          <w:trHeight w:val="300"/>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stárnutí obyvatelstva;</w:t>
            </w:r>
          </w:p>
        </w:tc>
        <w:tc>
          <w:tcPr>
            <w:tcW w:w="0" w:type="auto"/>
            <w:vMerge w:val="restart"/>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nabídka pracovních míst v obcích neodpovídá znalostem a dovednostem volných uchazečů na trhu práce, to vyvolává nutnost dojíždět za zaměstnáním;</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V3</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nízký podíl lidí s vysokoškolským vzděláním.</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odliv mladých kvalifikovaných lidí za prací do větších měst </w:t>
            </w:r>
          </w:p>
        </w:tc>
        <w:tc>
          <w:tcPr>
            <w:tcW w:w="0" w:type="auto"/>
            <w:vMerge w:val="restart"/>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nil"/>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ascii="Times New Roman" w:eastAsia="Times New Roman" w:hAnsi="Times New Roman" w:cs="Times New Roman"/>
                <w:color w:val="000000"/>
                <w:sz w:val="14"/>
                <w:szCs w:val="14"/>
                <w:lang w:eastAsia="cs-CZ"/>
              </w:rPr>
              <w:t xml:space="preserve"> </w:t>
            </w:r>
            <w:r w:rsidRPr="00C05D17">
              <w:rPr>
                <w:rFonts w:eastAsia="Times New Roman" w:cs="Times New Roman"/>
                <w:color w:val="000000"/>
                <w:lang w:eastAsia="cs-CZ"/>
              </w:rPr>
              <w:t>zlepšení podmínek pro podnikatelské aktivity, zvyšování kvality infrastruktury obcí;</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spolupracovat na provázání školství na potřeby trhu práce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minimálně zachování základního občanského vybavení obcí;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vytvoření dostatečných podmínek pro další rozvoj obcí – např. rozvojové plochy pro bydlení, plochy pro podnikání, příp. jejich přestavby</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V1 a V2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Podnikatelské prostředí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lastRenderedPageBreak/>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konkurenceschopnost oproti Prostějovu a Olomouci např. z hlediska technické a dopravní infrastruktury a dostupnosti trhu;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V1 a V2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nevyužívané plochy bývalých </w:t>
            </w:r>
            <w:proofErr w:type="gramStart"/>
            <w:r w:rsidRPr="00C05D17">
              <w:rPr>
                <w:rFonts w:eastAsia="Times New Roman" w:cs="Times New Roman"/>
                <w:color w:val="000000"/>
                <w:lang w:eastAsia="cs-CZ"/>
              </w:rPr>
              <w:t>podniků - Brownfield</w:t>
            </w:r>
            <w:proofErr w:type="gramEnd"/>
            <w:r w:rsidRPr="00C05D17">
              <w:rPr>
                <w:rFonts w:eastAsia="Times New Roman" w:cs="Times New Roman"/>
                <w:color w:val="000000"/>
                <w:lang w:eastAsia="cs-CZ"/>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nedostatek kvalifikované pracovní síly v technických a řemeslných oborech;</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vytvoření dostatečných podmínek pro další hospodářský rozvoj v obcích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w:t>
            </w:r>
            <w:proofErr w:type="gramStart"/>
            <w:r w:rsidRPr="00C05D17">
              <w:rPr>
                <w:rFonts w:eastAsia="Times New Roman" w:cs="Times New Roman"/>
                <w:color w:val="000000"/>
                <w:lang w:eastAsia="cs-CZ"/>
              </w:rPr>
              <w:t>2,V</w:t>
            </w:r>
            <w:proofErr w:type="gramEnd"/>
            <w:r w:rsidRPr="00C05D17">
              <w:rPr>
                <w:rFonts w:eastAsia="Times New Roman" w:cs="Times New Roman"/>
                <w:color w:val="000000"/>
                <w:lang w:eastAsia="cs-CZ"/>
              </w:rPr>
              <w:t xml:space="preserve">3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Vzdělání a duchovní rozvoj</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úbytek žáků ve školách,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technický stav infrastruktury pro vzdělávání (vč. tělovýchovných prostor);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nedostatečné prostory pro mimoškolní a zájmové vzdělávání a činnost;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nedostatek absolventů podle potřeb podnikatelského sektoru</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w:t>
            </w:r>
            <w:r w:rsidRPr="00C05D17">
              <w:rPr>
                <w:rFonts w:eastAsia="Times New Roman" w:cs="Times New Roman"/>
                <w:lang w:eastAsia="cs-CZ"/>
              </w:rPr>
              <w:t xml:space="preserve">nedostatečný počet kvalifikovaných pedagogických a nepedagogických pracovníků pro realizaci reformy školství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neustálé novelizace hygienických norem na prostory škol, kuchyní a jídelen vyžadují časté a opakované rekonstrukce;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technický stav farností a zařízení pro duchovní činnost.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a 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zvyšování odborných kompetencí pedagogických a nepedagogických pracovníků ve školství;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zachovat stávající síť základních a mateřských škol, příp. navýšit kapacity dle demografického vývoje;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podpořit rovné příležitosti dětí a žáků včetně dětí a žáků se speciálními vzdělávacími potřebami;</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podpora středoškolského vzdělávání žáků se speciálně vzdělávacími potřebami;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další vzdělávání, univerzity třetího věku apod.;</w:t>
            </w:r>
          </w:p>
        </w:tc>
        <w:tc>
          <w:tcPr>
            <w:tcW w:w="0" w:type="auto"/>
            <w:vMerge w:val="restart"/>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nil"/>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rozvoj základních lidských a společenských hodnot.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V3,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Infrastruktura</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lastRenderedPageBreak/>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zábor ZPF na úkor výstavby;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w:t>
            </w:r>
            <w:proofErr w:type="gramStart"/>
            <w:r w:rsidRPr="00C05D17">
              <w:rPr>
                <w:rFonts w:eastAsia="Times New Roman" w:cs="Times New Roman"/>
                <w:color w:val="000000"/>
                <w:lang w:eastAsia="cs-CZ"/>
              </w:rPr>
              <w:t>,  3.</w:t>
            </w:r>
            <w:proofErr w:type="gramEnd"/>
            <w:r w:rsidRPr="00C05D17">
              <w:rPr>
                <w:rFonts w:eastAsia="Times New Roman" w:cs="Times New Roman"/>
                <w:color w:val="000000"/>
                <w:lang w:eastAsia="cs-CZ"/>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stav veřejných budov a prostranství;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V3,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nedobudovaná síť chodníků a parkovacích ploch;</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nevyhovující stav místních a účelových komunikací a silnic II. a III. třídy;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intenzita dopravy a hlukové zatížení na vybraných komunikací;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32</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nízká dostupnost některých obcí a místních částí veřejnou dopravou</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V1, </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33</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nedostatečná sít cyklostezek a cyklotras;</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34</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chybějící obecní vodovod, stáří vodovodní </w:t>
            </w:r>
            <w:proofErr w:type="gramStart"/>
            <w:r w:rsidRPr="00C05D17">
              <w:rPr>
                <w:rFonts w:eastAsia="Times New Roman" w:cs="Times New Roman"/>
                <w:color w:val="000000"/>
                <w:lang w:eastAsia="cs-CZ"/>
              </w:rPr>
              <w:t>sítě</w:t>
            </w:r>
            <w:proofErr w:type="gramEnd"/>
            <w:r w:rsidRPr="00C05D17">
              <w:rPr>
                <w:rFonts w:eastAsia="Times New Roman" w:cs="Times New Roman"/>
                <w:color w:val="000000"/>
                <w:lang w:eastAsia="cs-CZ"/>
              </w:rPr>
              <w:t xml:space="preserve"> popř. nevyhovující kvalita zdroje pitné vody;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35</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nevyhovující stav kanalizací – nedobudované sítě splaškové kanalizace a ČOV, dochází k znečišťování povrchových vod;</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36</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kvalita telekomunikačních sítí;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37</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infrastruktura související s rozvíjející se výstavbou – např. parkovací plochy;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38</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vysokorychlostní internet, zlepšení kvality signálu a pokrytí mobilními sítěmi;</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39</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realizace přeložek silnic II. třídy;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40</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dobudování a rozšíření sítě cyklistické dopravy;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3.1.7,3.1.4</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41</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zachování či zlepšení dopravní obslužnosti obcí;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42</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zlepšit kvalitu ovzduší v návaznosti na podporu využití biopaliv a moderních nízkoemisních technologií;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43</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systematické využívání stávající bytové a průmyslové zástavby (brownfieldy);</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3.1.2.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44</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ochrana ZPF – správný způsob hospodaření a protierozní opatření;</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w:t>
            </w:r>
            <w:proofErr w:type="gramStart"/>
            <w:r w:rsidRPr="00C05D17">
              <w:rPr>
                <w:rFonts w:eastAsia="Times New Roman" w:cs="Times New Roman"/>
                <w:color w:val="000000"/>
                <w:lang w:eastAsia="cs-CZ"/>
              </w:rPr>
              <w:t>,  3.</w:t>
            </w:r>
            <w:proofErr w:type="gramEnd"/>
            <w:r w:rsidRPr="00C05D17">
              <w:rPr>
                <w:rFonts w:eastAsia="Times New Roman" w:cs="Times New Roman"/>
                <w:color w:val="000000"/>
                <w:lang w:eastAsia="cs-CZ"/>
              </w:rPr>
              <w:t>1.5</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741A2E">
        <w:trPr>
          <w:trHeight w:val="225"/>
        </w:trPr>
        <w:tc>
          <w:tcPr>
            <w:tcW w:w="0" w:type="auto"/>
            <w:vMerge/>
            <w:tcBorders>
              <w:top w:val="nil"/>
              <w:left w:val="single" w:sz="4" w:space="0" w:color="auto"/>
              <w:bottom w:val="single" w:sz="4" w:space="0" w:color="000000"/>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45</w:t>
            </w:r>
          </w:p>
        </w:tc>
        <w:tc>
          <w:tcPr>
            <w:tcW w:w="0" w:type="auto"/>
            <w:tcBorders>
              <w:top w:val="nil"/>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vhodná řešení veřejných prostranství včetně veřejné zeleně a techniky na jejich údržbu;</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3.1.4. </w:t>
            </w:r>
          </w:p>
        </w:tc>
        <w:tc>
          <w:tcPr>
            <w:tcW w:w="0" w:type="auto"/>
            <w:tcBorders>
              <w:top w:val="nil"/>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nil"/>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2F75B5"/>
                <w:lang w:eastAsia="cs-CZ"/>
              </w:rPr>
            </w:pPr>
            <w:r w:rsidRPr="00C05D17">
              <w:rPr>
                <w:rFonts w:ascii="Cambria" w:eastAsia="Times New Roman" w:hAnsi="Cambria" w:cs="Times New Roman"/>
                <w:b/>
                <w:bCs/>
                <w:color w:val="2F75B5"/>
                <w:lang w:eastAsia="cs-CZ"/>
              </w:rPr>
              <w:t>Životní prostředí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znečištění povrchových a podzemních vod;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3.1.4, 3.1.5, 3.1.7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znečištění ovzduší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3.1.5, 3.1.4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nedostatečná protierozní opatření;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49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absence a nefunkčnost prvků ÚSES;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nízká ekologická stabilita krajiny v rámci intenzivní zemědělské činnosti;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w:t>
            </w:r>
            <w:proofErr w:type="gramStart"/>
            <w:r w:rsidRPr="00C05D17">
              <w:rPr>
                <w:rFonts w:eastAsia="Times New Roman" w:cs="Times New Roman"/>
                <w:color w:val="000000"/>
                <w:lang w:eastAsia="cs-CZ"/>
              </w:rPr>
              <w:t>1,V</w:t>
            </w:r>
            <w:proofErr w:type="gramEnd"/>
            <w:r w:rsidRPr="00C05D17">
              <w:rPr>
                <w:rFonts w:eastAsia="Times New Roman" w:cs="Times New Roman"/>
                <w:color w:val="000000"/>
                <w:lang w:eastAsia="cs-CZ"/>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extrémní projevy počasí, např. dlouhotrvající sucha, povodně;</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rozšiřování invazních druhů rostlin;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řešení problematiky odpadů, třídění separovaných složek včetně biologicky rozložitelných odpadů a jejich následné využití;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zákaz ukládat směsný komunální odpad na skládky;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rekultivace a péče o staré ekologické zátěže.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eastAsia="Times New Roman" w:cs="Times New Roman"/>
                <w:lang w:eastAsia="cs-CZ"/>
              </w:rPr>
              <w:t>realizace protipovodňových opatření;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revitalizace vodních toků;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E927CE" w:rsidRDefault="00741A2E" w:rsidP="00741A2E">
            <w:pPr>
              <w:spacing w:before="0" w:after="0" w:line="240" w:lineRule="auto"/>
              <w:jc w:val="left"/>
              <w:rPr>
                <w:rFonts w:eastAsia="Times New Roman" w:cs="Times New Roman"/>
                <w:lang w:eastAsia="cs-CZ"/>
              </w:rPr>
            </w:pPr>
            <w:r w:rsidRPr="00E927CE">
              <w:rPr>
                <w:rFonts w:eastAsia="Times New Roman" w:cs="Times New Roman"/>
                <w:lang w:eastAsia="cs-CZ"/>
              </w:rPr>
              <w:t>zachovat, popř. obnovit prostupnost krajiny (např. polními cestami);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59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E927CE" w:rsidRDefault="00D77C3F" w:rsidP="00D77C3F">
            <w:pPr>
              <w:spacing w:before="0" w:after="0" w:line="240" w:lineRule="auto"/>
              <w:jc w:val="left"/>
              <w:rPr>
                <w:rFonts w:eastAsia="Times New Roman" w:cs="Times New Roman"/>
                <w:lang w:eastAsia="cs-CZ"/>
              </w:rPr>
            </w:pPr>
            <w:r w:rsidRPr="00E927CE">
              <w:rPr>
                <w:rFonts w:ascii="Times New Roman" w:eastAsia="Times New Roman" w:hAnsi="Times New Roman" w:cs="Times New Roman"/>
                <w:sz w:val="14"/>
                <w:szCs w:val="14"/>
                <w:lang w:eastAsia="cs-CZ"/>
              </w:rPr>
              <w:t xml:space="preserve"> </w:t>
            </w:r>
            <w:r w:rsidRPr="00E927CE">
              <w:rPr>
                <w:rFonts w:eastAsia="Times New Roman" w:cs="Times New Roman"/>
                <w:lang w:eastAsia="cs-CZ"/>
              </w:rPr>
              <w:t xml:space="preserve">realizace komplexních pozemkových úprav a </w:t>
            </w:r>
            <w:r w:rsidRPr="00E927CE">
              <w:t>realizace sídelní zeleně a úpravy stávajících výsadeb v intravilánu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E927CE" w:rsidRDefault="00D77C3F" w:rsidP="00D77C3F">
            <w:pPr>
              <w:spacing w:before="0" w:after="0" w:line="240" w:lineRule="auto"/>
              <w:jc w:val="left"/>
              <w:rPr>
                <w:rFonts w:eastAsia="Times New Roman" w:cs="Times New Roman"/>
                <w:lang w:eastAsia="cs-CZ"/>
              </w:rPr>
            </w:pPr>
            <w:r w:rsidRPr="00E927CE">
              <w:rPr>
                <w:rFonts w:eastAsia="Times New Roman" w:cs="Times New Roman"/>
                <w:lang w:eastAsia="cs-CZ"/>
              </w:rPr>
              <w:t xml:space="preserve">zvýšení podílu zeleně v krajině </w:t>
            </w:r>
            <w:r w:rsidRPr="00E927CE">
              <w:t>a zvýšení propustnosti krajiny pro živočichy, zvýšení biodiverzity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E927CE" w:rsidRDefault="00D77C3F" w:rsidP="00D77C3F">
            <w:pPr>
              <w:spacing w:before="0" w:after="0" w:line="240" w:lineRule="auto"/>
              <w:jc w:val="left"/>
              <w:rPr>
                <w:rFonts w:eastAsia="Times New Roman" w:cs="Times New Roman"/>
                <w:lang w:eastAsia="cs-CZ"/>
              </w:rPr>
            </w:pPr>
            <w:r w:rsidRPr="00E927CE">
              <w:rPr>
                <w:rFonts w:ascii="Times New Roman" w:eastAsia="Times New Roman" w:hAnsi="Times New Roman" w:cs="Times New Roman"/>
                <w:sz w:val="14"/>
                <w:szCs w:val="14"/>
                <w:lang w:eastAsia="cs-CZ"/>
              </w:rPr>
              <w:t xml:space="preserve"> </w:t>
            </w:r>
            <w:r w:rsidRPr="00E927CE">
              <w:rPr>
                <w:rFonts w:eastAsia="Times New Roman" w:cs="Times New Roman"/>
                <w:lang w:eastAsia="cs-CZ"/>
              </w:rPr>
              <w:t xml:space="preserve">zvýšení retence krajiny – udržení vody v krajině </w:t>
            </w:r>
            <w:r w:rsidRPr="00E927CE">
              <w:t>a ochrana půdy proti vodní i větrné erozi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D77C3F"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7C3F" w:rsidRPr="00C05D17" w:rsidRDefault="00D77C3F" w:rsidP="00D77C3F">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77C3F" w:rsidRPr="00C05D17" w:rsidRDefault="00D77C3F" w:rsidP="00D77C3F">
            <w:pPr>
              <w:spacing w:before="0" w:after="0" w:line="240" w:lineRule="auto"/>
              <w:jc w:val="left"/>
              <w:rPr>
                <w:rFonts w:eastAsia="Times New Roman" w:cs="Times New Roman"/>
                <w:lang w:eastAsia="cs-CZ"/>
              </w:rPr>
            </w:pPr>
            <w:r w:rsidRPr="00C05D17">
              <w:rPr>
                <w:rFonts w:eastAsia="Times New Roman" w:cs="Times New Roman"/>
                <w:lang w:eastAsia="cs-CZ"/>
              </w:rPr>
              <w:t>výstavba sběrných dvorů, rozšíření sortimentu tříděného odpadu.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77C3F" w:rsidRPr="00C05D17" w:rsidRDefault="00D77C3F" w:rsidP="00D77C3F">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77C3F" w:rsidRPr="00C05D17" w:rsidRDefault="00D77C3F" w:rsidP="00D77C3F">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Sociální oblast a zdravotnictví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xml:space="preserve">nedostatečné řešení problematiky sociální oblasti </w:t>
            </w:r>
            <w:proofErr w:type="gramStart"/>
            <w:r w:rsidRPr="00C05D17">
              <w:rPr>
                <w:rFonts w:eastAsia="Times New Roman" w:cs="Times New Roman"/>
                <w:color w:val="000000"/>
                <w:lang w:eastAsia="cs-CZ"/>
              </w:rPr>
              <w:t>obcemi</w:t>
            </w:r>
            <w:proofErr w:type="gramEnd"/>
            <w:r w:rsidRPr="00C05D17">
              <w:rPr>
                <w:rFonts w:eastAsia="Times New Roman" w:cs="Times New Roman"/>
                <w:color w:val="000000"/>
                <w:lang w:eastAsia="cs-CZ"/>
              </w:rPr>
              <w:t xml:space="preserve"> a tedy i chybějící kapacity a doprovodné služby pro seniory;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financování sociálních služeb, vč. snižování reálné finanční hodnoty důchodů;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výhledově nedostatek lidských zdrojů ve zdravotnictví (rostoucí věk lékařů) vč. nevyhovujícího stavu zdravotnických zařízení;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minimálně zachovat rozsah a dostupnost poskytovaných zdravotnických a sociálních služeb;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respektovat potřeby zdravotně postižených, vč. návazných služeb.</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3.1.6.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Volnočasové vyžití</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nevyhovující stav kulturních a sakrálních staveb;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69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znečištění povrchových vod vodní nádrže Plumlov a okolí;</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3.1.7.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úpadek cestovního ruchu (služeb i atraktivit) v oblasti vodní nádrže Plumlov, zchátralé objekty ubytovacích zařízení;</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3.1.7.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V4,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nedostatečně rozvinutá síť cyklostezek pro rozvoj cestovního ruchu;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3.1.4, 3.1.7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rozšíření, rekonstrukce a výstavba ploch občanského vybavení – např. sportoviště, kulturní zařízení vč. ubytovacích kapacit;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3.1.4, 3.1.7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V1, V2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podpora činnosti spolků;</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74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zvýšení turistické atraktivity regionu vč. doprovodných služeb.</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3.1.7.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A2E" w:rsidRPr="00C05D17" w:rsidRDefault="00741A2E" w:rsidP="00741A2E">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V2, V</w:t>
            </w:r>
            <w:proofErr w:type="gramStart"/>
            <w:r w:rsidRPr="00C05D17">
              <w:rPr>
                <w:rFonts w:eastAsia="Times New Roman" w:cs="Times New Roman"/>
                <w:color w:val="000000"/>
                <w:lang w:eastAsia="cs-CZ"/>
              </w:rPr>
              <w:t>4,V</w:t>
            </w:r>
            <w:proofErr w:type="gramEnd"/>
            <w:r w:rsidRPr="00C05D17">
              <w:rPr>
                <w:rFonts w:eastAsia="Times New Roman" w:cs="Times New Roman"/>
                <w:color w:val="000000"/>
                <w:lang w:eastAsia="cs-CZ"/>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41A2E" w:rsidRPr="00C05D17" w:rsidTr="00D17ED8">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41A2E" w:rsidRPr="00C05D17" w:rsidTr="00D17E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w:t>
            </w:r>
          </w:p>
        </w:tc>
      </w:tr>
      <w:tr w:rsidR="00741A2E" w:rsidRPr="00C05D17" w:rsidTr="00D17E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41A2E" w:rsidRPr="00C05D17" w:rsidTr="00D17ED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b/>
                <w:bCs/>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1A2E" w:rsidRPr="00C05D17" w:rsidRDefault="00741A2E" w:rsidP="00741A2E">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41A2E" w:rsidRPr="00C05D17" w:rsidRDefault="00741A2E" w:rsidP="00741A2E">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bl>
    <w:p w:rsidR="00702EE4" w:rsidRPr="00C05D17" w:rsidRDefault="00702EE4" w:rsidP="00F440A8"/>
    <w:p w:rsidR="000F0010" w:rsidRPr="00C05D17" w:rsidRDefault="00702EE4" w:rsidP="00702EE4">
      <w:r w:rsidRPr="00C05D17">
        <w:br w:type="page"/>
      </w:r>
    </w:p>
    <w:p w:rsidR="00702EE4" w:rsidRPr="00C05D17" w:rsidRDefault="00702EE4" w:rsidP="00702EE4"/>
    <w:p w:rsidR="00702EE4" w:rsidRPr="00C05D17" w:rsidRDefault="0099718F" w:rsidP="0099718F">
      <w:pPr>
        <w:pStyle w:val="Titulek"/>
      </w:pPr>
      <w:bookmarkStart w:id="96" w:name="_Toc449114401"/>
      <w:r w:rsidRPr="00C05D17">
        <w:t xml:space="preserve">Tabulka </w:t>
      </w:r>
      <w:r w:rsidR="005D5917">
        <w:fldChar w:fldCharType="begin"/>
      </w:r>
      <w:r w:rsidR="005D5917">
        <w:instrText xml:space="preserve"> SEQ Tabulka \* ARABIC </w:instrText>
      </w:r>
      <w:r w:rsidR="005D5917">
        <w:fldChar w:fldCharType="separate"/>
      </w:r>
      <w:r w:rsidR="00D56BFF">
        <w:rPr>
          <w:noProof/>
        </w:rPr>
        <w:t>26</w:t>
      </w:r>
      <w:r w:rsidR="005D5917">
        <w:rPr>
          <w:noProof/>
        </w:rPr>
        <w:fldChar w:fldCharType="end"/>
      </w:r>
      <w:r w:rsidRPr="00C05D17">
        <w:t xml:space="preserve">: </w:t>
      </w:r>
      <w:proofErr w:type="spellStart"/>
      <w:r w:rsidR="00702EE4" w:rsidRPr="00C05D17">
        <w:t>Provazba</w:t>
      </w:r>
      <w:proofErr w:type="spellEnd"/>
      <w:r w:rsidR="00702EE4" w:rsidRPr="00C05D17">
        <w:t xml:space="preserve"> vize na klíčové oblasti</w:t>
      </w:r>
      <w:bookmarkEnd w:id="96"/>
    </w:p>
    <w:tbl>
      <w:tblPr>
        <w:tblW w:w="0" w:type="auto"/>
        <w:tblInd w:w="-5" w:type="dxa"/>
        <w:tblCellMar>
          <w:left w:w="70" w:type="dxa"/>
          <w:right w:w="70" w:type="dxa"/>
        </w:tblCellMar>
        <w:tblLook w:val="04A0" w:firstRow="1" w:lastRow="0" w:firstColumn="1" w:lastColumn="0" w:noHBand="0" w:noVBand="1"/>
      </w:tblPr>
      <w:tblGrid>
        <w:gridCol w:w="11087"/>
        <w:gridCol w:w="3053"/>
      </w:tblGrid>
      <w:tr w:rsidR="00702EE4" w:rsidRPr="00C05D17" w:rsidTr="00702EE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Vize</w:t>
            </w:r>
          </w:p>
        </w:tc>
        <w:tc>
          <w:tcPr>
            <w:tcW w:w="0" w:type="auto"/>
            <w:tcBorders>
              <w:top w:val="single" w:sz="4" w:space="0" w:color="auto"/>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Klíčoví oblasti</w:t>
            </w:r>
          </w:p>
        </w:tc>
      </w:tr>
      <w:tr w:rsidR="00702EE4" w:rsidRPr="00C05D17" w:rsidTr="00702EE4">
        <w:trPr>
          <w:trHeight w:val="34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Místní akční skupina Prostějov venkov o.p.s. je atraktivním zdravým venkovským územím s fungující infrastrukturou a službami, venkovem nabízející kvalitní život svým obyvatelům.</w:t>
            </w:r>
          </w:p>
        </w:tc>
        <w:tc>
          <w:tcPr>
            <w:tcW w:w="0" w:type="auto"/>
            <w:tcBorders>
              <w:top w:val="single" w:sz="4" w:space="0" w:color="auto"/>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02EE4" w:rsidRPr="00C05D17" w:rsidTr="00702EE4">
        <w:trPr>
          <w:trHeight w:val="34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02EE4" w:rsidRPr="00C05D17" w:rsidTr="00702EE4">
        <w:trPr>
          <w:trHeight w:val="67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Zájem obyvatel o život a podnikání v našem regionu je stálý, usilujeme o návrat mladých na venkov a bohatý společenský život a volnočasové vyžití obyvatel všech věkových skupin.</w:t>
            </w:r>
          </w:p>
        </w:tc>
        <w:tc>
          <w:tcPr>
            <w:tcW w:w="0" w:type="auto"/>
            <w:tcBorders>
              <w:top w:val="nil"/>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02EE4" w:rsidRPr="00C05D17" w:rsidTr="00702EE4">
        <w:trPr>
          <w:trHeight w:val="79"/>
        </w:trPr>
        <w:tc>
          <w:tcPr>
            <w:tcW w:w="0" w:type="auto"/>
            <w:vMerge/>
            <w:tcBorders>
              <w:top w:val="nil"/>
              <w:left w:val="single" w:sz="4" w:space="0" w:color="auto"/>
              <w:bottom w:val="single" w:sz="4" w:space="0" w:color="auto"/>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02EE4" w:rsidRPr="00C05D17" w:rsidTr="00702EE4">
        <w:trPr>
          <w:trHeight w:val="67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702EE4" w:rsidRPr="00C05D17" w:rsidTr="00702EE4">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702EE4" w:rsidRPr="00C05D17" w:rsidTr="00702EE4">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702EE4" w:rsidRPr="00C05D17" w:rsidTr="00702EE4">
        <w:trPr>
          <w:trHeight w:val="76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Snažíme se udržet venkovský vzhled obcí a krajiny, zlepšit ekologickou stabilitu a snížit dopady lidské činnosti na životní prostředí.</w:t>
            </w:r>
          </w:p>
        </w:tc>
        <w:tc>
          <w:tcPr>
            <w:tcW w:w="0" w:type="auto"/>
            <w:tcBorders>
              <w:top w:val="single" w:sz="4" w:space="0" w:color="auto"/>
              <w:left w:val="nil"/>
              <w:bottom w:val="nil"/>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702EE4" w:rsidRPr="00C05D17" w:rsidTr="00702EE4">
        <w:trPr>
          <w:trHeight w:val="765"/>
        </w:trPr>
        <w:tc>
          <w:tcPr>
            <w:tcW w:w="0" w:type="auto"/>
            <w:vMerge/>
            <w:tcBorders>
              <w:top w:val="nil"/>
              <w:left w:val="single" w:sz="4" w:space="0" w:color="auto"/>
              <w:bottom w:val="single" w:sz="4" w:space="0" w:color="000000"/>
              <w:right w:val="single" w:sz="4" w:space="0" w:color="auto"/>
            </w:tcBorders>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p>
        </w:tc>
        <w:tc>
          <w:tcPr>
            <w:tcW w:w="0" w:type="auto"/>
            <w:tcBorders>
              <w:top w:val="nil"/>
              <w:left w:val="nil"/>
              <w:bottom w:val="single" w:sz="4" w:space="0" w:color="auto"/>
              <w:right w:val="single" w:sz="4" w:space="0" w:color="auto"/>
            </w:tcBorders>
            <w:shd w:val="clear" w:color="auto" w:fill="auto"/>
            <w:noWrap/>
            <w:vAlign w:val="center"/>
            <w:hideMark/>
          </w:tcPr>
          <w:p w:rsidR="00702EE4" w:rsidRPr="00C05D17" w:rsidRDefault="00702EE4" w:rsidP="00702EE4">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bl>
    <w:p w:rsidR="00702EE4" w:rsidRPr="00C05D17" w:rsidRDefault="00702EE4" w:rsidP="00702EE4">
      <w:pPr>
        <w:ind w:firstLine="708"/>
      </w:pPr>
    </w:p>
    <w:p w:rsidR="00702EE4" w:rsidRPr="00C05D17" w:rsidRDefault="00702EE4" w:rsidP="00702EE4"/>
    <w:p w:rsidR="0098627E" w:rsidRPr="00C05D17" w:rsidRDefault="0099718F" w:rsidP="0099718F">
      <w:pPr>
        <w:pStyle w:val="Titulek"/>
      </w:pPr>
      <w:bookmarkStart w:id="97" w:name="_Toc449114402"/>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27</w:t>
      </w:r>
      <w:r w:rsidR="005D5917">
        <w:rPr>
          <w:noProof/>
        </w:rPr>
        <w:fldChar w:fldCharType="end"/>
      </w:r>
      <w:r w:rsidR="0098627E" w:rsidRPr="00C05D17">
        <w:t>Možné financování řešení problémů a potřeb (pro ucelenost tabulka uvádí nejen financování z ESIF, ale i SCLLD a jiných zdrojů)</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2"/>
        <w:gridCol w:w="382"/>
        <w:gridCol w:w="5813"/>
        <w:gridCol w:w="1208"/>
        <w:gridCol w:w="6190"/>
      </w:tblGrid>
      <w:tr w:rsidR="0098627E" w:rsidRPr="00C05D17" w:rsidTr="0098627E">
        <w:trPr>
          <w:trHeight w:val="300"/>
        </w:trPr>
        <w:tc>
          <w:tcPr>
            <w:tcW w:w="6681" w:type="dxa"/>
            <w:gridSpan w:val="3"/>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Analýza problémů a potřeb území</w:t>
            </w:r>
          </w:p>
        </w:tc>
        <w:tc>
          <w:tcPr>
            <w:tcW w:w="1178"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Financování</w:t>
            </w:r>
          </w:p>
        </w:tc>
        <w:tc>
          <w:tcPr>
            <w:tcW w:w="0" w:type="auto"/>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Opatření</w:t>
            </w:r>
          </w:p>
        </w:tc>
      </w:tr>
      <w:tr w:rsidR="0098627E" w:rsidRPr="00C05D17" w:rsidTr="0098627E">
        <w:trPr>
          <w:trHeight w:val="389"/>
        </w:trPr>
        <w:tc>
          <w:tcPr>
            <w:tcW w:w="6681" w:type="dxa"/>
            <w:gridSpan w:val="3"/>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0" w:type="auto"/>
            <w:vMerge/>
            <w:vAlign w:val="center"/>
            <w:hideMark/>
          </w:tcPr>
          <w:p w:rsidR="0098627E" w:rsidRPr="00C05D17" w:rsidRDefault="0098627E" w:rsidP="0098627E">
            <w:pPr>
              <w:spacing w:after="0" w:line="240" w:lineRule="auto"/>
              <w:rPr>
                <w:rFonts w:eastAsia="Times New Roman" w:cs="Times New Roman"/>
                <w:color w:val="000000"/>
                <w:lang w:eastAsia="cs-CZ"/>
              </w:rPr>
            </w:pPr>
          </w:p>
        </w:tc>
      </w:tr>
      <w:tr w:rsidR="0098627E" w:rsidRPr="00C05D17" w:rsidTr="0098627E">
        <w:trPr>
          <w:trHeight w:val="300"/>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Obyvatelstvo</w:t>
            </w:r>
          </w:p>
        </w:tc>
      </w:tr>
      <w:tr w:rsidR="0098627E" w:rsidRPr="00C05D17" w:rsidTr="0098627E">
        <w:trPr>
          <w:trHeight w:val="300"/>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snižování počtu obyvatel v některých obcích;</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w:t>
            </w:r>
          </w:p>
        </w:tc>
        <w:tc>
          <w:tcPr>
            <w:tcW w:w="0" w:type="auto"/>
            <w:shd w:val="clear" w:color="auto" w:fill="auto"/>
            <w:vAlign w:val="center"/>
            <w:hideMark/>
          </w:tcPr>
          <w:p w:rsidR="0098627E" w:rsidRPr="00C05D17" w:rsidRDefault="009F07E2"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Vazb</w:t>
            </w:r>
            <w:r w:rsidR="0098627E" w:rsidRPr="00C05D17">
              <w:rPr>
                <w:rFonts w:eastAsia="Times New Roman" w:cs="Times New Roman"/>
                <w:color w:val="000000"/>
                <w:lang w:eastAsia="cs-CZ"/>
              </w:rPr>
              <w:t>a na všechna opatření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stárnutí obyvatelstva;</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85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nabídka pracovních míst v obcích neodpovídá znalostem a dovednostem volných uchazečů na trhu práce, to vyvolává nutnost dojíždět za zaměstnáním;</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nízký podíl lidí s vysokoškolským vzděláním.</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odliv mladých kvalifikovaných lidí za prací do větších měst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2.1.2: Podpora diverzifikace podnikání </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ascii="Times New Roman" w:eastAsia="Times New Roman" w:hAnsi="Times New Roman" w:cs="Times New Roman"/>
                <w:color w:val="000000"/>
                <w:sz w:val="14"/>
                <w:szCs w:val="14"/>
                <w:lang w:eastAsia="cs-CZ"/>
              </w:rPr>
              <w:t xml:space="preserve"> </w:t>
            </w:r>
            <w:r w:rsidRPr="00C05D17">
              <w:rPr>
                <w:rFonts w:eastAsia="Times New Roman" w:cs="Times New Roman"/>
                <w:color w:val="000000"/>
                <w:lang w:eastAsia="cs-CZ"/>
              </w:rPr>
              <w:t>zlepšení podmínek pro podnikatelské aktivity, zvyšování kvality infrastruktury obcí;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8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2.1.2: Podpora diverzifikace podnikání </w:t>
            </w:r>
          </w:p>
        </w:tc>
      </w:tr>
      <w:tr w:rsidR="0098627E" w:rsidRPr="00C05D17" w:rsidTr="0098627E">
        <w:trPr>
          <w:trHeight w:val="27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1.2.2: Zlepšit dopravní Infrastrukturu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spolupracovat na provázání školství na potřeby trhu práce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minimálně zachování základního občanského vybavení obcí;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389"/>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9</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vytvoření dostatečných podmínek pro další rozvoj obcí – např. rozvojové plochy pro bydlení, plochy pro podnikání, příp. jejich přestavby</w:t>
            </w:r>
          </w:p>
        </w:tc>
        <w:tc>
          <w:tcPr>
            <w:tcW w:w="1178" w:type="dxa"/>
            <w:vMerge w:val="restart"/>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vMerge w:val="restart"/>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389"/>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0" w:type="auto"/>
            <w:vMerge/>
            <w:vAlign w:val="center"/>
            <w:hideMark/>
          </w:tcPr>
          <w:p w:rsidR="0098627E" w:rsidRPr="00C05D17" w:rsidRDefault="0098627E" w:rsidP="0098627E">
            <w:pPr>
              <w:spacing w:after="0" w:line="240" w:lineRule="auto"/>
              <w:rPr>
                <w:rFonts w:eastAsia="Times New Roman" w:cs="Times New Roman"/>
                <w:b/>
                <w:bCs/>
                <w:i/>
                <w:iCs/>
                <w:color w:val="000000"/>
                <w:lang w:eastAsia="cs-CZ"/>
              </w:rPr>
            </w:pPr>
          </w:p>
        </w:tc>
      </w:tr>
      <w:tr w:rsidR="0098627E" w:rsidRPr="00C05D17" w:rsidTr="0098627E">
        <w:trPr>
          <w:trHeight w:val="389"/>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0" w:type="auto"/>
            <w:vMerge/>
            <w:vAlign w:val="center"/>
            <w:hideMark/>
          </w:tcPr>
          <w:p w:rsidR="0098627E" w:rsidRPr="00C05D17" w:rsidRDefault="0098627E" w:rsidP="0098627E">
            <w:pPr>
              <w:spacing w:after="0" w:line="240" w:lineRule="auto"/>
              <w:rPr>
                <w:rFonts w:eastAsia="Times New Roman" w:cs="Times New Roman"/>
                <w:b/>
                <w:bCs/>
                <w:i/>
                <w:iCs/>
                <w:color w:val="000000"/>
                <w:lang w:eastAsia="cs-CZ"/>
              </w:rPr>
            </w:pP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Podnikatelské prostředí</w:t>
            </w:r>
          </w:p>
        </w:tc>
      </w:tr>
      <w:tr w:rsidR="0098627E" w:rsidRPr="00C05D17" w:rsidTr="0098627E">
        <w:trPr>
          <w:trHeight w:val="330"/>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10</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konkurenceschopnost oproti Prostějovu a Olomouci např. z hlediska technické a dopravní infrastruktury a dostupnosti trhu;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33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1.3.1: Zvýšit kvalitu komunikačních sítí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nevyužívané plochy bývalých </w:t>
            </w:r>
            <w:proofErr w:type="gramStart"/>
            <w:r w:rsidRPr="00C05D17">
              <w:rPr>
                <w:rFonts w:eastAsia="Times New Roman" w:cs="Times New Roman"/>
                <w:color w:val="000000"/>
                <w:lang w:eastAsia="cs-CZ"/>
              </w:rPr>
              <w:t>podniků - Brownfield</w:t>
            </w:r>
            <w:proofErr w:type="gramEnd"/>
            <w:r w:rsidRPr="00C05D17">
              <w:rPr>
                <w:rFonts w:eastAsia="Times New Roman" w:cs="Times New Roman"/>
                <w:color w:val="000000"/>
                <w:lang w:eastAsia="cs-CZ"/>
              </w:rPr>
              <w: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proofErr w:type="spellStart"/>
            <w:proofErr w:type="gramStart"/>
            <w:r w:rsidRPr="00C05D17">
              <w:rPr>
                <w:rFonts w:eastAsia="Times New Roman" w:cs="Times New Roman"/>
                <w:color w:val="000000"/>
                <w:lang w:eastAsia="cs-CZ"/>
              </w:rPr>
              <w:t>PRV,jiné</w:t>
            </w:r>
            <w:proofErr w:type="spellEnd"/>
            <w:proofErr w:type="gramEnd"/>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nedostatek kvalifikované pracovní síly v technických a řemeslných oborech;</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vytvoření dostatečných podmínek pro další hospodářský rozvoj v obcích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1.1.2: Zásobování obyvatelstva pitnou vodou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IROP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1.2.2: Zlepšit dopravní Infrastrukturu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1.3.1: Zvýšit kvalitu komunikačních sítí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4.1.4: Zodpovědné nakládání s odpady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5.3.1: Propagace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Vzdělání a duchovní rozvoj</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14</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úbytek žáků ve školách,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technický stav infrastruktury pro vzdělávání (vč. tělovýchovných prostor);</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nedostatečné prostory pro mimoškolní a zájmové vzdělávání a činnost;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nedostatek absolventů podle potřeb podnikatelského sektoru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5.1.2: Podpora spolupráce zaměstnavatelů se vzdělávacími institucemi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w:t>
            </w:r>
            <w:r w:rsidRPr="00C05D17">
              <w:rPr>
                <w:rFonts w:eastAsia="Times New Roman" w:cs="Times New Roman"/>
                <w:lang w:eastAsia="cs-CZ"/>
              </w:rPr>
              <w:t xml:space="preserve">nedostatečný počet kvalifikovaných pedagogických a nepedagogických pracovníků pro realizaci reformy školství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neustálé novelizace hygienických norem na prostory škol, kuchyní a jídelen vyžadují časté a opakované rekonstrukce;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technický stav farností a zařízení pro duchovní činnost.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600"/>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zvyšování odborných kompetencí pedagogických a nepedagogických pracovníků ve školství;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zachovat stávající síť základních a mateřských škol, příp. navýšit kapacity dle demografického vývoje;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podpořit rovné příležitosti dětí a žáků včetně dětí a žáků se speciálními vzdělávacími potřebami;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podpora středoškolského vzdělávání žáků se speciálně vzdělávacími potřebami;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další vzdělávání, univerzity třetího věku apod.;</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 regionu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rozvoj základních lidských a společenských hodnot.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5.2.1: Podpora spolkové činnosti a zachování kulturních a duchovních hodnot</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Infrastruktura</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27</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zábor ZPF na úkor výstavby;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28</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stav veřejných budov a prostranství;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nedobudovaná síť chodníků a parkovacích ploch;</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nevyhovující stav místních a účelových komunikací a silnic II. a III. třídy; </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intenzita dopravy a hlukové zatížení na vybraných komunikací;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nízká dostupnost některých obcí a místních částí veřejnou dopravou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33</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nedostatečná sít cyklostezek a cyklotras;</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chybějící obecní vodovod, stáří vodovodní </w:t>
            </w:r>
            <w:proofErr w:type="gramStart"/>
            <w:r w:rsidRPr="00C05D17">
              <w:rPr>
                <w:rFonts w:eastAsia="Times New Roman" w:cs="Times New Roman"/>
                <w:color w:val="000000"/>
                <w:lang w:eastAsia="cs-CZ"/>
              </w:rPr>
              <w:t>sítě</w:t>
            </w:r>
            <w:proofErr w:type="gramEnd"/>
            <w:r w:rsidRPr="00C05D17">
              <w:rPr>
                <w:rFonts w:eastAsia="Times New Roman" w:cs="Times New Roman"/>
                <w:color w:val="000000"/>
                <w:lang w:eastAsia="cs-CZ"/>
              </w:rPr>
              <w:t xml:space="preserve"> popř. nevyhovující kvalita zdroje pitné vody;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1.1.2: Zásobování obyvatelstva pitnou vodou</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nevyhovující stav kanalizací – nedobudované sítě splaškové kanalizace a ČOV, dochází k znečišťování povrchových vod;</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kvalita telekomunikačních sítí;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1.3.1: Zvýšit kvalitu komunikačních sítí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infrastruktura související s rozvíjející se výstavbou – např. parkovací plochy;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vysokorychlostní internet, zlepšení kvality signálu a pokrytí mobilními sítěmi;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realizace přeložek silnic II. třídy;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5.4.1: Rozvoj vnitřního působení obecní správy a úřadů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dobudování a rozšíření sítě cyklistické dopravy;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zachování či zlepšení dopravní obslužnosti obcí;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42</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zlepšit kvalitu ovzduší v návaznosti na podporu využití biopaliv a moderních nízkoemisních technologií;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proofErr w:type="spellStart"/>
            <w:proofErr w:type="gramStart"/>
            <w:r w:rsidRPr="00C05D17">
              <w:rPr>
                <w:rFonts w:eastAsia="Times New Roman" w:cs="Times New Roman"/>
                <w:color w:val="000000"/>
                <w:lang w:eastAsia="cs-CZ"/>
              </w:rPr>
              <w:t>OPŽP,jiné</w:t>
            </w:r>
            <w:proofErr w:type="spellEnd"/>
            <w:proofErr w:type="gramEnd"/>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7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2.1.2: Podpora diverzifikace podnikání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systematické využívání stávající bytové a průmyslové zástavby (brownfieldy);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2.1.1: Podpora zemědělských činností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ochrana ZPF – správný způsob hospodaření a protierozní opatření;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PRV, 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vhodná řešení veřejných prostranství včetně veřejné zeleně a techniky na jejich údržbu;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proofErr w:type="spellStart"/>
            <w:proofErr w:type="gramStart"/>
            <w:r w:rsidRPr="00C05D17">
              <w:rPr>
                <w:rFonts w:eastAsia="Times New Roman" w:cs="Times New Roman"/>
                <w:color w:val="000000"/>
                <w:lang w:eastAsia="cs-CZ"/>
              </w:rPr>
              <w:t>OPŽP,jiné</w:t>
            </w:r>
            <w:proofErr w:type="spellEnd"/>
            <w:proofErr w:type="gramEnd"/>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4.1.2: Zlepšení kvality životního prostředí v sídlech </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2F75B5"/>
                <w:lang w:eastAsia="cs-CZ"/>
              </w:rPr>
            </w:pPr>
            <w:r w:rsidRPr="00C05D17">
              <w:rPr>
                <w:rFonts w:ascii="Cambria" w:eastAsia="Times New Roman" w:hAnsi="Cambria" w:cs="Times New Roman"/>
                <w:b/>
                <w:bCs/>
                <w:color w:val="2F75B5"/>
                <w:lang w:eastAsia="cs-CZ"/>
              </w:rPr>
              <w:t>Životní prostředí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znečištění povrchových a podzemních vod;</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znečištění ovzduší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nedostatečná protierozní opatření;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absence a nefunkčnost prvků ÚSES;</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nízká ekologická stabilita krajiny v rámci intenzivní zemědělské činnosti;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extrémní projevy počasí, např. dlouhotrvající sucha, povodně;</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sz w:val="18"/>
                <w:szCs w:val="18"/>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rozšiřování invazních druhů rostlin;</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53</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řešení problematiky odpadů, třídění separovaných složek včetně biologicky rozložitelných odpadů a jejich následné využití;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zákaz ukládat směsný komunální odpad na skládky;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55</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rekultivace a péče o staré ekologické zátěže.</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realizace protipovodňových opatření;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57</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revitalizace vodních toků;</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zachovat, popř. obnovit prostupnost krajiny (např. polními cestami);</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realizace komplexních pozemkových úprav;</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PRV,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zvýšení podílu zeleně v krajině</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PRV,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61</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ascii="Times New Roman" w:eastAsia="Times New Roman" w:hAnsi="Times New Roman" w:cs="Times New Roman"/>
                <w:sz w:val="14"/>
                <w:szCs w:val="14"/>
                <w:lang w:eastAsia="cs-CZ"/>
              </w:rPr>
              <w:t xml:space="preserve"> </w:t>
            </w:r>
            <w:r w:rsidRPr="00C05D17">
              <w:rPr>
                <w:rFonts w:eastAsia="Times New Roman" w:cs="Times New Roman"/>
                <w:lang w:eastAsia="cs-CZ"/>
              </w:rPr>
              <w:t>zvýšení retence krajiny – udržení vody v krajině;</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OPŽP, PRV, </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4.1.2: Zlepšení kvality životního prostředí v sídlech </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lang w:eastAsia="cs-CZ"/>
              </w:rPr>
            </w:pPr>
            <w:r w:rsidRPr="00C05D17">
              <w:rPr>
                <w:rFonts w:eastAsia="Times New Roman" w:cs="Times New Roman"/>
                <w:lang w:eastAsia="cs-CZ"/>
              </w:rPr>
              <w:t>výstavba sběrných dvorů, rozšíření sortimentu tříděného odpadu.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4.1.4: Zodpovědné nakládání s odpady</w:t>
            </w: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Times New Roman" w:eastAsia="Times New Roman" w:hAnsi="Times New Roman" w:cs="Times New Roman"/>
                <w:b/>
                <w:bCs/>
                <w:color w:val="4F81BD"/>
                <w:sz w:val="14"/>
                <w:szCs w:val="14"/>
                <w:lang w:eastAsia="cs-CZ"/>
              </w:rPr>
              <w:t xml:space="preserve"> </w:t>
            </w:r>
            <w:r w:rsidRPr="00C05D17">
              <w:rPr>
                <w:rFonts w:ascii="Cambria" w:eastAsia="Times New Roman" w:hAnsi="Cambria" w:cs="Times New Roman"/>
                <w:b/>
                <w:bCs/>
                <w:color w:val="4F81BD"/>
                <w:lang w:eastAsia="cs-CZ"/>
              </w:rPr>
              <w:t>Sociální oblast a zdravotnictví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PROBLÉMY</w:t>
            </w: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nedostatečné řešení problematiky sociální oblasti </w:t>
            </w:r>
            <w:proofErr w:type="gramStart"/>
            <w:r w:rsidRPr="00C05D17">
              <w:rPr>
                <w:rFonts w:eastAsia="Times New Roman" w:cs="Times New Roman"/>
                <w:color w:val="000000"/>
                <w:lang w:eastAsia="cs-CZ"/>
              </w:rPr>
              <w:t>obcemi</w:t>
            </w:r>
            <w:proofErr w:type="gramEnd"/>
            <w:r w:rsidRPr="00C05D17">
              <w:rPr>
                <w:rFonts w:eastAsia="Times New Roman" w:cs="Times New Roman"/>
                <w:color w:val="000000"/>
                <w:lang w:eastAsia="cs-CZ"/>
              </w:rPr>
              <w:t xml:space="preserve"> a tedy i chybějící kapacity a doprovodné služby pro seniory;</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jiné, </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48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jiné, </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64</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financování sociálních služeb, vč. snižování reálné finanční hodnoty důchodů;</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IROP,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65</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výhledově nedostatek lidských zdrojů ve zdravotnictví (rostoucí věk lékařů) vč. nevyhovujícího stavu zdravotnických zařízení;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57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43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66</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minimálně zachovat rozsah a dostupnost poskytovaných zdravotnických a sociálních služeb;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IROP,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67</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respektovat potřeby zdravotně postižených, vč. návazných služeb.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IROP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3.1.1: Zajištění chybějící a obnova stávající infrastruktury občanské vybavenosti</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OPZ, IROP, 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3.3.1: Podpora sociálních služeb na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OPVVV</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5.1.1: Zvyšování kvality vzdělávání v</w:t>
            </w:r>
            <w:r w:rsidR="00511C9A" w:rsidRPr="00C05D17">
              <w:rPr>
                <w:rFonts w:eastAsia="Times New Roman" w:cs="Times New Roman"/>
                <w:b/>
                <w:bCs/>
                <w:i/>
                <w:iCs/>
                <w:color w:val="000000"/>
                <w:lang w:eastAsia="cs-CZ"/>
              </w:rPr>
              <w:t> </w:t>
            </w:r>
            <w:r w:rsidRPr="00C05D17">
              <w:rPr>
                <w:rFonts w:eastAsia="Times New Roman" w:cs="Times New Roman"/>
                <w:b/>
                <w:bCs/>
                <w:i/>
                <w:iCs/>
                <w:color w:val="000000"/>
                <w:lang w:eastAsia="cs-CZ"/>
              </w:rPr>
              <w:t>regionu</w:t>
            </w:r>
          </w:p>
          <w:p w:rsidR="00511C9A" w:rsidRPr="00C05D17" w:rsidRDefault="00511C9A" w:rsidP="0098627E">
            <w:pPr>
              <w:spacing w:after="0" w:line="240" w:lineRule="auto"/>
              <w:rPr>
                <w:rFonts w:eastAsia="Times New Roman" w:cs="Times New Roman"/>
                <w:b/>
                <w:bCs/>
                <w:i/>
                <w:iCs/>
                <w:color w:val="000000"/>
                <w:lang w:eastAsia="cs-CZ"/>
              </w:rPr>
            </w:pPr>
          </w:p>
        </w:tc>
      </w:tr>
      <w:tr w:rsidR="0098627E" w:rsidRPr="00C05D17" w:rsidTr="0098627E">
        <w:trPr>
          <w:trHeight w:val="225"/>
        </w:trPr>
        <w:tc>
          <w:tcPr>
            <w:tcW w:w="0" w:type="auto"/>
            <w:gridSpan w:val="5"/>
            <w:shd w:val="clear" w:color="auto" w:fill="auto"/>
            <w:vAlign w:val="center"/>
            <w:hideMark/>
          </w:tcPr>
          <w:p w:rsidR="0098627E" w:rsidRPr="00C05D17" w:rsidRDefault="0098627E" w:rsidP="0098627E">
            <w:pPr>
              <w:spacing w:after="0" w:line="240" w:lineRule="auto"/>
              <w:jc w:val="center"/>
              <w:rPr>
                <w:rFonts w:ascii="Cambria" w:eastAsia="Times New Roman" w:hAnsi="Cambria" w:cs="Times New Roman"/>
                <w:b/>
                <w:bCs/>
                <w:color w:val="4F81BD"/>
                <w:lang w:eastAsia="cs-CZ"/>
              </w:rPr>
            </w:pPr>
            <w:r w:rsidRPr="00C05D17">
              <w:rPr>
                <w:rFonts w:ascii="Cambria" w:eastAsia="Times New Roman" w:hAnsi="Cambria" w:cs="Times New Roman"/>
                <w:b/>
                <w:bCs/>
                <w:color w:val="4F81BD"/>
                <w:lang w:eastAsia="cs-CZ"/>
              </w:rPr>
              <w:t>Volnočasové vyžití</w:t>
            </w:r>
          </w:p>
        </w:tc>
      </w:tr>
      <w:tr w:rsidR="0098627E" w:rsidRPr="00C05D17" w:rsidTr="0098627E">
        <w:trPr>
          <w:trHeight w:val="22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lastRenderedPageBreak/>
              <w:t>PROBLÉMY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68</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nevyhovující stav kulturních a sakrálních staveb;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69</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znečištění povrchových vod vodní nádrže Plumlov a okolí;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1.1.1: Výstavba, obnova a rekonstrukce kanalizačních řadů a ČOV</w:t>
            </w:r>
          </w:p>
        </w:tc>
      </w:tr>
      <w:tr w:rsidR="0098627E" w:rsidRPr="00C05D17" w:rsidTr="0098627E">
        <w:trPr>
          <w:trHeight w:val="55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70</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úpadek cestovního ruchu (služeb i atraktivit) v oblasti vodní nádrže Plumlov, zchátralé objekty ubytovacích zařízení;</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71</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nedostatečně rozvinutá síť cyklostezek pro rozvoj cestovního ruchu;</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1.2.1: Zvyšovat bezpečnosti v dopravě, rozvoj </w:t>
            </w:r>
            <w:proofErr w:type="spellStart"/>
            <w:r w:rsidRPr="00C05D17">
              <w:rPr>
                <w:rFonts w:eastAsia="Times New Roman" w:cs="Times New Roman"/>
                <w:b/>
                <w:bCs/>
                <w:i/>
                <w:iCs/>
                <w:color w:val="000000"/>
                <w:lang w:eastAsia="cs-CZ"/>
              </w:rPr>
              <w:t>cyklodopravy</w:t>
            </w:r>
            <w:proofErr w:type="spellEnd"/>
          </w:p>
        </w:tc>
      </w:tr>
      <w:tr w:rsidR="0098627E" w:rsidRPr="00C05D17" w:rsidTr="0098627E">
        <w:trPr>
          <w:trHeight w:val="645"/>
        </w:trPr>
        <w:tc>
          <w:tcPr>
            <w:tcW w:w="0" w:type="auto"/>
            <w:vMerge w:val="restart"/>
            <w:shd w:val="clear" w:color="auto" w:fill="auto"/>
            <w:noWrap/>
            <w:textDirection w:val="btLr"/>
            <w:vAlign w:val="center"/>
            <w:hideMark/>
          </w:tcPr>
          <w:p w:rsidR="0098627E" w:rsidRPr="00C05D17" w:rsidRDefault="0098627E" w:rsidP="0098627E">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POTŘEBY</w:t>
            </w:r>
          </w:p>
        </w:tc>
        <w:tc>
          <w:tcPr>
            <w:tcW w:w="382" w:type="dxa"/>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72</w:t>
            </w:r>
          </w:p>
        </w:tc>
        <w:tc>
          <w:tcPr>
            <w:tcW w:w="5813" w:type="dxa"/>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rozšíření, rekonstrukce a výstavba ploch občanského vybavení – např. sportoviště, kulturní zařízení vč. ubytovacích kapacit;</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6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73</w:t>
            </w:r>
          </w:p>
        </w:tc>
        <w:tc>
          <w:tcPr>
            <w:tcW w:w="5813" w:type="dxa"/>
            <w:vMerge w:val="restart"/>
            <w:shd w:val="clear" w:color="auto" w:fill="auto"/>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podpora činnosti spolků;</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5.2.1: Podpora spolkové činnosti a zachování kulturních a duchovních hodnot</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 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5.3.1: Propagace území MAS</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 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5.3.2: Regionální a mezinárodní spolupráce</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restart"/>
            <w:shd w:val="clear" w:color="auto" w:fill="auto"/>
            <w:noWrap/>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74</w:t>
            </w:r>
          </w:p>
        </w:tc>
        <w:tc>
          <w:tcPr>
            <w:tcW w:w="5813" w:type="dxa"/>
            <w:vMerge w:val="restart"/>
            <w:shd w:val="clear" w:color="auto" w:fill="auto"/>
            <w:vAlign w:val="center"/>
            <w:hideMark/>
          </w:tcPr>
          <w:p w:rsidR="0098627E" w:rsidRPr="00C05D17" w:rsidRDefault="0098627E" w:rsidP="0098627E">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zvýšení turistické atraktivity regionu vč. doprovodných služeb.</w:t>
            </w: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SCLLD</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2.1.2: Podpora diverzifikace podnikání (především zemědělských podnikatelů)</w:t>
            </w:r>
          </w:p>
        </w:tc>
      </w:tr>
      <w:tr w:rsidR="0098627E" w:rsidRPr="00C05D17" w:rsidTr="0098627E">
        <w:trPr>
          <w:trHeight w:val="225"/>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jiné</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3.2.1: Rozvoj atraktivit obcí</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4.1.1: Posílení biodiverzity a přirozené funkce krajiny</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 xml:space="preserve">4.1.2: Zlepšení kvality životního prostředí v sídlech </w:t>
            </w:r>
          </w:p>
        </w:tc>
      </w:tr>
      <w:tr w:rsidR="0098627E" w:rsidRPr="00C05D17" w:rsidTr="0098627E">
        <w:trPr>
          <w:trHeight w:val="300"/>
        </w:trPr>
        <w:tc>
          <w:tcPr>
            <w:tcW w:w="0" w:type="auto"/>
            <w:vMerge/>
            <w:vAlign w:val="center"/>
            <w:hideMark/>
          </w:tcPr>
          <w:p w:rsidR="0098627E" w:rsidRPr="00C05D17" w:rsidRDefault="0098627E" w:rsidP="0098627E">
            <w:pPr>
              <w:spacing w:after="0" w:line="240" w:lineRule="auto"/>
              <w:rPr>
                <w:rFonts w:eastAsia="Times New Roman" w:cs="Times New Roman"/>
                <w:b/>
                <w:bCs/>
                <w:color w:val="000000"/>
                <w:lang w:eastAsia="cs-CZ"/>
              </w:rPr>
            </w:pPr>
          </w:p>
        </w:tc>
        <w:tc>
          <w:tcPr>
            <w:tcW w:w="382"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5813" w:type="dxa"/>
            <w:vMerge/>
            <w:vAlign w:val="center"/>
            <w:hideMark/>
          </w:tcPr>
          <w:p w:rsidR="0098627E" w:rsidRPr="00C05D17" w:rsidRDefault="0098627E" w:rsidP="0098627E">
            <w:pPr>
              <w:spacing w:after="0" w:line="240" w:lineRule="auto"/>
              <w:rPr>
                <w:rFonts w:eastAsia="Times New Roman" w:cs="Times New Roman"/>
                <w:color w:val="000000"/>
                <w:lang w:eastAsia="cs-CZ"/>
              </w:rPr>
            </w:pPr>
          </w:p>
        </w:tc>
        <w:tc>
          <w:tcPr>
            <w:tcW w:w="1178" w:type="dxa"/>
            <w:shd w:val="clear" w:color="auto" w:fill="auto"/>
            <w:noWrap/>
            <w:vAlign w:val="center"/>
            <w:hideMark/>
          </w:tcPr>
          <w:p w:rsidR="0098627E" w:rsidRPr="00C05D17" w:rsidRDefault="0098627E" w:rsidP="0098627E">
            <w:pPr>
              <w:spacing w:after="0" w:line="240" w:lineRule="auto"/>
              <w:rPr>
                <w:rFonts w:eastAsia="Times New Roman" w:cs="Times New Roman"/>
                <w:color w:val="000000"/>
                <w:lang w:eastAsia="cs-CZ"/>
              </w:rPr>
            </w:pPr>
            <w:r w:rsidRPr="00C05D17">
              <w:rPr>
                <w:rFonts w:eastAsia="Times New Roman" w:cs="Times New Roman"/>
                <w:color w:val="000000"/>
                <w:lang w:eastAsia="cs-CZ"/>
              </w:rPr>
              <w:t>OPŽP</w:t>
            </w:r>
          </w:p>
        </w:tc>
        <w:tc>
          <w:tcPr>
            <w:tcW w:w="0" w:type="auto"/>
            <w:shd w:val="clear" w:color="auto" w:fill="auto"/>
            <w:vAlign w:val="center"/>
            <w:hideMark/>
          </w:tcPr>
          <w:p w:rsidR="0098627E" w:rsidRPr="00C05D17" w:rsidRDefault="0098627E" w:rsidP="0098627E">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4.1.3: Snížení energetické náročnosti budov</w:t>
            </w:r>
          </w:p>
        </w:tc>
      </w:tr>
    </w:tbl>
    <w:p w:rsidR="0098627E" w:rsidRPr="00C05D17" w:rsidRDefault="0098627E" w:rsidP="0098627E">
      <w:pPr>
        <w:spacing w:before="0" w:after="0" w:line="240" w:lineRule="auto"/>
        <w:rPr>
          <w:rFonts w:eastAsia="Times New Roman" w:cs="Times New Roman"/>
          <w:bCs/>
          <w:color w:val="000000"/>
          <w:lang w:eastAsia="cs-CZ"/>
        </w:rPr>
      </w:pPr>
      <w:r w:rsidRPr="00C05D17">
        <w:rPr>
          <w:rFonts w:eastAsia="Times New Roman" w:cs="Times New Roman"/>
          <w:bCs/>
          <w:color w:val="000000"/>
          <w:lang w:eastAsia="cs-CZ"/>
        </w:rPr>
        <w:t>Vysvětlivky k tabulce:</w:t>
      </w:r>
    </w:p>
    <w:p w:rsidR="0098627E" w:rsidRPr="00C05D17" w:rsidRDefault="0098627E" w:rsidP="0098627E">
      <w:pPr>
        <w:spacing w:before="0" w:after="0" w:line="240" w:lineRule="auto"/>
        <w:rPr>
          <w:rFonts w:eastAsia="Times New Roman" w:cs="Times New Roman"/>
          <w:bCs/>
          <w:color w:val="000000"/>
          <w:lang w:eastAsia="cs-CZ"/>
        </w:rPr>
      </w:pPr>
      <w:r w:rsidRPr="00C05D17">
        <w:rPr>
          <w:rFonts w:eastAsia="Times New Roman" w:cs="Times New Roman"/>
          <w:bCs/>
          <w:color w:val="000000"/>
          <w:lang w:eastAsia="cs-CZ"/>
        </w:rPr>
        <w:t>jiné: národní dotace, krajské, vlastní zdroje žadatele</w:t>
      </w:r>
    </w:p>
    <w:p w:rsidR="00FF43D1" w:rsidRPr="00C05D17" w:rsidRDefault="0098627E" w:rsidP="0098627E">
      <w:pPr>
        <w:spacing w:before="0" w:after="0" w:line="240" w:lineRule="auto"/>
        <w:rPr>
          <w:rFonts w:eastAsia="Times New Roman" w:cs="Times New Roman"/>
          <w:bCs/>
          <w:color w:val="000000"/>
          <w:lang w:eastAsia="cs-CZ"/>
        </w:rPr>
      </w:pPr>
      <w:r w:rsidRPr="00C05D17">
        <w:rPr>
          <w:rFonts w:eastAsia="Times New Roman" w:cs="Times New Roman"/>
          <w:bCs/>
          <w:color w:val="000000"/>
          <w:lang w:eastAsia="cs-CZ"/>
        </w:rPr>
        <w:t>Pokud bylo zvoleno možné financování ze SCLLD, pak jsm</w:t>
      </w:r>
      <w:r w:rsidR="00FF43D1" w:rsidRPr="00C05D17">
        <w:rPr>
          <w:rFonts w:eastAsia="Times New Roman" w:cs="Times New Roman"/>
          <w:bCs/>
          <w:color w:val="000000"/>
          <w:lang w:eastAsia="cs-CZ"/>
        </w:rPr>
        <w:t>e</w:t>
      </w:r>
      <w:r w:rsidRPr="00C05D17">
        <w:rPr>
          <w:rFonts w:eastAsia="Times New Roman" w:cs="Times New Roman"/>
          <w:bCs/>
          <w:color w:val="000000"/>
          <w:lang w:eastAsia="cs-CZ"/>
        </w:rPr>
        <w:t xml:space="preserve"> již</w:t>
      </w:r>
      <w:r w:rsidR="00FF43D1" w:rsidRPr="00C05D17">
        <w:rPr>
          <w:rFonts w:eastAsia="Times New Roman" w:cs="Times New Roman"/>
          <w:bCs/>
          <w:color w:val="000000"/>
          <w:lang w:eastAsia="cs-CZ"/>
        </w:rPr>
        <w:t xml:space="preserve"> neuváděli jiné možné zdroje fi</w:t>
      </w:r>
      <w:r w:rsidRPr="00C05D17">
        <w:rPr>
          <w:rFonts w:eastAsia="Times New Roman" w:cs="Times New Roman"/>
          <w:bCs/>
          <w:color w:val="000000"/>
          <w:lang w:eastAsia="cs-CZ"/>
        </w:rPr>
        <w:t>na</w:t>
      </w:r>
      <w:r w:rsidR="00FF43D1" w:rsidRPr="00C05D17">
        <w:rPr>
          <w:rFonts w:eastAsia="Times New Roman" w:cs="Times New Roman"/>
          <w:bCs/>
          <w:color w:val="000000"/>
          <w:lang w:eastAsia="cs-CZ"/>
        </w:rPr>
        <w:t>n</w:t>
      </w:r>
      <w:r w:rsidRPr="00C05D17">
        <w:rPr>
          <w:rFonts w:eastAsia="Times New Roman" w:cs="Times New Roman"/>
          <w:bCs/>
          <w:color w:val="000000"/>
          <w:lang w:eastAsia="cs-CZ"/>
        </w:rPr>
        <w:t xml:space="preserve">cování, </w:t>
      </w:r>
      <w:r w:rsidR="00FF43D1" w:rsidRPr="00C05D17">
        <w:rPr>
          <w:rFonts w:eastAsia="Times New Roman" w:cs="Times New Roman"/>
          <w:bCs/>
          <w:color w:val="000000"/>
          <w:lang w:eastAsia="cs-CZ"/>
        </w:rPr>
        <w:t>přestože jsou zdroje MAS omezen</w:t>
      </w:r>
      <w:r w:rsidRPr="00C05D17">
        <w:rPr>
          <w:rFonts w:eastAsia="Times New Roman" w:cs="Times New Roman"/>
          <w:bCs/>
          <w:color w:val="000000"/>
          <w:lang w:eastAsia="cs-CZ"/>
        </w:rPr>
        <w:t>é a neuspokojí všechny potřeby území</w:t>
      </w:r>
      <w:r w:rsidR="00FF43D1" w:rsidRPr="00C05D17">
        <w:rPr>
          <w:rFonts w:eastAsia="Times New Roman" w:cs="Times New Roman"/>
          <w:bCs/>
          <w:color w:val="000000"/>
          <w:lang w:eastAsia="cs-CZ"/>
        </w:rPr>
        <w:t>.</w:t>
      </w:r>
    </w:p>
    <w:p w:rsidR="00FF43D1" w:rsidRPr="00C05D17" w:rsidRDefault="00FF43D1" w:rsidP="0098627E">
      <w:pPr>
        <w:spacing w:before="0" w:after="0" w:line="240" w:lineRule="auto"/>
        <w:rPr>
          <w:rFonts w:eastAsia="Times New Roman" w:cs="Times New Roman"/>
          <w:bCs/>
          <w:color w:val="000000"/>
          <w:lang w:eastAsia="cs-CZ"/>
        </w:rPr>
      </w:pPr>
    </w:p>
    <w:p w:rsidR="00FF43D1" w:rsidRPr="00C05D17" w:rsidRDefault="00FF43D1" w:rsidP="0098627E">
      <w:pPr>
        <w:spacing w:before="0" w:after="0" w:line="240" w:lineRule="auto"/>
        <w:rPr>
          <w:rFonts w:eastAsia="Times New Roman" w:cs="Times New Roman"/>
          <w:bCs/>
          <w:color w:val="000000"/>
          <w:lang w:eastAsia="cs-CZ"/>
        </w:rPr>
        <w:sectPr w:rsidR="00FF43D1" w:rsidRPr="00C05D17" w:rsidSect="00741A2E">
          <w:pgSz w:w="16838" w:h="11906" w:orient="landscape"/>
          <w:pgMar w:top="1417" w:right="1417" w:bottom="1417" w:left="1276" w:header="708" w:footer="708" w:gutter="0"/>
          <w:pgBorders w:offsetFrom="page">
            <w:top w:val="single" w:sz="4" w:space="24" w:color="auto"/>
            <w:bottom w:val="single" w:sz="4" w:space="24" w:color="auto"/>
          </w:pgBorders>
          <w:cols w:space="708"/>
          <w:docGrid w:linePitch="360"/>
        </w:sectPr>
      </w:pPr>
    </w:p>
    <w:p w:rsidR="00181BA7" w:rsidRPr="00C05D17" w:rsidRDefault="00181BA7" w:rsidP="00AC023C">
      <w:pPr>
        <w:rPr>
          <w:lang w:eastAsia="cs-CZ"/>
        </w:rPr>
      </w:pPr>
      <w:r w:rsidRPr="00C05D17">
        <w:rPr>
          <w:lang w:eastAsia="cs-CZ"/>
        </w:rPr>
        <w:lastRenderedPageBreak/>
        <w:t xml:space="preserve">Místní akční skupina Prostějov venkov o.p.s. má v rámci Střední Moravy poměrně výhodnou, centrální polohu s dobrou dostupností k významným aglomeracím. Jako </w:t>
      </w:r>
      <w:r w:rsidRPr="00C05D17">
        <w:rPr>
          <w:b/>
          <w:bCs/>
          <w:lang w:eastAsia="cs-CZ"/>
        </w:rPr>
        <w:t>nedostatečná</w:t>
      </w:r>
      <w:r w:rsidRPr="00C05D17">
        <w:rPr>
          <w:lang w:eastAsia="cs-CZ"/>
        </w:rPr>
        <w:t xml:space="preserve"> je však hodnocena </w:t>
      </w:r>
      <w:r w:rsidRPr="00C05D17">
        <w:rPr>
          <w:b/>
          <w:bCs/>
          <w:lang w:eastAsia="cs-CZ"/>
        </w:rPr>
        <w:t>dostupnost</w:t>
      </w:r>
      <w:r w:rsidRPr="00C05D17">
        <w:rPr>
          <w:lang w:eastAsia="cs-CZ"/>
        </w:rPr>
        <w:t xml:space="preserve"> mezi jednotlivými obcemi území MAS, nepropojená je rovněž síť </w:t>
      </w:r>
      <w:r w:rsidRPr="00C05D17">
        <w:rPr>
          <w:b/>
          <w:bCs/>
          <w:lang w:eastAsia="cs-CZ"/>
        </w:rPr>
        <w:t>cyklostezek a cyklotras</w:t>
      </w:r>
      <w:r w:rsidRPr="00C05D17">
        <w:rPr>
          <w:lang w:eastAsia="cs-CZ"/>
        </w:rPr>
        <w:t xml:space="preserve">. Dalším nedostatkem v oblasti dopravní infrastruktury je pak </w:t>
      </w:r>
      <w:r w:rsidRPr="00C05D17">
        <w:rPr>
          <w:b/>
          <w:bCs/>
          <w:lang w:eastAsia="cs-CZ"/>
        </w:rPr>
        <w:t>nedostatek bezpečnostních prvků</w:t>
      </w:r>
      <w:r w:rsidRPr="00C05D17">
        <w:rPr>
          <w:lang w:eastAsia="cs-CZ"/>
        </w:rPr>
        <w:t xml:space="preserve"> v obcích, zejména na místních komunikacích, a nevyhovující </w:t>
      </w:r>
      <w:r w:rsidRPr="00C05D17">
        <w:rPr>
          <w:b/>
          <w:bCs/>
          <w:lang w:eastAsia="cs-CZ"/>
        </w:rPr>
        <w:t>stav místních a účelových komunikací a silnic II. a III. třídy</w:t>
      </w:r>
      <w:r w:rsidR="009459D1" w:rsidRPr="00C05D17">
        <w:rPr>
          <w:lang w:eastAsia="cs-CZ"/>
        </w:rPr>
        <w:t xml:space="preserve">. Problém u některých obcí, které leží u hlavních dopravních tahů je </w:t>
      </w:r>
      <w:r w:rsidR="009459D1" w:rsidRPr="00C05D17">
        <w:rPr>
          <w:b/>
          <w:lang w:eastAsia="cs-CZ"/>
        </w:rPr>
        <w:t>hlukové znečištění</w:t>
      </w:r>
      <w:r w:rsidR="009459D1" w:rsidRPr="00C05D17">
        <w:rPr>
          <w:lang w:eastAsia="cs-CZ"/>
        </w:rPr>
        <w:t>.</w:t>
      </w:r>
    </w:p>
    <w:p w:rsidR="00181BA7" w:rsidRPr="00C05D17" w:rsidRDefault="00181BA7" w:rsidP="00AC023C">
      <w:pPr>
        <w:rPr>
          <w:lang w:eastAsia="cs-CZ"/>
        </w:rPr>
      </w:pPr>
      <w:r w:rsidRPr="00C05D17">
        <w:rPr>
          <w:lang w:eastAsia="cs-CZ"/>
        </w:rPr>
        <w:t xml:space="preserve">Stav životního prostředí patří mezi hlavní benefity území MAS. Na území MAS v prostoru Duban zasahuje znečištění podzemních vod ze Sigmy Lutín, které bylo sanováno a v současné době je území monitorováno. Stav ovzduší dle map Českého hydrometeorologického ústavu není uspokojivý, převážná většina území spadá do oblasti s překročenými imisními limity pro ochranu zdraví. Pozitivní je, že přes 70 % obyvatel využívá k vytápění elektřinu či plyn, celé území MAS je plynofikováno. Vážným problémem je však </w:t>
      </w:r>
      <w:r w:rsidRPr="00C05D17">
        <w:rPr>
          <w:b/>
          <w:bCs/>
          <w:lang w:eastAsia="cs-CZ"/>
        </w:rPr>
        <w:t>chybějící kanalizace zakončená ČOV</w:t>
      </w:r>
      <w:r w:rsidRPr="00C05D17">
        <w:rPr>
          <w:lang w:eastAsia="cs-CZ"/>
        </w:rPr>
        <w:t xml:space="preserve"> na více než 40 % území MAS, která je největším potenciálním rizikem ohrožení stavu životního prostředí. Ve třech obcích nebyl v roce 2014 vybudován vodovod zásobující obyvatele pitnou vodou (Prostějovičky v roce 2015 začaly realizovat projekt vodovodu a Stínava buduje vrt na pitnou vodu).  Z hlediska životního prostředí jsou výrazným problémem </w:t>
      </w:r>
      <w:r w:rsidRPr="00C05D17">
        <w:rPr>
          <w:b/>
          <w:bCs/>
          <w:lang w:eastAsia="cs-CZ"/>
        </w:rPr>
        <w:t>nedostatečná protierozní opatření</w:t>
      </w:r>
      <w:r w:rsidRPr="00C05D17">
        <w:rPr>
          <w:lang w:eastAsia="cs-CZ"/>
        </w:rPr>
        <w:t xml:space="preserve">, </w:t>
      </w:r>
      <w:r w:rsidRPr="00C05D17">
        <w:rPr>
          <w:b/>
          <w:bCs/>
          <w:lang w:eastAsia="cs-CZ"/>
        </w:rPr>
        <w:t xml:space="preserve">protipovodňová opatření, problematika odpadů a </w:t>
      </w:r>
      <w:proofErr w:type="spellStart"/>
      <w:r w:rsidRPr="00C05D17">
        <w:rPr>
          <w:b/>
          <w:bCs/>
          <w:lang w:eastAsia="cs-CZ"/>
        </w:rPr>
        <w:t>brownfiledy</w:t>
      </w:r>
      <w:proofErr w:type="spellEnd"/>
      <w:r w:rsidRPr="00C05D17">
        <w:rPr>
          <w:lang w:eastAsia="cs-CZ"/>
        </w:rPr>
        <w:t xml:space="preserve">. Na většině území, které je poznamenáno intenzivní zemědělskou činností, je </w:t>
      </w:r>
      <w:r w:rsidRPr="00C05D17">
        <w:rPr>
          <w:b/>
          <w:bCs/>
          <w:lang w:eastAsia="cs-CZ"/>
        </w:rPr>
        <w:t>nízký koeficient ekologické stability</w:t>
      </w:r>
      <w:r w:rsidRPr="00C05D17">
        <w:rPr>
          <w:lang w:eastAsia="cs-CZ"/>
        </w:rPr>
        <w:t xml:space="preserve">, </w:t>
      </w:r>
      <w:r w:rsidRPr="00C05D17">
        <w:rPr>
          <w:b/>
          <w:bCs/>
          <w:lang w:eastAsia="cs-CZ"/>
        </w:rPr>
        <w:t>nedostatek přirozených biocenter, biokoridorů a nepropojeny územní systémy ekologické stability</w:t>
      </w:r>
      <w:r w:rsidRPr="00C05D17">
        <w:rPr>
          <w:lang w:eastAsia="cs-CZ"/>
        </w:rPr>
        <w:t xml:space="preserve">.  Nezbytná jsou i opatření, která povedou ke </w:t>
      </w:r>
      <w:r w:rsidRPr="00C05D17">
        <w:rPr>
          <w:b/>
          <w:bCs/>
          <w:lang w:eastAsia="cs-CZ"/>
        </w:rPr>
        <w:t>zvýšení sídelní zeleně</w:t>
      </w:r>
      <w:r w:rsidRPr="00C05D17">
        <w:rPr>
          <w:lang w:eastAsia="cs-CZ"/>
        </w:rPr>
        <w:t xml:space="preserve">. Opatření by měla vést k zvýšení podílu zeleně v krajině, </w:t>
      </w:r>
      <w:r w:rsidR="00FD0E9B" w:rsidRPr="00C05D17">
        <w:rPr>
          <w:lang w:eastAsia="cs-CZ"/>
        </w:rPr>
        <w:t xml:space="preserve">řešení otázky invazních druhů, </w:t>
      </w:r>
      <w:r w:rsidRPr="00C05D17">
        <w:rPr>
          <w:lang w:eastAsia="cs-CZ"/>
        </w:rPr>
        <w:t xml:space="preserve">zvýšení retence a prostupnosti krajiny, ochrany povrchových vod až po ochranu majetku a lidí před povodněmi. Zároveň se jedná </w:t>
      </w:r>
      <w:r w:rsidR="00EC5234" w:rsidRPr="00C05D17">
        <w:rPr>
          <w:lang w:eastAsia="cs-CZ"/>
        </w:rPr>
        <w:br/>
      </w:r>
      <w:r w:rsidRPr="00C05D17">
        <w:rPr>
          <w:lang w:eastAsia="cs-CZ"/>
        </w:rPr>
        <w:t xml:space="preserve">o opatření, která jsou základem pro zmírňování následků sucha. </w:t>
      </w:r>
    </w:p>
    <w:p w:rsidR="00C50B29" w:rsidRPr="00C05D17" w:rsidRDefault="00C50B29" w:rsidP="00C50B29">
      <w:pPr>
        <w:pStyle w:val="Bezmezer"/>
        <w:spacing w:line="276" w:lineRule="auto"/>
        <w:jc w:val="both"/>
      </w:pPr>
      <w:r w:rsidRPr="00C05D17">
        <w:t xml:space="preserve">V roce 2015 se stav nezaměstnanosti vrátil na úroveň roku 2008. Problémem je nedostatek pracovníků </w:t>
      </w:r>
      <w:r w:rsidRPr="00C05D17">
        <w:rPr>
          <w:b/>
          <w:bCs/>
          <w:lang w:eastAsia="cs-CZ"/>
        </w:rPr>
        <w:t>technickým vzděláním a absolventů řemeslných oborů</w:t>
      </w:r>
      <w:r w:rsidRPr="00C05D17">
        <w:t>. Nabídka pracovních míst v obcích neodpovídá znalostem a dovednostem volných uchazečů na trhu práce, to vyvolává nutnost dojíždět za zaměstnáním. Tento vývoj vyvolává nutnost zaměřit školství na potřeby trhu práce a zlepšovat dovednosti žáků právě v oblastech technických oblastech a příbuzných přírodovědných oborech. Jednou z cest je sdílení potřeb a spolupráce na jejich řešení mezi zaměstnavateli a školami.</w:t>
      </w:r>
    </w:p>
    <w:p w:rsidR="00181BA7" w:rsidRPr="00C05D17" w:rsidRDefault="00181BA7" w:rsidP="00AC023C">
      <w:pPr>
        <w:rPr>
          <w:strike/>
          <w:lang w:eastAsia="cs-CZ"/>
        </w:rPr>
      </w:pPr>
      <w:r w:rsidRPr="00C05D17">
        <w:rPr>
          <w:lang w:eastAsia="cs-CZ"/>
        </w:rPr>
        <w:t xml:space="preserve">Na území MAS působí pouze 5 středních podniků zaměstnávajících více než 100 zaměstnanců a 11 podniků zaměstnávajících </w:t>
      </w:r>
      <w:proofErr w:type="gramStart"/>
      <w:r w:rsidRPr="00C05D17">
        <w:rPr>
          <w:lang w:eastAsia="cs-CZ"/>
        </w:rPr>
        <w:t>50 – 100</w:t>
      </w:r>
      <w:proofErr w:type="gramEnd"/>
      <w:r w:rsidRPr="00C05D17">
        <w:rPr>
          <w:lang w:eastAsia="cs-CZ"/>
        </w:rPr>
        <w:t xml:space="preserve"> zaměstnanců. Většinu zaměstnavatelů v území MAS tvoří malé podniky zaměstnávající do 50 zaměstnanců. Území MAS disponuje </w:t>
      </w:r>
      <w:r w:rsidRPr="00C05D17">
        <w:rPr>
          <w:b/>
          <w:bCs/>
          <w:lang w:eastAsia="cs-CZ"/>
        </w:rPr>
        <w:t>průmyslovou zónou</w:t>
      </w:r>
      <w:r w:rsidRPr="00C05D17">
        <w:rPr>
          <w:lang w:eastAsia="cs-CZ"/>
        </w:rPr>
        <w:t xml:space="preserve"> </w:t>
      </w:r>
      <w:r w:rsidR="00EC5234" w:rsidRPr="00C05D17">
        <w:rPr>
          <w:lang w:eastAsia="cs-CZ"/>
        </w:rPr>
        <w:br/>
      </w:r>
      <w:r w:rsidRPr="00C05D17">
        <w:rPr>
          <w:lang w:eastAsia="cs-CZ"/>
        </w:rPr>
        <w:t xml:space="preserve">v Kralicích na Hané, která zatím nabízí dostatečné plochy (přes 50 ha) k podnikání. Pozornost by měla být věnována </w:t>
      </w:r>
      <w:r w:rsidRPr="00C05D17">
        <w:rPr>
          <w:b/>
          <w:bCs/>
          <w:lang w:eastAsia="cs-CZ"/>
        </w:rPr>
        <w:t xml:space="preserve">revitalizaci a využití existujících </w:t>
      </w:r>
      <w:proofErr w:type="spellStart"/>
      <w:r w:rsidRPr="00C05D17">
        <w:rPr>
          <w:b/>
          <w:bCs/>
          <w:lang w:eastAsia="cs-CZ"/>
        </w:rPr>
        <w:t>brownfields</w:t>
      </w:r>
      <w:proofErr w:type="spellEnd"/>
      <w:r w:rsidRPr="00C05D17">
        <w:rPr>
          <w:lang w:eastAsia="cs-CZ"/>
        </w:rPr>
        <w:t xml:space="preserve">, např. v Mostkovicích nebo Určicích. Také některé </w:t>
      </w:r>
      <w:r w:rsidRPr="00C05D17">
        <w:rPr>
          <w:b/>
          <w:bCs/>
          <w:lang w:eastAsia="cs-CZ"/>
        </w:rPr>
        <w:t>budovy bývalých zemědělských podniků</w:t>
      </w:r>
      <w:r w:rsidRPr="00C05D17">
        <w:rPr>
          <w:lang w:eastAsia="cs-CZ"/>
        </w:rPr>
        <w:t xml:space="preserve"> již dnes </w:t>
      </w:r>
      <w:r w:rsidRPr="00C05D17">
        <w:rPr>
          <w:b/>
          <w:bCs/>
          <w:lang w:eastAsia="cs-CZ"/>
        </w:rPr>
        <w:t>nemají využití a chátrají</w:t>
      </w:r>
      <w:r w:rsidRPr="00C05D17">
        <w:rPr>
          <w:lang w:eastAsia="cs-CZ"/>
        </w:rPr>
        <w:t>. Je potřeba využít místního potenciálu zemědělské krajiny, modernizovat a dále rozvíjet konkurenceschopnost zemědělských podniků zejména investice do strojů a technologií.</w:t>
      </w:r>
      <w:r w:rsidRPr="00C05D17">
        <w:rPr>
          <w:strike/>
          <w:lang w:eastAsia="cs-CZ"/>
        </w:rPr>
        <w:t xml:space="preserve"> </w:t>
      </w:r>
    </w:p>
    <w:p w:rsidR="00181BA7" w:rsidRPr="00C05D17" w:rsidRDefault="00181BA7" w:rsidP="00AC023C">
      <w:pPr>
        <w:rPr>
          <w:lang w:eastAsia="cs-CZ"/>
        </w:rPr>
      </w:pPr>
      <w:r w:rsidRPr="00C05D17">
        <w:rPr>
          <w:lang w:eastAsia="cs-CZ"/>
        </w:rPr>
        <w:lastRenderedPageBreak/>
        <w:t xml:space="preserve">V území MAS jsou 2 </w:t>
      </w:r>
      <w:r w:rsidRPr="00C05D17">
        <w:rPr>
          <w:b/>
          <w:bCs/>
          <w:lang w:eastAsia="cs-CZ"/>
        </w:rPr>
        <w:t>oblasti s potenciálem cestovního ruchu</w:t>
      </w:r>
      <w:r w:rsidRPr="00C05D17">
        <w:rPr>
          <w:lang w:eastAsia="cs-CZ"/>
        </w:rPr>
        <w:t xml:space="preserve"> (Plumlovská přehrada, lázně Skalka), </w:t>
      </w:r>
      <w:r w:rsidRPr="00C05D17">
        <w:rPr>
          <w:b/>
          <w:bCs/>
          <w:lang w:eastAsia="cs-CZ"/>
        </w:rPr>
        <w:t>které však nejsou vzájemně propojena</w:t>
      </w:r>
      <w:r w:rsidRPr="00C05D17">
        <w:rPr>
          <w:lang w:eastAsia="cs-CZ"/>
        </w:rPr>
        <w:t xml:space="preserve">. Negativní dopad na oblast cestovního ruchu mělo několikaleté </w:t>
      </w:r>
      <w:r w:rsidRPr="00C05D17">
        <w:rPr>
          <w:b/>
          <w:bCs/>
          <w:lang w:eastAsia="cs-CZ"/>
        </w:rPr>
        <w:t>vypuštění přehrady Plumlov</w:t>
      </w:r>
      <w:r w:rsidRPr="00C05D17">
        <w:rPr>
          <w:lang w:eastAsia="cs-CZ"/>
        </w:rPr>
        <w:t xml:space="preserve">. </w:t>
      </w:r>
      <w:r w:rsidRPr="00C05D17">
        <w:rPr>
          <w:b/>
          <w:bCs/>
          <w:lang w:eastAsia="cs-CZ"/>
        </w:rPr>
        <w:t>Ubytovací kapacity</w:t>
      </w:r>
      <w:r w:rsidRPr="00C05D17">
        <w:rPr>
          <w:lang w:eastAsia="cs-CZ"/>
        </w:rPr>
        <w:t xml:space="preserve"> v rámci území MAS nejsou</w:t>
      </w:r>
      <w:r w:rsidRPr="00C05D17">
        <w:rPr>
          <w:b/>
          <w:bCs/>
          <w:lang w:eastAsia="cs-CZ"/>
        </w:rPr>
        <w:t xml:space="preserve"> rovnoměrně rozmístěny</w:t>
      </w:r>
      <w:r w:rsidRPr="00C05D17">
        <w:rPr>
          <w:lang w:eastAsia="cs-CZ"/>
        </w:rPr>
        <w:t xml:space="preserve">, což je důsledek nevyváženého potenciálu pro cestovní ruch v MAS, a jsou </w:t>
      </w:r>
      <w:r w:rsidRPr="00C05D17">
        <w:rPr>
          <w:b/>
          <w:bCs/>
          <w:lang w:eastAsia="cs-CZ"/>
        </w:rPr>
        <w:t>hodnoceny</w:t>
      </w:r>
      <w:r w:rsidRPr="00C05D17">
        <w:rPr>
          <w:lang w:eastAsia="cs-CZ"/>
        </w:rPr>
        <w:t xml:space="preserve"> jako </w:t>
      </w:r>
      <w:r w:rsidRPr="00C05D17">
        <w:rPr>
          <w:b/>
          <w:bCs/>
          <w:lang w:eastAsia="cs-CZ"/>
        </w:rPr>
        <w:t>nedostatečné</w:t>
      </w:r>
      <w:r w:rsidRPr="00C05D17">
        <w:rPr>
          <w:lang w:eastAsia="cs-CZ"/>
        </w:rPr>
        <w:t xml:space="preserve">. </w:t>
      </w:r>
      <w:r w:rsidRPr="00C05D17">
        <w:rPr>
          <w:b/>
          <w:bCs/>
          <w:lang w:eastAsia="cs-CZ"/>
        </w:rPr>
        <w:t>Řada ubytovacích kapacit</w:t>
      </w:r>
      <w:r w:rsidR="006965A2" w:rsidRPr="00C05D17">
        <w:rPr>
          <w:lang w:eastAsia="cs-CZ"/>
        </w:rPr>
        <w:t xml:space="preserve"> </w:t>
      </w:r>
      <w:r w:rsidRPr="00C05D17">
        <w:rPr>
          <w:lang w:eastAsia="cs-CZ"/>
        </w:rPr>
        <w:t xml:space="preserve">vyžaduje </w:t>
      </w:r>
      <w:r w:rsidRPr="00C05D17">
        <w:rPr>
          <w:b/>
          <w:bCs/>
          <w:lang w:eastAsia="cs-CZ"/>
        </w:rPr>
        <w:t>investice do oprav</w:t>
      </w:r>
      <w:r w:rsidRPr="00C05D17">
        <w:rPr>
          <w:lang w:eastAsia="cs-CZ"/>
        </w:rPr>
        <w:t xml:space="preserve">. Velkou pozornost v území si zaslouží </w:t>
      </w:r>
      <w:r w:rsidR="006965A2" w:rsidRPr="00C05D17">
        <w:rPr>
          <w:b/>
          <w:bCs/>
          <w:lang w:eastAsia="cs-CZ"/>
        </w:rPr>
        <w:t>péče o památ</w:t>
      </w:r>
      <w:r w:rsidRPr="00C05D17">
        <w:rPr>
          <w:b/>
          <w:bCs/>
          <w:lang w:eastAsia="cs-CZ"/>
        </w:rPr>
        <w:t>k</w:t>
      </w:r>
      <w:r w:rsidR="006965A2" w:rsidRPr="00C05D17">
        <w:rPr>
          <w:b/>
          <w:bCs/>
          <w:lang w:eastAsia="cs-CZ"/>
        </w:rPr>
        <w:t>y</w:t>
      </w:r>
      <w:r w:rsidRPr="00C05D17">
        <w:rPr>
          <w:lang w:eastAsia="cs-CZ"/>
        </w:rPr>
        <w:t>, které jsou v dnešní době v neutěšeném stavu.</w:t>
      </w:r>
    </w:p>
    <w:p w:rsidR="00181BA7" w:rsidRPr="00C05D17" w:rsidRDefault="00181BA7" w:rsidP="00AC023C">
      <w:pPr>
        <w:rPr>
          <w:lang w:eastAsia="cs-CZ"/>
        </w:rPr>
      </w:pPr>
      <w:r w:rsidRPr="00C05D17">
        <w:rPr>
          <w:lang w:eastAsia="cs-CZ"/>
        </w:rPr>
        <w:t xml:space="preserve">Z dlouhodobého hlediska je významným pozitivním trendem růst počtu obyvatelstva na území MAS </w:t>
      </w:r>
      <w:r w:rsidRPr="00C05D17">
        <w:rPr>
          <w:lang w:eastAsia="cs-CZ"/>
        </w:rPr>
        <w:br/>
        <w:t>a zvyšování vzdělanostní struktury.  Z hlediska vnitřní struktury regionu MAS naopak dochází k </w:t>
      </w:r>
      <w:r w:rsidRPr="00C05D17">
        <w:rPr>
          <w:b/>
          <w:bCs/>
          <w:lang w:eastAsia="cs-CZ"/>
        </w:rPr>
        <w:t>odlivu lidí z některých menších obcí</w:t>
      </w:r>
      <w:r w:rsidRPr="00C05D17">
        <w:rPr>
          <w:lang w:eastAsia="cs-CZ"/>
        </w:rPr>
        <w:t xml:space="preserve"> a tento trend se může i do budoucna dále prohlubovat. </w:t>
      </w:r>
      <w:r w:rsidR="009F01D3" w:rsidRPr="00C05D17">
        <w:rPr>
          <w:lang w:eastAsia="cs-CZ"/>
        </w:rPr>
        <w:t xml:space="preserve">Dopadem je </w:t>
      </w:r>
      <w:proofErr w:type="spellStart"/>
      <w:r w:rsidR="009F01D3" w:rsidRPr="00C05D17">
        <w:rPr>
          <w:lang w:eastAsia="cs-CZ"/>
        </w:rPr>
        <w:t>vybydlování</w:t>
      </w:r>
      <w:proofErr w:type="spellEnd"/>
      <w:r w:rsidR="009F01D3" w:rsidRPr="00C05D17">
        <w:rPr>
          <w:lang w:eastAsia="cs-CZ"/>
        </w:rPr>
        <w:t xml:space="preserve"> center obcí.</w:t>
      </w:r>
      <w:r w:rsidRPr="00C05D17">
        <w:rPr>
          <w:lang w:eastAsia="cs-CZ"/>
        </w:rPr>
        <w:t xml:space="preserve"> Dalším problémem, se kterým se musí region potýkat, je </w:t>
      </w:r>
      <w:r w:rsidRPr="00C05D17">
        <w:rPr>
          <w:b/>
          <w:bCs/>
          <w:lang w:eastAsia="cs-CZ"/>
        </w:rPr>
        <w:t>odliv mladých, zejména vysokoškolsky vzdělaných lidí do regionálních center</w:t>
      </w:r>
      <w:r w:rsidRPr="00C05D17">
        <w:rPr>
          <w:lang w:eastAsia="cs-CZ"/>
        </w:rPr>
        <w:t xml:space="preserve">. Jedním z faktorů je </w:t>
      </w:r>
      <w:r w:rsidRPr="00C05D17">
        <w:rPr>
          <w:b/>
          <w:bCs/>
          <w:lang w:eastAsia="cs-CZ"/>
        </w:rPr>
        <w:t>nedostatek pracovních míst</w:t>
      </w:r>
      <w:r w:rsidR="009F01D3" w:rsidRPr="00C05D17">
        <w:rPr>
          <w:b/>
          <w:bCs/>
          <w:lang w:eastAsia="cs-CZ"/>
        </w:rPr>
        <w:t xml:space="preserve"> odpovídajících jejich kvalifikaci</w:t>
      </w:r>
      <w:r w:rsidRPr="00C05D17">
        <w:rPr>
          <w:lang w:eastAsia="cs-CZ"/>
        </w:rPr>
        <w:t xml:space="preserve">. Pro udržení lidí v regionu je také důležité </w:t>
      </w:r>
      <w:r w:rsidRPr="00C05D17">
        <w:rPr>
          <w:b/>
          <w:bCs/>
          <w:lang w:eastAsia="cs-CZ"/>
        </w:rPr>
        <w:t>zachovat minimální základní občanskou vybavenost v obcích vč. zdravotní a sociální péče</w:t>
      </w:r>
      <w:r w:rsidRPr="00C05D17">
        <w:rPr>
          <w:lang w:eastAsia="cs-CZ"/>
        </w:rPr>
        <w:t xml:space="preserve">. Odliv mladých lidí v kombinaci s nízkou porodností způsobuje </w:t>
      </w:r>
      <w:r w:rsidRPr="00C05D17">
        <w:rPr>
          <w:b/>
          <w:bCs/>
          <w:lang w:eastAsia="cs-CZ"/>
        </w:rPr>
        <w:t>stárnutí obyvatelstva</w:t>
      </w:r>
      <w:r w:rsidRPr="00C05D17">
        <w:rPr>
          <w:lang w:eastAsia="cs-CZ"/>
        </w:rPr>
        <w:t>. Tento trend je však celoevropský a aktéři MAS včetně obcí musí s tímto vývojem počítat a přizpůsobit mu své aktivity.</w:t>
      </w:r>
    </w:p>
    <w:p w:rsidR="00181BA7" w:rsidRPr="00C05D17" w:rsidRDefault="00181BA7" w:rsidP="00AC023C">
      <w:pPr>
        <w:rPr>
          <w:lang w:eastAsia="cs-CZ"/>
        </w:rPr>
      </w:pPr>
      <w:r w:rsidRPr="00C05D17">
        <w:rPr>
          <w:lang w:eastAsia="cs-CZ"/>
        </w:rPr>
        <w:t xml:space="preserve">Obyvatelé území MAS jsou převážně spokojeni s životem v obcích. Území disponuje sítí mateřských a základních škol, jejichž stav i vybavení </w:t>
      </w:r>
      <w:r w:rsidR="0044497F" w:rsidRPr="00C05D17">
        <w:rPr>
          <w:lang w:eastAsia="cs-CZ"/>
        </w:rPr>
        <w:t>ne</w:t>
      </w:r>
      <w:r w:rsidRPr="00C05D17">
        <w:rPr>
          <w:lang w:eastAsia="cs-CZ"/>
        </w:rPr>
        <w:t>jsou na odpovídající úrovni</w:t>
      </w:r>
      <w:r w:rsidR="0044497F" w:rsidRPr="00C05D17">
        <w:rPr>
          <w:lang w:eastAsia="cs-CZ"/>
        </w:rPr>
        <w:t xml:space="preserve"> požadov</w:t>
      </w:r>
      <w:r w:rsidR="00E11829" w:rsidRPr="00C05D17">
        <w:rPr>
          <w:lang w:eastAsia="cs-CZ"/>
        </w:rPr>
        <w:t>an</w:t>
      </w:r>
      <w:r w:rsidR="0044497F" w:rsidRPr="00C05D17">
        <w:rPr>
          <w:lang w:eastAsia="cs-CZ"/>
        </w:rPr>
        <w:t>é pro inkluzi</w:t>
      </w:r>
      <w:r w:rsidRPr="00C05D17">
        <w:rPr>
          <w:lang w:eastAsia="cs-CZ"/>
        </w:rPr>
        <w:t xml:space="preserve">. Problémem je zejména </w:t>
      </w:r>
      <w:r w:rsidRPr="00C05D17">
        <w:rPr>
          <w:b/>
          <w:bCs/>
          <w:lang w:eastAsia="cs-CZ"/>
        </w:rPr>
        <w:t xml:space="preserve">nevyhovující technický stav některých školních a veřejných budov, </w:t>
      </w:r>
      <w:r w:rsidRPr="00C05D17">
        <w:rPr>
          <w:lang w:eastAsia="cs-CZ"/>
        </w:rPr>
        <w:t>řada objektů také potřebuje</w:t>
      </w:r>
      <w:r w:rsidRPr="00C05D17">
        <w:rPr>
          <w:b/>
          <w:bCs/>
          <w:lang w:eastAsia="cs-CZ"/>
        </w:rPr>
        <w:t xml:space="preserve"> výměnu vnitřních rozvodů, </w:t>
      </w:r>
      <w:r w:rsidRPr="00C05D17">
        <w:rPr>
          <w:lang w:eastAsia="cs-CZ"/>
        </w:rPr>
        <w:t xml:space="preserve">ve </w:t>
      </w:r>
      <w:r w:rsidRPr="00C05D17">
        <w:rPr>
          <w:b/>
          <w:bCs/>
          <w:lang w:eastAsia="cs-CZ"/>
        </w:rPr>
        <w:t>špatném technickém stavu jsou i tělovýchovné prostory</w:t>
      </w:r>
      <w:r w:rsidR="00E11829" w:rsidRPr="00C05D17">
        <w:rPr>
          <w:lang w:eastAsia="cs-CZ"/>
        </w:rPr>
        <w:t xml:space="preserve">. Řada budov potřebuje </w:t>
      </w:r>
      <w:r w:rsidRPr="00C05D17">
        <w:rPr>
          <w:b/>
          <w:bCs/>
          <w:lang w:eastAsia="cs-CZ"/>
        </w:rPr>
        <w:t>zateplení</w:t>
      </w:r>
      <w:r w:rsidRPr="00C05D17">
        <w:rPr>
          <w:lang w:eastAsia="cs-CZ"/>
        </w:rPr>
        <w:t xml:space="preserve">. Školská zařízení potřebují </w:t>
      </w:r>
      <w:r w:rsidRPr="00C05D17">
        <w:rPr>
          <w:b/>
          <w:bCs/>
          <w:lang w:eastAsia="cs-CZ"/>
        </w:rPr>
        <w:t>dovybavit své odborné učebny</w:t>
      </w:r>
      <w:r w:rsidRPr="00C05D17">
        <w:rPr>
          <w:lang w:eastAsia="cs-CZ"/>
        </w:rPr>
        <w:t xml:space="preserve"> pro výuku žáků. Do budoucna bude také potřeba rozvíjet a realizovat </w:t>
      </w:r>
      <w:r w:rsidRPr="00C05D17">
        <w:rPr>
          <w:b/>
          <w:bCs/>
          <w:lang w:eastAsia="cs-CZ"/>
        </w:rPr>
        <w:t>vzdělávání dospělých</w:t>
      </w:r>
      <w:r w:rsidRPr="00C05D17">
        <w:rPr>
          <w:lang w:eastAsia="cs-CZ"/>
        </w:rPr>
        <w:t xml:space="preserve">. Oblast infrastruktury pro volnočasové aktivity obyvatel je </w:t>
      </w:r>
      <w:r w:rsidRPr="00C05D17">
        <w:rPr>
          <w:b/>
          <w:bCs/>
          <w:lang w:eastAsia="cs-CZ"/>
        </w:rPr>
        <w:t>potřeba posílit zejména zlepšením stavu stávajících sportovních, kulturn</w:t>
      </w:r>
      <w:r w:rsidR="00E11829" w:rsidRPr="00C05D17">
        <w:rPr>
          <w:b/>
          <w:bCs/>
          <w:lang w:eastAsia="cs-CZ"/>
        </w:rPr>
        <w:t>ích a duchovních zařízení</w:t>
      </w:r>
      <w:r w:rsidRPr="00C05D17">
        <w:rPr>
          <w:lang w:eastAsia="cs-CZ"/>
        </w:rPr>
        <w:t xml:space="preserve">. </w:t>
      </w:r>
      <w:r w:rsidR="00210839" w:rsidRPr="00C05D17">
        <w:rPr>
          <w:bCs/>
          <w:lang w:eastAsia="cs-CZ"/>
        </w:rPr>
        <w:t>Problémem je z dlouhodobého hlediska nedostatečné financování neziskových organizací v</w:t>
      </w:r>
      <w:r w:rsidR="00E11829" w:rsidRPr="00C05D17">
        <w:rPr>
          <w:bCs/>
          <w:lang w:eastAsia="cs-CZ"/>
        </w:rPr>
        <w:t> </w:t>
      </w:r>
      <w:r w:rsidR="00210839" w:rsidRPr="00C05D17">
        <w:rPr>
          <w:bCs/>
          <w:lang w:eastAsia="cs-CZ"/>
        </w:rPr>
        <w:t>území</w:t>
      </w:r>
      <w:r w:rsidR="00E11829" w:rsidRPr="00C05D17">
        <w:rPr>
          <w:bCs/>
          <w:lang w:eastAsia="cs-CZ"/>
        </w:rPr>
        <w:t xml:space="preserve"> a jejich zázemí</w:t>
      </w:r>
      <w:r w:rsidR="00210839" w:rsidRPr="00C05D17">
        <w:rPr>
          <w:bCs/>
          <w:lang w:eastAsia="cs-CZ"/>
        </w:rPr>
        <w:t>.</w:t>
      </w:r>
    </w:p>
    <w:p w:rsidR="00181BA7" w:rsidRPr="00C05D17" w:rsidRDefault="00181BA7" w:rsidP="00AC023C">
      <w:r w:rsidRPr="00C05D17">
        <w:rPr>
          <w:lang w:eastAsia="cs-CZ"/>
        </w:rPr>
        <w:t xml:space="preserve">Při realizací SCLLD bude muset MAS </w:t>
      </w:r>
      <w:r w:rsidRPr="00C05D17">
        <w:rPr>
          <w:b/>
          <w:bCs/>
          <w:lang w:eastAsia="cs-CZ"/>
        </w:rPr>
        <w:t>provádět propagační a informační kampaň</w:t>
      </w:r>
      <w:r w:rsidRPr="00C05D17">
        <w:rPr>
          <w:lang w:eastAsia="cs-CZ"/>
        </w:rPr>
        <w:t xml:space="preserve"> v území. Kampaň bude převážně zaměřena na vyhlašování </w:t>
      </w:r>
      <w:proofErr w:type="spellStart"/>
      <w:r w:rsidRPr="00C05D17">
        <w:rPr>
          <w:lang w:eastAsia="cs-CZ"/>
        </w:rPr>
        <w:t>fishí</w:t>
      </w:r>
      <w:proofErr w:type="spellEnd"/>
      <w:r w:rsidRPr="00C05D17">
        <w:rPr>
          <w:lang w:eastAsia="cs-CZ"/>
        </w:rPr>
        <w:t xml:space="preserve"> a opatření vč. dalších animačních aktivit spojené se zaškolením budoucích žadatelů.</w:t>
      </w:r>
    </w:p>
    <w:p w:rsidR="0099718F" w:rsidRPr="00C05D17" w:rsidRDefault="0099718F">
      <w:pPr>
        <w:spacing w:before="0" w:after="0" w:line="240" w:lineRule="auto"/>
        <w:jc w:val="left"/>
        <w:rPr>
          <w:rFonts w:ascii="Cambria" w:eastAsia="Times New Roman" w:hAnsi="Cambria" w:cs="Cambria"/>
          <w:b/>
          <w:bCs/>
          <w:color w:val="4F81BD"/>
          <w:sz w:val="26"/>
          <w:szCs w:val="26"/>
        </w:rPr>
      </w:pPr>
      <w:r w:rsidRPr="00C05D17">
        <w:br w:type="page"/>
      </w:r>
    </w:p>
    <w:p w:rsidR="00181BA7" w:rsidRPr="00C05D17" w:rsidRDefault="00FE4033" w:rsidP="0099718F">
      <w:pPr>
        <w:pStyle w:val="Nadpis2"/>
        <w:numPr>
          <w:ilvl w:val="0"/>
          <w:numId w:val="0"/>
        </w:numPr>
        <w:ind w:left="360"/>
      </w:pPr>
      <w:bookmarkStart w:id="98" w:name="_Toc462306590"/>
      <w:r w:rsidRPr="00C05D17">
        <w:lastRenderedPageBreak/>
        <w:t>SWOT analýza</w:t>
      </w:r>
      <w:bookmarkEnd w:id="98"/>
      <w:r w:rsidR="00066041" w:rsidRPr="00C05D17">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8654"/>
      </w:tblGrid>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9BC2E6"/>
            <w:vAlign w:val="center"/>
            <w:hideMark/>
          </w:tcPr>
          <w:p w:rsidR="006956DF" w:rsidRPr="00C05D17" w:rsidRDefault="006956DF" w:rsidP="006956DF">
            <w:pPr>
              <w:spacing w:before="0" w:after="0"/>
              <w:rPr>
                <w:b/>
                <w:bCs/>
                <w:color w:val="000000"/>
                <w:sz w:val="24"/>
                <w:szCs w:val="24"/>
              </w:rPr>
            </w:pPr>
            <w:r w:rsidRPr="00C05D17">
              <w:rPr>
                <w:b/>
                <w:bCs/>
                <w:color w:val="000000"/>
              </w:rPr>
              <w:t>INFRASTRUKTURA (dopravní a technická infrastruktura)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Strategická poloha území vůči regionálním centrům, území propojené dálnicí;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Pokrytí území technickou infrastrukturou (plynofikace, elektrifikace);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Chybějící a nevyhovující stav kanalizační sítě, nedobudované sítě splaškové kanalizace a ČOV, zastaralá síť dešťové kanalizace;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Neúplná vodovodní síť, v některých obcích přestárlá, ve špatném technickém stavu; vč. řešení zdrojů pitné vody;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Nízká dostupnost některých obcí a místních částí veřejnou dopravou;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Nedostatečně propojená síť cyklotras a cyklostezek;</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Špatný technický stav některých místních a účelových komunikací vč. chodníků a nutnost dobudování nových chodníků v místech kde chybí;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Nedostatečné zapojení obcí do strategického plánování;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Realizace komplexních pozemkových úprav – zpřístupnění pozemků účelovými komunikacemi;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Vybudování protipovodňových opatření;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Dobudování bezpečnostních prvků na komunikacích;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Zlepšení parametrů vysokorychlostního internetu;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Využití dotací na investiční akce;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sz w:val="24"/>
                <w:szCs w:val="24"/>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Zhoršující se stav silnic II. a III. třídy ve správě kraje, nedostatek financí na opravy;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Rušení stávajících dopravních spojů veřejné dopravy;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Hlukové znečištění obcí přiléhajícím k hlavním dopravních komunikacím;</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92D050"/>
            <w:vAlign w:val="center"/>
            <w:hideMark/>
          </w:tcPr>
          <w:p w:rsidR="006956DF" w:rsidRPr="00C05D17" w:rsidRDefault="006956DF" w:rsidP="006956DF">
            <w:pPr>
              <w:spacing w:before="0" w:after="0"/>
              <w:rPr>
                <w:b/>
                <w:bCs/>
                <w:color w:val="000000"/>
                <w:sz w:val="24"/>
                <w:szCs w:val="24"/>
              </w:rPr>
            </w:pPr>
            <w:r w:rsidRPr="00C05D17">
              <w:rPr>
                <w:b/>
                <w:bCs/>
                <w:color w:val="000000"/>
              </w:rPr>
              <w:t>PODNIKÁNÍ, ZAMĚSTNANOST (hospodářství, cestovní ruch)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Úrodná půda, tradiční zemědělský region;</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Průmyslová zóna v </w:t>
            </w:r>
            <w:proofErr w:type="spellStart"/>
            <w:r w:rsidRPr="00C05D17">
              <w:rPr>
                <w:color w:val="000000"/>
              </w:rPr>
              <w:t>k.ú</w:t>
            </w:r>
            <w:proofErr w:type="spellEnd"/>
            <w:r w:rsidRPr="00C05D17">
              <w:rPr>
                <w:color w:val="000000"/>
              </w:rPr>
              <w:t>. Kralice na Hané;</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19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Krajina vhodná pro šetrné formy cestovního </w:t>
            </w:r>
            <w:proofErr w:type="gramStart"/>
            <w:r w:rsidRPr="00C05D17">
              <w:rPr>
                <w:color w:val="000000"/>
              </w:rPr>
              <w:t>ruchu - cykloturistika</w:t>
            </w:r>
            <w:proofErr w:type="gramEnd"/>
            <w:r w:rsidRPr="00C05D17">
              <w:rPr>
                <w:color w:val="000000"/>
              </w:rPr>
              <w: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Velké množství drobných podnikatelů a živnostníků;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Turistické atraktivity v území (zámek Plumlov, lázně Skalka, Plumlovská přehrada);</w:t>
            </w:r>
          </w:p>
        </w:tc>
      </w:tr>
      <w:tr w:rsidR="006956DF" w:rsidRPr="00C05D17" w:rsidTr="0027512B">
        <w:trPr>
          <w:trHeight w:val="284"/>
        </w:trPr>
        <w:tc>
          <w:tcPr>
            <w:tcW w:w="0" w:type="auto"/>
            <w:shd w:val="clear" w:color="auto" w:fill="auto"/>
            <w:noWrap/>
            <w:vAlign w:val="center"/>
          </w:tcPr>
          <w:p w:rsidR="006956DF" w:rsidRPr="00C05D17" w:rsidRDefault="006956DF" w:rsidP="006956DF">
            <w:pPr>
              <w:spacing w:before="0" w:after="0"/>
              <w:jc w:val="center"/>
              <w:rPr>
                <w:color w:val="000000"/>
              </w:rPr>
            </w:pPr>
            <w:r w:rsidRPr="00C05D17">
              <w:rPr>
                <w:color w:val="000000"/>
              </w:rPr>
              <w:t>22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Nízká nezaměstnanost v porovnání s hodnotami za Olomoucký kraj;</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Odchod mladých a vzdělaných lidí z regionu;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Nedostatek pracovníků do odborných dělnických a technických pozic, nezájem lidí pracovat v zemědělství;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Zemědělci prodávají základní produkci a nevyrábí produkty s přidanou hodnotou;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Slabá propagace a podpora místních zemědělských produktů, farmářských trhů;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Nevyužívané prostory brownfield;</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lastRenderedPageBreak/>
              <w:t>28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Nedostatečný počet volných pracovních míst odpovídající vzdělání a dovednostem obyvatel venkova;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29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ubytovacích kapacit v regionu, jejich neatraktivnost;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Příchod nových investorů, investice do firemních staveb, strojů a technologií;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Znovuvyužití potenciálu revitalizované Plumlovské přehrady pro podnikání a cestovní ruch;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Zlepšení propagace regionu různými formami, např. značkou Hana regionální produkt;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Podpora rozvoje podnikání formou investičních a neinvestičních dotací;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bCs/>
                <w:color w:val="000000"/>
              </w:rPr>
              <w:t xml:space="preserve">Využití dotačních prostředků na regeneraci </w:t>
            </w:r>
            <w:proofErr w:type="spellStart"/>
            <w:r w:rsidRPr="00C05D17">
              <w:rPr>
                <w:bCs/>
                <w:color w:val="000000"/>
              </w:rPr>
              <w:t>brownfields</w:t>
            </w:r>
            <w:proofErr w:type="spellEnd"/>
            <w:r w:rsidRPr="00C05D17">
              <w:rPr>
                <w:bCs/>
                <w:color w:val="000000"/>
              </w:rPr>
              <w: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A9D08E"/>
            <w:vAlign w:val="center"/>
            <w:hideMark/>
          </w:tcPr>
          <w:p w:rsidR="006956DF" w:rsidRPr="00C05D17" w:rsidRDefault="006956DF" w:rsidP="006956DF">
            <w:pPr>
              <w:spacing w:before="0" w:after="0"/>
              <w:rPr>
                <w:b/>
                <w:bCs/>
                <w:color w:val="000000"/>
                <w:sz w:val="24"/>
                <w:szCs w:val="24"/>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35</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Nejistota a složitá administrativa spojená s čerpáním prostředků z fondů EU;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Časté změny v legislativě, nestabilita legislativního prostředí;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Nižší konkurenceschopnost podnikatelů na venkově ve srovnání s podmínkami ve městech, v souvislosti s technickou infrastrukturou a odchodem vzdělaných mladých lidí do měst;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D966"/>
            <w:vAlign w:val="center"/>
            <w:hideMark/>
          </w:tcPr>
          <w:p w:rsidR="006956DF" w:rsidRPr="00C05D17" w:rsidRDefault="006956DF" w:rsidP="006956DF">
            <w:pPr>
              <w:spacing w:before="0" w:after="0"/>
              <w:rPr>
                <w:b/>
                <w:bCs/>
                <w:color w:val="000000"/>
                <w:sz w:val="24"/>
                <w:szCs w:val="24"/>
              </w:rPr>
            </w:pPr>
            <w:r w:rsidRPr="00C05D17">
              <w:rPr>
                <w:b/>
                <w:bCs/>
                <w:color w:val="000000"/>
              </w:rPr>
              <w:t>OBČANSKÁ VYBAVENOST (sociální, vzdělávací, zdravotnická infrastruktura, ubytování)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b/>
                <w:bCs/>
                <w:color w:val="000000"/>
                <w:sz w:val="24"/>
                <w:szCs w:val="24"/>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Vybudovaná síť mateřských a základních škol;</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39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 V některých obcích kvalitní venkovní sportoviště;</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Ve větších obcích zajištěny základní služby – pošta, obchod, lékař, knihovna;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Ze sociálních služeb je firmami z regionu zajištěn rozvoz obědů;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42</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Upravenost návsí;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Fungující Domov důchodců v Soběsukách, byty pro seniory ve Vrbátkách;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b/>
                <w:bCs/>
                <w:color w:val="000000"/>
                <w:sz w:val="24"/>
                <w:szCs w:val="24"/>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44</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Nevyhovující technický stav některých veřejných budov, budov škol, odborných učeben, farností, zázemí pro NNO;</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45</w:t>
            </w:r>
          </w:p>
        </w:tc>
        <w:tc>
          <w:tcPr>
            <w:tcW w:w="0" w:type="auto"/>
            <w:shd w:val="clear" w:color="auto" w:fill="auto"/>
            <w:vAlign w:val="center"/>
            <w:hideMark/>
          </w:tcPr>
          <w:p w:rsidR="006956DF" w:rsidRPr="00C05D17" w:rsidRDefault="006956DF" w:rsidP="006956DF">
            <w:pPr>
              <w:spacing w:before="0" w:after="0"/>
              <w:rPr>
                <w:sz w:val="24"/>
                <w:szCs w:val="24"/>
              </w:rPr>
            </w:pPr>
            <w:r w:rsidRPr="00C05D17">
              <w:t>Nedostatek prostor pro zájmovou činnost ve školách a nedostatečná kapacita (ZŠ a MŠ Mostkovice);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46</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finančních prostředků obcí na výstavbu či obnovu tělocvičen, sportovišť a kulturních zařízení;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47</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 menších obcích nejsou zajištěny základní služby – pošta, lékař, obchod omezeně;</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48</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Vysoké provozní náklady na údržbu infrastruktury pro občanskou vybavenost;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49</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Chybějící kapacity v domově důchodců a domech s pečovatelskou službou, chybějící doprovodné služby pro seniory, problém s financováním z rozpočtu obcí;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50</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ubytovacích kapacit pro obyvatele s nižšími příjmy – sociální byty;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51</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Nedostatek bytů pro ostatní obyvatele;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52</w:t>
            </w:r>
          </w:p>
        </w:tc>
        <w:tc>
          <w:tcPr>
            <w:tcW w:w="0" w:type="auto"/>
            <w:shd w:val="clear" w:color="auto" w:fill="auto"/>
            <w:vAlign w:val="center"/>
            <w:hideMark/>
          </w:tcPr>
          <w:p w:rsidR="006956DF" w:rsidRPr="00C05D17" w:rsidRDefault="006956DF" w:rsidP="006956DF">
            <w:pPr>
              <w:spacing w:before="0" w:after="0"/>
              <w:rPr>
                <w:color w:val="000000"/>
                <w:sz w:val="24"/>
                <w:szCs w:val="24"/>
              </w:rPr>
            </w:pPr>
            <w:proofErr w:type="spellStart"/>
            <w:r w:rsidRPr="00C05D17">
              <w:rPr>
                <w:color w:val="000000"/>
              </w:rPr>
              <w:t>Vybydlování</w:t>
            </w:r>
            <w:proofErr w:type="spellEnd"/>
            <w:r w:rsidRPr="00C05D17">
              <w:rPr>
                <w:color w:val="000000"/>
              </w:rPr>
              <w:t xml:space="preserve"> center některých obcí (Určice, Dobrochov) - nedostatečná údržba starých nemovitostí;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sz w:val="24"/>
                <w:szCs w:val="24"/>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53</w:t>
            </w:r>
          </w:p>
        </w:tc>
        <w:tc>
          <w:tcPr>
            <w:tcW w:w="0" w:type="auto"/>
            <w:shd w:val="clear" w:color="auto" w:fill="auto"/>
            <w:vAlign w:val="center"/>
            <w:hideMark/>
          </w:tcPr>
          <w:p w:rsidR="006956DF" w:rsidRPr="00C05D17" w:rsidRDefault="006956DF" w:rsidP="006956DF">
            <w:pPr>
              <w:spacing w:before="0" w:after="0"/>
              <w:rPr>
                <w:color w:val="000000"/>
                <w:sz w:val="24"/>
                <w:szCs w:val="24"/>
              </w:rPr>
            </w:pPr>
            <w:r w:rsidRPr="00C05D17">
              <w:rPr>
                <w:color w:val="000000"/>
              </w:rPr>
              <w:t xml:space="preserve">Rozvoj sociálních služeb a výstavba bydlení včetně sociálního;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54</w:t>
            </w:r>
          </w:p>
        </w:tc>
        <w:tc>
          <w:tcPr>
            <w:tcW w:w="0" w:type="auto"/>
            <w:shd w:val="clear" w:color="auto" w:fill="auto"/>
            <w:vAlign w:val="center"/>
            <w:hideMark/>
          </w:tcPr>
          <w:p w:rsidR="006956DF" w:rsidRPr="00C05D17" w:rsidRDefault="006956DF" w:rsidP="006956DF">
            <w:pPr>
              <w:spacing w:before="0" w:after="0"/>
              <w:rPr>
                <w:b/>
                <w:bCs/>
                <w:sz w:val="24"/>
                <w:szCs w:val="24"/>
              </w:rPr>
            </w:pPr>
            <w:r w:rsidRPr="00C05D17">
              <w:t>Využití národních a krajských dotací na zlepšení stavu občanské vybavenosti včetně oprav. Využití evropských dotací na zlepšení občanské vybavenosti a služeb;</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lastRenderedPageBreak/>
              <w:t> </w:t>
            </w:r>
          </w:p>
        </w:tc>
        <w:tc>
          <w:tcPr>
            <w:tcW w:w="0" w:type="auto"/>
            <w:shd w:val="clear" w:color="000000" w:fill="FFE699"/>
            <w:vAlign w:val="center"/>
            <w:hideMark/>
          </w:tcPr>
          <w:p w:rsidR="006956DF" w:rsidRPr="00C05D17" w:rsidRDefault="006956DF" w:rsidP="006956DF">
            <w:pPr>
              <w:spacing w:before="0" w:after="0"/>
              <w:rPr>
                <w:color w:val="000000"/>
                <w:sz w:val="24"/>
                <w:szCs w:val="24"/>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55</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Hrozící nedostupnost základní zdravotní péče, chybějí lidské zdroje, stárnutí obvodních lékařů;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56</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Region je převážně závislý na zajištění sociálních služeb neziskovými organizacemi z Prostějova;</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57</w:t>
            </w:r>
          </w:p>
        </w:tc>
        <w:tc>
          <w:tcPr>
            <w:tcW w:w="0" w:type="auto"/>
            <w:shd w:val="clear" w:color="auto" w:fill="auto"/>
            <w:vAlign w:val="center"/>
            <w:hideMark/>
          </w:tcPr>
          <w:p w:rsidR="006956DF" w:rsidRPr="00C05D17" w:rsidRDefault="006956DF" w:rsidP="006956DF">
            <w:pPr>
              <w:spacing w:before="0" w:after="0"/>
              <w:rPr>
                <w:color w:val="000000"/>
              </w:rPr>
            </w:pPr>
            <w:r w:rsidRPr="00C05D17">
              <w:t xml:space="preserve">Podfinancování obcí – nutnost změny rozpočtového určení daní, aby došlo ke snížení rozdílu financí v přepočtu na obyvatele mezi městy a obcemi.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58</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Nedostatečné financování sociálních služeb ze strany státu, nesystematické, založené na dotacích;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59</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Podfinancované školství;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9BC2E6"/>
            <w:vAlign w:val="center"/>
            <w:hideMark/>
          </w:tcPr>
          <w:p w:rsidR="006956DF" w:rsidRPr="00C05D17" w:rsidRDefault="006956DF" w:rsidP="006956DF">
            <w:pPr>
              <w:spacing w:before="0" w:after="0"/>
              <w:rPr>
                <w:b/>
                <w:bCs/>
                <w:color w:val="000000"/>
              </w:rPr>
            </w:pPr>
            <w:r w:rsidRPr="00C05D17">
              <w:rPr>
                <w:b/>
                <w:bCs/>
                <w:color w:val="000000"/>
              </w:rPr>
              <w:t>ŽIVOTNÍ PROSTŘEDÍ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60</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Nepřítomnost velkých průmyslových zdrojů znečištění;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61</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 xml:space="preserve"> Přírodně cenná území (</w:t>
            </w:r>
            <w:proofErr w:type="spellStart"/>
            <w:r w:rsidRPr="00C05D17">
              <w:rPr>
                <w:color w:val="000000"/>
              </w:rPr>
              <w:t>maloplošně</w:t>
            </w:r>
            <w:proofErr w:type="spellEnd"/>
            <w:r w:rsidRPr="00C05D17">
              <w:rPr>
                <w:color w:val="000000"/>
              </w:rPr>
              <w:t xml:space="preserve"> zvláště chráněná území);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62</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Zajištění odpovídajícího a fungujícího systému odpadového hospodářství v obcích;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b/>
                <w:bCs/>
                <w:color w:val="000000"/>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63</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 xml:space="preserve">Znečištění povrchových vod v souvislosti </w:t>
            </w:r>
            <w:proofErr w:type="gramStart"/>
            <w:r w:rsidRPr="00C05D17">
              <w:rPr>
                <w:color w:val="000000"/>
              </w:rPr>
              <w:t>s</w:t>
            </w:r>
            <w:proofErr w:type="gramEnd"/>
            <w:r w:rsidRPr="00C05D17">
              <w:rPr>
                <w:color w:val="000000"/>
              </w:rPr>
              <w:t xml:space="preserve"> nedobudování kanalizací a ČOV v obcích MAS;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64</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Nedostatečná protierozní opatření a nedostatek přirozených prvků územního systému ekologické stability (biokoridory), nízká ekologická stabilita krajiny;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65</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Mnoho fotovoltaických elektráren na půdách I. bonity;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66</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Vysoký podíl směsného komunálního odpadu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color w:val="000000"/>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67</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Realizace komplexních pozemkových úprav;</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68</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Finanční prostředky z dotací pro realizaci zpřístupnění pozemků a doprovodných protipovodňových a protierozních opatření;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69</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Rozvoj alternativních zdrojů energie;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BDD7EE"/>
            <w:vAlign w:val="center"/>
            <w:hideMark/>
          </w:tcPr>
          <w:p w:rsidR="006956DF" w:rsidRPr="00C05D17" w:rsidRDefault="006956DF" w:rsidP="006956DF">
            <w:pPr>
              <w:spacing w:before="0" w:after="0"/>
              <w:rPr>
                <w:color w:val="000000"/>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70</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Extrémní projevy počasí (sucho, povodně, záplavy);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71</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Zábor ZPF;</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72</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Znečištění ovzduší, inverze, větrná eroze;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73</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Ohrožení znečištěním podzemních vod ze zdroje SIGMA Lutín (v oblasti Vrbátky, Hrdibořice);</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D966"/>
            <w:vAlign w:val="center"/>
            <w:hideMark/>
          </w:tcPr>
          <w:p w:rsidR="006956DF" w:rsidRPr="00C05D17" w:rsidRDefault="006956DF" w:rsidP="006956DF">
            <w:pPr>
              <w:spacing w:before="0" w:after="0"/>
              <w:rPr>
                <w:b/>
                <w:bCs/>
                <w:color w:val="000000"/>
              </w:rPr>
            </w:pPr>
            <w:r w:rsidRPr="00C05D17">
              <w:rPr>
                <w:b/>
                <w:bCs/>
                <w:color w:val="000000"/>
              </w:rPr>
              <w:t>ŽIVOT V MAS (aktivní a vzdělaná společnost)</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Silné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74</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Existence aktivních osobností a činnost zájmových spolků v území;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75</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Sdružení obcí v dobrovolných svazcích obcí a mikroregionech, předávání zkušeností, spolupráce na rozvoji regionu;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76</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Obce mají snahu finančně podporovat spolkovou činnost, přímo spravují a provozují zázemí pro neziskové organizace či kulturní akce obyvatel;</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77</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Nízká míra kriminality ve srovnání s Prostějovem;</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Slabé stránky</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78</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Pasivita veřejnosti nezapojené v NNO (akce připravuje skupina stejných lidí, některým spolkům chybí mládež);</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lastRenderedPageBreak/>
              <w:t>79</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Nedostatečné množství financí na podporu rozvoje neziskových organizací (na pořádání akcí a spolkovou činnost), závislost na dotacích od obcí;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80</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Zázemí pro spolkovou činnost a církev je nedostatečně udržováno z důvodu nedostatku financí;</w:t>
            </w:r>
          </w:p>
        </w:tc>
      </w:tr>
      <w:tr w:rsidR="006956DF" w:rsidRPr="00C05D17" w:rsidTr="0027512B">
        <w:trPr>
          <w:trHeight w:val="284"/>
        </w:trPr>
        <w:tc>
          <w:tcPr>
            <w:tcW w:w="0" w:type="auto"/>
            <w:shd w:val="clear" w:color="auto" w:fill="auto"/>
            <w:noWrap/>
            <w:vAlign w:val="center"/>
          </w:tcPr>
          <w:p w:rsidR="006956DF" w:rsidRPr="00C05D17" w:rsidRDefault="006956DF" w:rsidP="006956DF">
            <w:pPr>
              <w:spacing w:before="0" w:after="0"/>
              <w:jc w:val="center"/>
              <w:rPr>
                <w:color w:val="000000"/>
              </w:rPr>
            </w:pPr>
            <w:r w:rsidRPr="00C05D17">
              <w:rPr>
                <w:color w:val="000000"/>
              </w:rPr>
              <w:t>81</w:t>
            </w:r>
          </w:p>
        </w:tc>
        <w:tc>
          <w:tcPr>
            <w:tcW w:w="0" w:type="auto"/>
            <w:shd w:val="clear" w:color="auto" w:fill="auto"/>
            <w:vAlign w:val="center"/>
          </w:tcPr>
          <w:p w:rsidR="006956DF" w:rsidRPr="00C05D17" w:rsidRDefault="006956DF" w:rsidP="006956DF">
            <w:pPr>
              <w:spacing w:before="0" w:after="0"/>
              <w:rPr>
                <w:color w:val="000000"/>
              </w:rPr>
            </w:pPr>
            <w:r w:rsidRPr="00C05D17">
              <w:rPr>
                <w:color w:val="000000"/>
              </w:rPr>
              <w:t>Nedostatek odborníků v oblasti vzdělávání s ohledem na chystající se inkluzi (vč. asistentů);</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Příležitosti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82</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 xml:space="preserve">Zájem lidí o bydlení na venkově </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83</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Rozvoj vzdělávání a zvýšení zájmu lidí o kulturní život v obcích</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84</w:t>
            </w:r>
          </w:p>
        </w:tc>
        <w:tc>
          <w:tcPr>
            <w:tcW w:w="0" w:type="auto"/>
            <w:shd w:val="clear" w:color="auto" w:fill="auto"/>
            <w:vAlign w:val="center"/>
            <w:hideMark/>
          </w:tcPr>
          <w:p w:rsidR="006956DF" w:rsidRPr="00C05D17" w:rsidRDefault="006956DF" w:rsidP="006956DF">
            <w:pPr>
              <w:spacing w:before="0" w:after="0"/>
              <w:rPr>
                <w:color w:val="000000"/>
              </w:rPr>
            </w:pPr>
            <w:r w:rsidRPr="00C05D17">
              <w:rPr>
                <w:color w:val="000000"/>
              </w:rPr>
              <w:t>Rozvoj regionální a meziregionální spolupráce (na úrovni MAS, neziskových organizací, veřejného a soukromého sektoru);</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 </w:t>
            </w:r>
          </w:p>
        </w:tc>
        <w:tc>
          <w:tcPr>
            <w:tcW w:w="0" w:type="auto"/>
            <w:shd w:val="clear" w:color="000000" w:fill="FFE699"/>
            <w:vAlign w:val="center"/>
            <w:hideMark/>
          </w:tcPr>
          <w:p w:rsidR="006956DF" w:rsidRPr="00C05D17" w:rsidRDefault="006956DF" w:rsidP="006956DF">
            <w:pPr>
              <w:spacing w:before="0" w:after="0"/>
              <w:rPr>
                <w:color w:val="000000"/>
              </w:rPr>
            </w:pPr>
            <w:r w:rsidRPr="00C05D17">
              <w:rPr>
                <w:b/>
                <w:bCs/>
                <w:color w:val="000000"/>
              </w:rPr>
              <w:t>Ohrožení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85</w:t>
            </w:r>
          </w:p>
        </w:tc>
        <w:tc>
          <w:tcPr>
            <w:tcW w:w="0" w:type="auto"/>
            <w:shd w:val="clear" w:color="auto" w:fill="auto"/>
            <w:vAlign w:val="center"/>
            <w:hideMark/>
          </w:tcPr>
          <w:p w:rsidR="006956DF" w:rsidRPr="00C05D17" w:rsidRDefault="006956DF" w:rsidP="006956DF">
            <w:pPr>
              <w:spacing w:before="0" w:after="0"/>
              <w:rPr>
                <w:b/>
                <w:bCs/>
                <w:color w:val="000000"/>
              </w:rPr>
            </w:pPr>
            <w:r w:rsidRPr="00C05D17">
              <w:rPr>
                <w:color w:val="000000"/>
              </w:rPr>
              <w:t>Zvyšující se index stáří;</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86</w:t>
            </w:r>
          </w:p>
        </w:tc>
        <w:tc>
          <w:tcPr>
            <w:tcW w:w="0" w:type="auto"/>
            <w:shd w:val="clear" w:color="auto" w:fill="auto"/>
            <w:noWrap/>
            <w:vAlign w:val="center"/>
            <w:hideMark/>
          </w:tcPr>
          <w:p w:rsidR="006956DF" w:rsidRPr="00C05D17" w:rsidRDefault="006956DF" w:rsidP="006956DF">
            <w:pPr>
              <w:spacing w:before="0" w:after="0"/>
              <w:rPr>
                <w:color w:val="000000"/>
              </w:rPr>
            </w:pPr>
            <w:r w:rsidRPr="00C05D17">
              <w:rPr>
                <w:color w:val="000000"/>
              </w:rPr>
              <w:t>Zvyšování sociálních rozdílů v populaci;</w:t>
            </w:r>
          </w:p>
        </w:tc>
      </w:tr>
      <w:tr w:rsidR="006956DF" w:rsidRPr="00C05D17" w:rsidTr="0027512B">
        <w:trPr>
          <w:trHeight w:val="284"/>
        </w:trPr>
        <w:tc>
          <w:tcPr>
            <w:tcW w:w="0" w:type="auto"/>
            <w:shd w:val="clear" w:color="auto" w:fill="auto"/>
            <w:noWrap/>
            <w:vAlign w:val="center"/>
            <w:hideMark/>
          </w:tcPr>
          <w:p w:rsidR="006956DF" w:rsidRPr="00C05D17" w:rsidRDefault="006956DF" w:rsidP="006956DF">
            <w:pPr>
              <w:spacing w:before="0" w:after="0"/>
              <w:jc w:val="center"/>
              <w:rPr>
                <w:color w:val="000000"/>
              </w:rPr>
            </w:pPr>
            <w:r w:rsidRPr="00C05D17">
              <w:rPr>
                <w:color w:val="000000"/>
              </w:rPr>
              <w:t>87</w:t>
            </w:r>
          </w:p>
        </w:tc>
        <w:tc>
          <w:tcPr>
            <w:tcW w:w="0" w:type="auto"/>
            <w:shd w:val="clear" w:color="auto" w:fill="auto"/>
            <w:noWrap/>
            <w:vAlign w:val="center"/>
            <w:hideMark/>
          </w:tcPr>
          <w:p w:rsidR="006956DF" w:rsidRPr="00C05D17" w:rsidRDefault="006956DF" w:rsidP="006956DF">
            <w:pPr>
              <w:spacing w:before="0" w:after="0"/>
              <w:rPr>
                <w:color w:val="000000"/>
              </w:rPr>
            </w:pPr>
            <w:r w:rsidRPr="00C05D17">
              <w:rPr>
                <w:color w:val="000000"/>
              </w:rPr>
              <w:t xml:space="preserve"> Neexistence koncepce podpory spolkové činnosti v rámci ČR.</w:t>
            </w:r>
          </w:p>
        </w:tc>
      </w:tr>
    </w:tbl>
    <w:p w:rsidR="006B6DD5" w:rsidRPr="00C05D17" w:rsidRDefault="006B6DD5" w:rsidP="006B6DD5"/>
    <w:p w:rsidR="006B6DD5" w:rsidRPr="00C05D17" w:rsidRDefault="006B6DD5" w:rsidP="006B6DD5"/>
    <w:p w:rsidR="006B6DD5" w:rsidRPr="00C05D17" w:rsidRDefault="006B6DD5" w:rsidP="006B6DD5"/>
    <w:p w:rsidR="007E2404" w:rsidRPr="00C05D17" w:rsidRDefault="007E2404">
      <w:pPr>
        <w:spacing w:before="0" w:after="0" w:line="240" w:lineRule="auto"/>
        <w:jc w:val="left"/>
        <w:sectPr w:rsidR="007E2404" w:rsidRPr="00C05D17"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pPr>
    </w:p>
    <w:p w:rsidR="00361577" w:rsidRPr="00C05D17" w:rsidRDefault="0099718F" w:rsidP="0099718F">
      <w:pPr>
        <w:pStyle w:val="Titulek"/>
        <w:rPr>
          <w:b w:val="0"/>
        </w:rPr>
      </w:pPr>
      <w:bookmarkStart w:id="99" w:name="_Toc449114403"/>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28</w:t>
      </w:r>
      <w:r w:rsidR="005D5917">
        <w:rPr>
          <w:noProof/>
        </w:rPr>
        <w:fldChar w:fldCharType="end"/>
      </w:r>
      <w:r w:rsidRPr="00C05D17">
        <w:t xml:space="preserve">: </w:t>
      </w:r>
      <w:r w:rsidR="00E90E24" w:rsidRPr="00C05D17">
        <w:rPr>
          <w:b w:val="0"/>
        </w:rPr>
        <w:t xml:space="preserve">Matice návazností SWOT na opatření, </w:t>
      </w:r>
      <w:proofErr w:type="spellStart"/>
      <w:r w:rsidR="00E90E24" w:rsidRPr="00C05D17">
        <w:rPr>
          <w:b w:val="0"/>
        </w:rPr>
        <w:t>podopatření</w:t>
      </w:r>
      <w:proofErr w:type="spellEnd"/>
      <w:r w:rsidR="00E90E24" w:rsidRPr="00C05D17">
        <w:rPr>
          <w:b w:val="0"/>
        </w:rPr>
        <w:t xml:space="preserve"> a aktivity</w:t>
      </w:r>
      <w:bookmarkEnd w:id="99"/>
    </w:p>
    <w:p w:rsidR="007E2404" w:rsidRPr="00C05D17" w:rsidRDefault="007E2404">
      <w:pPr>
        <w:spacing w:before="0" w:after="0" w:line="240" w:lineRule="auto"/>
        <w:jc w:val="left"/>
      </w:pPr>
    </w:p>
    <w:p w:rsidR="007E2404" w:rsidRPr="00C05D17" w:rsidRDefault="007E2404">
      <w:pPr>
        <w:spacing w:before="0" w:after="0" w:line="240" w:lineRule="auto"/>
        <w:jc w:val="left"/>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15"/>
        <w:gridCol w:w="2064"/>
        <w:gridCol w:w="269"/>
        <w:gridCol w:w="269"/>
        <w:gridCol w:w="418"/>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418"/>
        <w:gridCol w:w="269"/>
        <w:gridCol w:w="269"/>
        <w:gridCol w:w="269"/>
        <w:gridCol w:w="269"/>
        <w:gridCol w:w="418"/>
        <w:gridCol w:w="269"/>
        <w:gridCol w:w="269"/>
        <w:gridCol w:w="269"/>
        <w:gridCol w:w="269"/>
        <w:gridCol w:w="269"/>
        <w:gridCol w:w="269"/>
        <w:gridCol w:w="269"/>
        <w:gridCol w:w="269"/>
        <w:gridCol w:w="269"/>
        <w:gridCol w:w="269"/>
        <w:gridCol w:w="418"/>
        <w:gridCol w:w="269"/>
        <w:gridCol w:w="269"/>
        <w:gridCol w:w="475"/>
      </w:tblGrid>
      <w:tr w:rsidR="007E2404" w:rsidRPr="00C05D17" w:rsidTr="001213C5">
        <w:trPr>
          <w:trHeight w:hRule="exact" w:val="567"/>
        </w:trPr>
        <w:tc>
          <w:tcPr>
            <w:tcW w:w="2279" w:type="dxa"/>
            <w:gridSpan w:val="2"/>
            <w:vMerge w:val="restart"/>
            <w:shd w:val="clear" w:color="auto" w:fill="auto"/>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Matice vazeb SWOT analýzy na cíle, opatření, </w:t>
            </w:r>
            <w:proofErr w:type="spellStart"/>
            <w:r w:rsidRPr="00C05D17">
              <w:rPr>
                <w:rFonts w:asciiTheme="minorHAnsi" w:eastAsia="Times New Roman" w:hAnsiTheme="minorHAnsi" w:cs="Times New Roman"/>
                <w:color w:val="000000"/>
                <w:sz w:val="20"/>
                <w:szCs w:val="20"/>
                <w:lang w:eastAsia="cs-CZ"/>
              </w:rPr>
              <w:t>podopatření</w:t>
            </w:r>
            <w:proofErr w:type="spellEnd"/>
            <w:r w:rsidRPr="00C05D17">
              <w:rPr>
                <w:rFonts w:asciiTheme="minorHAnsi" w:eastAsia="Times New Roman" w:hAnsiTheme="minorHAnsi" w:cs="Times New Roman"/>
                <w:color w:val="000000"/>
                <w:sz w:val="20"/>
                <w:szCs w:val="20"/>
                <w:lang w:eastAsia="cs-CZ"/>
              </w:rPr>
              <w:t xml:space="preserve"> a aktivity</w:t>
            </w:r>
          </w:p>
        </w:tc>
        <w:tc>
          <w:tcPr>
            <w:tcW w:w="13456" w:type="dxa"/>
            <w:gridSpan w:val="48"/>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Aktivita</w:t>
            </w:r>
            <w:r w:rsidR="001A7B20" w:rsidRPr="00C05D17">
              <w:rPr>
                <w:rFonts w:asciiTheme="minorHAnsi" w:eastAsia="Times New Roman" w:hAnsiTheme="minorHAnsi" w:cs="Times New Roman"/>
                <w:color w:val="000000"/>
                <w:sz w:val="20"/>
                <w:szCs w:val="20"/>
                <w:lang w:eastAsia="cs-CZ"/>
              </w:rPr>
              <w:t xml:space="preserve"> – zkrácený název</w:t>
            </w:r>
          </w:p>
          <w:p w:rsidR="001A7B20" w:rsidRPr="00C05D17" w:rsidRDefault="001A7B20" w:rsidP="007E2404">
            <w:pPr>
              <w:spacing w:before="0" w:after="0" w:line="240" w:lineRule="auto"/>
              <w:jc w:val="center"/>
              <w:rPr>
                <w:rFonts w:asciiTheme="minorHAnsi" w:eastAsia="Times New Roman" w:hAnsiTheme="minorHAnsi" w:cs="Times New Roman"/>
                <w:color w:val="000000"/>
                <w:sz w:val="20"/>
                <w:szCs w:val="20"/>
                <w:lang w:eastAsia="cs-CZ"/>
              </w:rPr>
            </w:pPr>
          </w:p>
        </w:tc>
      </w:tr>
      <w:tr w:rsidR="00D07C85" w:rsidRPr="00C05D17" w:rsidTr="001213C5">
        <w:trPr>
          <w:trHeight w:hRule="exact" w:val="3969"/>
        </w:trPr>
        <w:tc>
          <w:tcPr>
            <w:tcW w:w="2279" w:type="dxa"/>
            <w:gridSpan w:val="2"/>
            <w:vMerge/>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Výstavba, obnova a rekonstrukce kanalizačních řadů </w:t>
            </w: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Výstavba, obnova a rekonstrukce ČOV</w:t>
            </w:r>
          </w:p>
        </w:tc>
        <w:tc>
          <w:tcPr>
            <w:tcW w:w="418" w:type="dxa"/>
            <w:shd w:val="clear" w:color="000000" w:fill="F8CBA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Dobudování vodovodních řadů včetně vodojemů a jímacích zařízení </w:t>
            </w:r>
          </w:p>
        </w:tc>
        <w:tc>
          <w:tcPr>
            <w:tcW w:w="263" w:type="dxa"/>
            <w:shd w:val="clear" w:color="000000" w:fill="F4B08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Výstavba a rozšíření sítě cyklostezek včetně řešení kolizních míst, včetně dobudování doprovodné infrastruktury pro </w:t>
            </w:r>
            <w:proofErr w:type="spellStart"/>
            <w:r w:rsidRPr="00C05D17">
              <w:rPr>
                <w:rFonts w:asciiTheme="minorHAnsi" w:eastAsia="Times New Roman" w:hAnsiTheme="minorHAnsi" w:cs="Times New Roman"/>
                <w:color w:val="000000"/>
                <w:sz w:val="20"/>
                <w:szCs w:val="20"/>
                <w:lang w:eastAsia="cs-CZ"/>
              </w:rPr>
              <w:t>cykodopravu</w:t>
            </w:r>
            <w:proofErr w:type="spellEnd"/>
          </w:p>
        </w:tc>
        <w:tc>
          <w:tcPr>
            <w:tcW w:w="263" w:type="dxa"/>
            <w:shd w:val="clear" w:color="000000" w:fill="F4B08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w:t>
            </w:r>
            <w:r w:rsidR="00FA1118" w:rsidRPr="00C05D17">
              <w:rPr>
                <w:rFonts w:asciiTheme="minorHAnsi" w:eastAsia="Times New Roman" w:hAnsiTheme="minorHAnsi" w:cs="Times New Roman"/>
                <w:color w:val="000000"/>
                <w:sz w:val="20"/>
                <w:szCs w:val="20"/>
                <w:lang w:eastAsia="cs-CZ"/>
              </w:rPr>
              <w:t>a</w:t>
            </w:r>
            <w:r w:rsidRPr="00C05D17">
              <w:rPr>
                <w:rFonts w:asciiTheme="minorHAnsi" w:eastAsia="Times New Roman" w:hAnsiTheme="minorHAnsi" w:cs="Times New Roman"/>
                <w:color w:val="000000"/>
                <w:sz w:val="20"/>
                <w:szCs w:val="20"/>
                <w:lang w:eastAsia="cs-CZ"/>
              </w:rPr>
              <w:t>lizace opatření na zvýšení bezpečnosti</w:t>
            </w:r>
          </w:p>
        </w:tc>
        <w:tc>
          <w:tcPr>
            <w:tcW w:w="263" w:type="dxa"/>
            <w:shd w:val="clear" w:color="000000" w:fill="F4B08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Zvýšení kapacit odstavných a parkovacích ploch v obcích</w:t>
            </w: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Ochrana urbanizovaných území před nepříznivými účinky dopravy (hluk, vibrace apod.)</w:t>
            </w:r>
          </w:p>
        </w:tc>
        <w:tc>
          <w:tcPr>
            <w:tcW w:w="263" w:type="dxa"/>
            <w:shd w:val="clear" w:color="000000" w:fill="FCE4D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Výstavba a rekonstrukce místních a obslužných komunikací </w:t>
            </w:r>
          </w:p>
        </w:tc>
        <w:tc>
          <w:tcPr>
            <w:tcW w:w="263" w:type="dxa"/>
            <w:shd w:val="clear" w:color="000000" w:fill="F8CBA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Rozvoj vysokorychlostních přístupových sítí internetu, informačních a komunikačních technologií</w:t>
            </w:r>
          </w:p>
        </w:tc>
        <w:tc>
          <w:tcPr>
            <w:tcW w:w="263" w:type="dxa"/>
            <w:shd w:val="clear" w:color="000000" w:fill="F8CBA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Výstavba a rekonstrukce veřejných rozhlasů</w:t>
            </w:r>
          </w:p>
        </w:tc>
        <w:tc>
          <w:tcPr>
            <w:tcW w:w="263" w:type="dxa"/>
            <w:shd w:val="clear" w:color="000000" w:fill="C6E0B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Investice do zemědělských staveb a technologií</w:t>
            </w:r>
          </w:p>
        </w:tc>
        <w:tc>
          <w:tcPr>
            <w:tcW w:w="263" w:type="dxa"/>
            <w:shd w:val="clear" w:color="000000" w:fill="C6E0B4"/>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Marketingová podpora místních produktů zemědělství</w:t>
            </w:r>
          </w:p>
        </w:tc>
        <w:tc>
          <w:tcPr>
            <w:tcW w:w="263" w:type="dxa"/>
            <w:shd w:val="clear" w:color="000000" w:fill="A9D08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zahájení a rozvoje nezemědělských aktivit</w:t>
            </w:r>
          </w:p>
        </w:tc>
        <w:tc>
          <w:tcPr>
            <w:tcW w:w="263" w:type="dxa"/>
            <w:shd w:val="clear" w:color="000000" w:fill="A9D08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podnikatelských aktivit v oblasti ubytování a pohostinství a navazujících služeb</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Rekonstrukce/výstavba škol a školských zařízení a doprovodných zařízení</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rozvoje sociálního a dostupného bydlení</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využití stávajícího bytového fondu a ploch pro bydlení</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Rekonstrukce/výstavba hřišť a volnočasové infrastruktury</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Rekonstrukce/výstavba sociálních a zdravotních zařízení </w:t>
            </w:r>
          </w:p>
        </w:tc>
        <w:tc>
          <w:tcPr>
            <w:tcW w:w="263" w:type="dxa"/>
            <w:shd w:val="clear" w:color="000000" w:fill="DEBF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Rekonstrukce/výstavba zázemí pro spolkovou činnost </w:t>
            </w:r>
          </w:p>
        </w:tc>
        <w:tc>
          <w:tcPr>
            <w:tcW w:w="263" w:type="dxa"/>
            <w:shd w:val="clear" w:color="000000" w:fill="EAD6F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Péče o kulturní památky</w:t>
            </w:r>
          </w:p>
        </w:tc>
        <w:tc>
          <w:tcPr>
            <w:tcW w:w="263" w:type="dxa"/>
            <w:shd w:val="clear" w:color="000000" w:fill="EAD6F6"/>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Vybudování a rekonstrukce doprovodné a doplňkové infrastruktury pro rozvoj cestovního ruchu</w:t>
            </w:r>
          </w:p>
        </w:tc>
        <w:tc>
          <w:tcPr>
            <w:tcW w:w="263" w:type="dxa"/>
            <w:shd w:val="clear" w:color="000000" w:fill="E2BDE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aktivit a programů zaměřených na zamezení a prevenci sociálního vyloučení a zlepšení pracovních návyků</w:t>
            </w:r>
          </w:p>
        </w:tc>
        <w:tc>
          <w:tcPr>
            <w:tcW w:w="263" w:type="dxa"/>
            <w:shd w:val="clear" w:color="000000" w:fill="E2BDE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aktivit a programů zaměřených na péči o seniory v domácím prostředí</w:t>
            </w:r>
          </w:p>
        </w:tc>
        <w:tc>
          <w:tcPr>
            <w:tcW w:w="263" w:type="dxa"/>
            <w:shd w:val="clear" w:color="000000" w:fill="E2BDED"/>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aktivit a programů zaměřených na práci s rodinou jako celkem</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Prevence šíření a omezování výskytu invazivních druhů (včetně jejich mapování a odstraňování)</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Tvorba a regenerace krajinných prvků, včetně břehových porostů, vodních plocha krajinných struktur (včetně následné péče)</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Podpora protierozních a protipovodňových opatření v krajině</w:t>
            </w:r>
          </w:p>
        </w:tc>
        <w:tc>
          <w:tcPr>
            <w:tcW w:w="418" w:type="dxa"/>
            <w:shd w:val="clear" w:color="000000" w:fill="DDEBF7"/>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Zakládání či revitalizace ploch a prvků sídelní zeleně včetně související infrastruktury a následné péče</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Snižování spotřeby energie zlepšením tepelně technických vlastností budov</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Zavádění technologií na využití odpadního tepla</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Modernizace otopných soustav a systémů pro přípravu teplé vody v budovách (vč. solárních systémů)</w:t>
            </w:r>
          </w:p>
        </w:tc>
        <w:tc>
          <w:tcPr>
            <w:tcW w:w="263" w:type="dxa"/>
            <w:shd w:val="clear" w:color="000000" w:fill="BDD7EE"/>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Realizace dalších opatření vedoucích ke snížení energetické náročnosti budov (např. úsporné vnitřní osvětlení, regulace, energetický management, výměna zdroje </w:t>
            </w:r>
            <w:proofErr w:type="gramStart"/>
            <w:r w:rsidRPr="00C05D17">
              <w:rPr>
                <w:rFonts w:asciiTheme="minorHAnsi" w:eastAsia="Times New Roman" w:hAnsiTheme="minorHAnsi" w:cs="Times New Roman"/>
                <w:color w:val="000000"/>
                <w:sz w:val="20"/>
                <w:szCs w:val="20"/>
                <w:lang w:eastAsia="cs-CZ"/>
              </w:rPr>
              <w:t>tepla,</w:t>
            </w:r>
            <w:proofErr w:type="gramEnd"/>
            <w:r w:rsidRPr="00C05D17">
              <w:rPr>
                <w:rFonts w:asciiTheme="minorHAnsi" w:eastAsia="Times New Roman" w:hAnsiTheme="minorHAnsi" w:cs="Times New Roman"/>
                <w:color w:val="000000"/>
                <w:sz w:val="20"/>
                <w:szCs w:val="20"/>
                <w:lang w:eastAsia="cs-CZ"/>
              </w:rPr>
              <w:t xml:space="preserve"> apod.)</w:t>
            </w:r>
          </w:p>
        </w:tc>
        <w:tc>
          <w:tcPr>
            <w:tcW w:w="418" w:type="dxa"/>
            <w:shd w:val="clear" w:color="000000" w:fill="DDEBF7"/>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Opatření vedoucí ke zlepšení evidence a nakládání s KO a snižování množství neseparovaného odpadu</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Rozvoj kompetencí vedoucích a řídících pracovníků škol a pedagogických pracovníků</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spolupráce škol v rámci MAS</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Zavádění moderních systémů a inovací do výuky </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individuálního přístupu k žákům a podpora žáků se speciálně vzdělávacíma </w:t>
            </w:r>
            <w:proofErr w:type="spellStart"/>
            <w:r w:rsidRPr="00C05D17">
              <w:rPr>
                <w:rFonts w:asciiTheme="minorHAnsi" w:eastAsia="Times New Roman" w:hAnsiTheme="minorHAnsi" w:cs="Times New Roman"/>
                <w:color w:val="000000"/>
                <w:sz w:val="20"/>
                <w:szCs w:val="20"/>
                <w:lang w:eastAsia="cs-CZ"/>
              </w:rPr>
              <w:t>potřebama</w:t>
            </w:r>
            <w:proofErr w:type="spellEnd"/>
            <w:r w:rsidRPr="00C05D17">
              <w:rPr>
                <w:rFonts w:asciiTheme="minorHAnsi" w:eastAsia="Times New Roman" w:hAnsiTheme="minorHAnsi" w:cs="Times New Roman"/>
                <w:color w:val="000000"/>
                <w:sz w:val="20"/>
                <w:szCs w:val="20"/>
                <w:lang w:eastAsia="cs-CZ"/>
              </w:rPr>
              <w:t xml:space="preserve"> </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Podpora přírodovědných a technických oborů </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Zájmové a neformální vzdělávání zaměřené na smysluplné využití volného času dětí a mládeže</w:t>
            </w:r>
          </w:p>
        </w:tc>
        <w:tc>
          <w:tcPr>
            <w:tcW w:w="263"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Vytvoření systému spolupráce zaměstnavatelů a škol</w:t>
            </w:r>
          </w:p>
        </w:tc>
        <w:tc>
          <w:tcPr>
            <w:tcW w:w="263"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Motivace zaměstnavatelů k vytváření krátkodobých pracovních míst na umístění studentských stáží</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Aktivity směřující k spolupráci a partnerství existujících spolků a zvyšování informovanosti o činnosti existujících spolků</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Aktivity směřující k zachování kulturních a duchovních tradic</w:t>
            </w:r>
          </w:p>
        </w:tc>
        <w:tc>
          <w:tcPr>
            <w:tcW w:w="418"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Marketingové a propagační kampaně regionu MAS, animační aktivity</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Projekty spolupráce v rámci ČR</w:t>
            </w:r>
          </w:p>
        </w:tc>
        <w:tc>
          <w:tcPr>
            <w:tcW w:w="263" w:type="dxa"/>
            <w:shd w:val="clear" w:color="000000" w:fill="FFE699"/>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Aktivity mezinárodní spolupráce, šíření příkladů dobré praxe</w:t>
            </w:r>
          </w:p>
        </w:tc>
        <w:tc>
          <w:tcPr>
            <w:tcW w:w="475" w:type="dxa"/>
            <w:shd w:val="clear" w:color="000000" w:fill="FFF2CC"/>
            <w:noWrap/>
            <w:textDirection w:val="btLr"/>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Příprava rozvojových a dalších strategických dokumentů územních samosprávních celků </w:t>
            </w:r>
          </w:p>
        </w:tc>
      </w:tr>
      <w:tr w:rsidR="005A136E" w:rsidRPr="00C05D17" w:rsidTr="001213C5">
        <w:trPr>
          <w:trHeight w:val="300"/>
        </w:trPr>
        <w:tc>
          <w:tcPr>
            <w:tcW w:w="2279"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proofErr w:type="spellStart"/>
            <w:r w:rsidRPr="00C05D17">
              <w:rPr>
                <w:rFonts w:asciiTheme="minorHAnsi" w:eastAsia="Times New Roman" w:hAnsiTheme="minorHAnsi" w:cs="Times New Roman"/>
                <w:color w:val="000000"/>
                <w:sz w:val="20"/>
                <w:szCs w:val="20"/>
                <w:lang w:eastAsia="cs-CZ"/>
              </w:rPr>
              <w:t>Podopatření</w:t>
            </w:r>
            <w:proofErr w:type="spellEnd"/>
          </w:p>
        </w:tc>
        <w:tc>
          <w:tcPr>
            <w:tcW w:w="526" w:type="dxa"/>
            <w:gridSpan w:val="2"/>
            <w:shd w:val="clear" w:color="000000" w:fill="FCE4D6"/>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1.1.1</w:t>
            </w:r>
          </w:p>
        </w:tc>
        <w:tc>
          <w:tcPr>
            <w:tcW w:w="418" w:type="dxa"/>
            <w:shd w:val="clear" w:color="000000" w:fill="F8CBAD"/>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1.1.2</w:t>
            </w:r>
          </w:p>
        </w:tc>
        <w:tc>
          <w:tcPr>
            <w:tcW w:w="789" w:type="dxa"/>
            <w:gridSpan w:val="3"/>
            <w:shd w:val="clear" w:color="000000" w:fill="F4B084"/>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1.2.1</w:t>
            </w:r>
          </w:p>
        </w:tc>
        <w:tc>
          <w:tcPr>
            <w:tcW w:w="526" w:type="dxa"/>
            <w:gridSpan w:val="2"/>
            <w:shd w:val="clear" w:color="000000" w:fill="FCE4D6"/>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1.2.2</w:t>
            </w:r>
          </w:p>
        </w:tc>
        <w:tc>
          <w:tcPr>
            <w:tcW w:w="526" w:type="dxa"/>
            <w:gridSpan w:val="2"/>
            <w:shd w:val="clear" w:color="000000" w:fill="F8CBAD"/>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1.3.1</w:t>
            </w:r>
          </w:p>
        </w:tc>
        <w:tc>
          <w:tcPr>
            <w:tcW w:w="526" w:type="dxa"/>
            <w:gridSpan w:val="2"/>
            <w:shd w:val="clear" w:color="000000" w:fill="C6E0B4"/>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2.1.1</w:t>
            </w:r>
          </w:p>
        </w:tc>
        <w:tc>
          <w:tcPr>
            <w:tcW w:w="526" w:type="dxa"/>
            <w:gridSpan w:val="2"/>
            <w:shd w:val="clear" w:color="000000" w:fill="A9D08E"/>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2.1.2</w:t>
            </w:r>
          </w:p>
        </w:tc>
        <w:tc>
          <w:tcPr>
            <w:tcW w:w="1578" w:type="dxa"/>
            <w:gridSpan w:val="6"/>
            <w:shd w:val="clear" w:color="000000" w:fill="DEBFF7"/>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3.1.1</w:t>
            </w:r>
          </w:p>
        </w:tc>
        <w:tc>
          <w:tcPr>
            <w:tcW w:w="526" w:type="dxa"/>
            <w:gridSpan w:val="2"/>
            <w:shd w:val="clear" w:color="000000" w:fill="EAD6F6"/>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3.2.1</w:t>
            </w:r>
          </w:p>
        </w:tc>
        <w:tc>
          <w:tcPr>
            <w:tcW w:w="789" w:type="dxa"/>
            <w:gridSpan w:val="3"/>
            <w:shd w:val="clear" w:color="000000" w:fill="E2BDED"/>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3.3.1</w:t>
            </w:r>
          </w:p>
        </w:tc>
        <w:tc>
          <w:tcPr>
            <w:tcW w:w="789" w:type="dxa"/>
            <w:gridSpan w:val="3"/>
            <w:shd w:val="clear" w:color="000000" w:fill="BDD7EE"/>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4.1.1</w:t>
            </w:r>
          </w:p>
        </w:tc>
        <w:tc>
          <w:tcPr>
            <w:tcW w:w="418" w:type="dxa"/>
            <w:shd w:val="clear" w:color="000000" w:fill="DDEBF7"/>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4.1.2</w:t>
            </w:r>
          </w:p>
        </w:tc>
        <w:tc>
          <w:tcPr>
            <w:tcW w:w="1052" w:type="dxa"/>
            <w:gridSpan w:val="4"/>
            <w:shd w:val="clear" w:color="000000" w:fill="BDD7EE"/>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4.1.3</w:t>
            </w:r>
          </w:p>
        </w:tc>
        <w:tc>
          <w:tcPr>
            <w:tcW w:w="418" w:type="dxa"/>
            <w:shd w:val="clear" w:color="000000" w:fill="DDEBF7"/>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4.1.4</w:t>
            </w:r>
          </w:p>
        </w:tc>
        <w:tc>
          <w:tcPr>
            <w:tcW w:w="1578" w:type="dxa"/>
            <w:gridSpan w:val="6"/>
            <w:shd w:val="clear" w:color="000000" w:fill="FFE699"/>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5.1.1</w:t>
            </w:r>
          </w:p>
        </w:tc>
        <w:tc>
          <w:tcPr>
            <w:tcW w:w="526" w:type="dxa"/>
            <w:gridSpan w:val="2"/>
            <w:shd w:val="clear" w:color="000000" w:fill="FFF2CC"/>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5.1.2</w:t>
            </w:r>
          </w:p>
        </w:tc>
        <w:tc>
          <w:tcPr>
            <w:tcW w:w="526" w:type="dxa"/>
            <w:gridSpan w:val="2"/>
            <w:shd w:val="clear" w:color="000000" w:fill="FFE699"/>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5.2.1</w:t>
            </w:r>
          </w:p>
        </w:tc>
        <w:tc>
          <w:tcPr>
            <w:tcW w:w="418" w:type="dxa"/>
            <w:shd w:val="clear" w:color="000000" w:fill="FFF2CC"/>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5.3.1</w:t>
            </w:r>
          </w:p>
        </w:tc>
        <w:tc>
          <w:tcPr>
            <w:tcW w:w="526" w:type="dxa"/>
            <w:gridSpan w:val="2"/>
            <w:shd w:val="clear" w:color="000000" w:fill="FFE699"/>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5.3.2</w:t>
            </w:r>
          </w:p>
        </w:tc>
        <w:tc>
          <w:tcPr>
            <w:tcW w:w="475" w:type="dxa"/>
            <w:shd w:val="clear" w:color="000000" w:fill="FFF2CC"/>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5.4.1</w:t>
            </w:r>
          </w:p>
        </w:tc>
      </w:tr>
      <w:tr w:rsidR="008942E1" w:rsidRPr="00C05D17" w:rsidTr="001213C5">
        <w:trPr>
          <w:trHeight w:val="300"/>
        </w:trPr>
        <w:tc>
          <w:tcPr>
            <w:tcW w:w="2279"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Opatření</w:t>
            </w:r>
          </w:p>
        </w:tc>
        <w:tc>
          <w:tcPr>
            <w:tcW w:w="944" w:type="dxa"/>
            <w:gridSpan w:val="3"/>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1.1</w:t>
            </w:r>
          </w:p>
        </w:tc>
        <w:tc>
          <w:tcPr>
            <w:tcW w:w="1315" w:type="dxa"/>
            <w:gridSpan w:val="5"/>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w:t>
            </w:r>
          </w:p>
        </w:tc>
        <w:tc>
          <w:tcPr>
            <w:tcW w:w="526"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1.3</w:t>
            </w:r>
          </w:p>
        </w:tc>
        <w:tc>
          <w:tcPr>
            <w:tcW w:w="1052" w:type="dxa"/>
            <w:gridSpan w:val="4"/>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w:t>
            </w:r>
          </w:p>
        </w:tc>
        <w:tc>
          <w:tcPr>
            <w:tcW w:w="1578" w:type="dxa"/>
            <w:gridSpan w:val="6"/>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3.1</w:t>
            </w:r>
          </w:p>
        </w:tc>
        <w:tc>
          <w:tcPr>
            <w:tcW w:w="526"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3.2</w:t>
            </w:r>
          </w:p>
        </w:tc>
        <w:tc>
          <w:tcPr>
            <w:tcW w:w="789" w:type="dxa"/>
            <w:gridSpan w:val="3"/>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3.3</w:t>
            </w:r>
          </w:p>
        </w:tc>
        <w:tc>
          <w:tcPr>
            <w:tcW w:w="2677" w:type="dxa"/>
            <w:gridSpan w:val="9"/>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w:t>
            </w:r>
          </w:p>
        </w:tc>
        <w:tc>
          <w:tcPr>
            <w:tcW w:w="2104" w:type="dxa"/>
            <w:gridSpan w:val="8"/>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w:t>
            </w:r>
          </w:p>
        </w:tc>
        <w:tc>
          <w:tcPr>
            <w:tcW w:w="526"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5.2</w:t>
            </w:r>
          </w:p>
        </w:tc>
        <w:tc>
          <w:tcPr>
            <w:tcW w:w="944" w:type="dxa"/>
            <w:gridSpan w:val="3"/>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5.4</w:t>
            </w:r>
          </w:p>
        </w:tc>
      </w:tr>
      <w:tr w:rsidR="001213C5" w:rsidRPr="00C05D17" w:rsidTr="001213C5">
        <w:trPr>
          <w:trHeight w:val="300"/>
        </w:trPr>
        <w:tc>
          <w:tcPr>
            <w:tcW w:w="2279" w:type="dxa"/>
            <w:gridSpan w:val="2"/>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SWOT</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9BC2E6"/>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INFRASTRUKTURA (dopravní a technická infrastruktura)</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Silné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Strategická poloha území vůči regionálním centrům, území propojené dálnicí;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Pokrytí území technickou infrastrukturou (plynofikace, elektrifikace);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Slabé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8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Chybějící a nevyhovující stav kanalizační sítě, nedobudované sítě splaškové kanalizace a ČOV, zastaralá síť dešťové kanalizace;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Neúplná vodovodní síť, v některých obcích přestárlá, ve špatném technickém stavu; vč. řešení zdrojů pitné vody;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5.       Nízká dostupnost některých obcí a místních částí veřejnou dopravou;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Nedostatečně propojená síť cyklotras a cyklostezek;</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Špatný technický stav některých místních a účelových komunikací vč. chodníků a nutnost dobudování nových chodníků v místech kde chybí;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Nedostatečné zapojení obcí do strategického plánování;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Příležitosti</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Realizace komplexních pozemkových úprav – zpřístupnění pozemků účelovými komunikacemi;</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Vybudování protipovodňových opatření;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11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Dobudování bezpečnostních prvků na komunikacích;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Zlepšení parametrů vysokorychlostního internetu;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Využití dotací na investiční akce;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Ohrožení</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4C6E7"/>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Zhoršující se stav silnic II. a III. třídy ve správě kraje, nedostatek financí na opravy;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Rušení stávajících dopravních spojů veřejné dopravy;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Hlukové znečištění obcí přiléhajícím k hlavním dopravních komunikacím;</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92D050"/>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PODNIKÁNÍ, ZAMĚSTNANOST (hospodářství, cestovní ruch)</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92D050"/>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A9D08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Silné stránky</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Úrodná půda, tradiční zemědělský region;</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Průmyslová zóna v </w:t>
            </w:r>
            <w:proofErr w:type="spellStart"/>
            <w:r w:rsidRPr="00C05D17">
              <w:rPr>
                <w:rFonts w:asciiTheme="minorHAnsi" w:eastAsia="Times New Roman" w:hAnsiTheme="minorHAnsi" w:cs="Times New Roman"/>
                <w:color w:val="000000"/>
                <w:sz w:val="18"/>
                <w:szCs w:val="18"/>
                <w:lang w:eastAsia="cs-CZ"/>
              </w:rPr>
              <w:t>k.ú</w:t>
            </w:r>
            <w:proofErr w:type="spellEnd"/>
            <w:r w:rsidRPr="00C05D17">
              <w:rPr>
                <w:rFonts w:asciiTheme="minorHAnsi" w:eastAsia="Times New Roman" w:hAnsiTheme="minorHAnsi" w:cs="Times New Roman"/>
                <w:color w:val="000000"/>
                <w:sz w:val="18"/>
                <w:szCs w:val="18"/>
                <w:lang w:eastAsia="cs-CZ"/>
              </w:rPr>
              <w:t>. Kralice na Hané;</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19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Krajina vhodná pro šetrné formy cestovního </w:t>
            </w:r>
            <w:proofErr w:type="gramStart"/>
            <w:r w:rsidRPr="00C05D17">
              <w:rPr>
                <w:rFonts w:asciiTheme="minorHAnsi" w:eastAsia="Times New Roman" w:hAnsiTheme="minorHAnsi" w:cs="Times New Roman"/>
                <w:color w:val="000000"/>
                <w:sz w:val="18"/>
                <w:szCs w:val="18"/>
                <w:lang w:eastAsia="cs-CZ"/>
              </w:rPr>
              <w:t>ruchu - cykloturistika</w:t>
            </w:r>
            <w:proofErr w:type="gramEnd"/>
            <w:r w:rsidRPr="00C05D17">
              <w:rPr>
                <w:rFonts w:asciiTheme="minorHAnsi" w:eastAsia="Times New Roman" w:hAnsiTheme="minorHAnsi" w:cs="Times New Roman"/>
                <w:color w:val="000000"/>
                <w:sz w:val="18"/>
                <w:szCs w:val="18"/>
                <w:lang w:eastAsia="cs-CZ"/>
              </w:rPr>
              <w: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Velké množství drobných podnikatelů a živnostníků;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DE4EC8">
        <w:trPr>
          <w:trHeight w:val="510"/>
        </w:trPr>
        <w:tc>
          <w:tcPr>
            <w:tcW w:w="215" w:type="dxa"/>
            <w:tcBorders>
              <w:bottom w:val="single" w:sz="4" w:space="0" w:color="auto"/>
            </w:tcBorders>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21</w:t>
            </w:r>
          </w:p>
        </w:tc>
        <w:tc>
          <w:tcPr>
            <w:tcW w:w="2064" w:type="dxa"/>
            <w:tcBorders>
              <w:bottom w:val="single" w:sz="4" w:space="0" w:color="auto"/>
            </w:tcBorders>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Turistické atraktivity v území (zámek Plumlov, </w:t>
            </w:r>
            <w:r w:rsidRPr="00C05D17">
              <w:rPr>
                <w:rFonts w:asciiTheme="minorHAnsi" w:eastAsia="Times New Roman" w:hAnsiTheme="minorHAnsi" w:cs="Times New Roman"/>
                <w:color w:val="000000"/>
                <w:sz w:val="18"/>
                <w:szCs w:val="18"/>
                <w:lang w:eastAsia="cs-CZ"/>
              </w:rPr>
              <w:lastRenderedPageBreak/>
              <w:t>lázně Skalka, Plumlovská přehrada);</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Nízká nezaměstnanost v porovnání s hodnotami za Olomoucký kraj;</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Slabé stránky</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Odchod mladých a vzdělaných lidí z regionu;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Nezájem lidí pracovat v zemědělství; nedostatek pracovníků do odborných dělnických a technických pozic;</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Zemědělci prodávají základní produkci a nevyrábí produkty s přidanou hodnotou;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Slabá propagace a podpora místních zemědělských produktů, farmářských trhů;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Nevyužívané prostory brownfield;</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Nedostatečný počet volných pracovních míst na venkově;</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29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ubytovacích kapacit v regionu, jejich neatraktivnost;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Příležitosti</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Příchod nových investorů, investice do firemních staveb, strojů a technologií;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31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Znovuvyužití potenciálu revitalizované Plumlovské přehrady pro podnikání a cestovní ruch;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Zlepšení propagace regionu různými formami, např. značkou Hana regionální produkt;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Podpora rozvoje podnikání formou investičních a neinvestičních dotací;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Využití dotačních prostředků na regeneraci </w:t>
            </w:r>
            <w:proofErr w:type="spellStart"/>
            <w:r w:rsidRPr="00C05D17">
              <w:rPr>
                <w:rFonts w:asciiTheme="minorHAnsi" w:eastAsia="Times New Roman" w:hAnsiTheme="minorHAnsi" w:cs="Times New Roman"/>
                <w:color w:val="000000"/>
                <w:sz w:val="18"/>
                <w:szCs w:val="18"/>
                <w:lang w:eastAsia="cs-CZ"/>
              </w:rPr>
              <w:t>brownfields</w:t>
            </w:r>
            <w:proofErr w:type="spellEnd"/>
            <w:r w:rsidRPr="00C05D17">
              <w:rPr>
                <w:rFonts w:asciiTheme="minorHAnsi" w:eastAsia="Times New Roman" w:hAnsiTheme="minorHAnsi" w:cs="Times New Roman"/>
                <w:color w:val="000000"/>
                <w:sz w:val="18"/>
                <w:szCs w:val="18"/>
                <w:lang w:eastAsia="cs-CZ"/>
              </w:rPr>
              <w: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Ohrožení</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A9D08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Nejistota a složitá administrativa spojená s čerpáním prostředků z fondů EU;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Časté změny v legislativě, nestabilita legislativního prostředí;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118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Nižší konkurenceschopnost podnikatelů na venkově ve srovnání s podmínkami ve městech, v souvislosti s technickou infrastrukturou a odchodem vzdělaných mladých lidí do měst;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OBČANSKÁ VYBAVENOST (sociální, vzdělávací, zdravotnická infrastruktura, ubytování)</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Silné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38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Vybudovaná síť mateřských a základních škol;</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2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39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 V některých obcích kvalitní venkovní sportoviště;</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Ve větších obcích zajištěny základní služby – pošta, obchod, lékař, knihovna;</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Ze sociálních služeb je firmami z regionu zajištěn rozvoz obědů;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Upravenost návsí;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Fungující Domov důchodců v Soběsukách, byty pro seniory ve Vrbátkách;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Slabé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Nevyhovující technický stav některých veřejných budov, budov škol, odborných učeben, farností, zázemí pro NNO;</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prostor pro zájmovou činnost ve školách a nedostatečná kapacita (ZŠ a MŠ Mostkovice);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finančních prostředků obcí na výstavbu či obnovu tělocvičen, sportovišť a kulturních zařízení;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4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 menších obcích nejsou nezajištěny základní služby – pošta, lékař, obchod omezeně;</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48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Vysoké provozní náklady na údržbu infrastruktury pro občanskou vybavenost;</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49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Chybějící kapacity v domově důchodců a domech s pečovatelskou službou, chybějící doprovodné služby pro seniory, problém s financováním z rozpočtu obcí;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ubytovacích kapacit pro obyvatele s nižšími příjmy – sociální byty;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Nedostatek bytů pro ostatní obyvatele;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proofErr w:type="spellStart"/>
            <w:r w:rsidRPr="00C05D17">
              <w:rPr>
                <w:rFonts w:asciiTheme="minorHAnsi" w:eastAsia="Times New Roman" w:hAnsiTheme="minorHAnsi" w:cs="Times New Roman"/>
                <w:color w:val="000000"/>
                <w:sz w:val="18"/>
                <w:szCs w:val="18"/>
                <w:lang w:eastAsia="cs-CZ"/>
              </w:rPr>
              <w:t>Vybydlování</w:t>
            </w:r>
            <w:proofErr w:type="spellEnd"/>
            <w:r w:rsidRPr="00C05D17">
              <w:rPr>
                <w:rFonts w:asciiTheme="minorHAnsi" w:eastAsia="Times New Roman" w:hAnsiTheme="minorHAnsi" w:cs="Times New Roman"/>
                <w:color w:val="000000"/>
                <w:sz w:val="18"/>
                <w:szCs w:val="18"/>
                <w:lang w:eastAsia="cs-CZ"/>
              </w:rPr>
              <w:t xml:space="preserve"> center některých obcí (Určice, Dobrochov) - nedostatečná údržba starých nemovitostí;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DE4EC8">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18"/>
                <w:szCs w:val="18"/>
                <w:lang w:eastAsia="cs-CZ"/>
              </w:rPr>
            </w:pPr>
            <w:r w:rsidRPr="00C05D17">
              <w:rPr>
                <w:rFonts w:asciiTheme="minorHAnsi" w:eastAsia="Times New Roman" w:hAnsiTheme="minorHAnsi" w:cs="Times New Roman"/>
                <w:b/>
                <w:bCs/>
                <w:color w:val="000000"/>
                <w:sz w:val="18"/>
                <w:szCs w:val="18"/>
                <w:lang w:eastAsia="cs-CZ"/>
              </w:rPr>
              <w:t>Příležitosti</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Rozvoj sociálních služeb a výstavba bydlení včetně sociálního;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78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Využití národních a krajských dotací na zlepšení stavu občanské vybavenosti včetně oprav a dále prosazování změny rozpočtového určení daní, aby došlo ke snížení rozdílu financí v přepočtu na obyvatele mezi městy a obcemi. Využití evropských d</w:t>
            </w:r>
            <w:r w:rsidR="00DE4EC8" w:rsidRPr="00C05D17">
              <w:rPr>
                <w:rFonts w:asciiTheme="minorHAnsi" w:eastAsia="Times New Roman" w:hAnsiTheme="minorHAnsi" w:cs="Times New Roman"/>
                <w:color w:val="000000"/>
                <w:sz w:val="18"/>
                <w:szCs w:val="18"/>
                <w:lang w:eastAsia="cs-CZ"/>
              </w:rPr>
              <w:t>otací na zlepšení občanské vybav</w:t>
            </w:r>
            <w:r w:rsidRPr="00C05D17">
              <w:rPr>
                <w:rFonts w:asciiTheme="minorHAnsi" w:eastAsia="Times New Roman" w:hAnsiTheme="minorHAnsi" w:cs="Times New Roman"/>
                <w:color w:val="000000"/>
                <w:sz w:val="18"/>
                <w:szCs w:val="18"/>
                <w:lang w:eastAsia="cs-CZ"/>
              </w:rPr>
              <w:t>enosti a služeb;</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Ohrožení</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84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Hrozící nedostupnost základní zdravotní péče, chybějí lidské zdroje, stárnutí obvodních lékařů;</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Region je převážně závislý na zajištění sociálních služeb neziskovými organizacemi z Prostějova;</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Finanční možnosti obcí jsou na opravy občanské vybavenosti nedostatečné, nelze využít evropské dotace;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Nedostatečné financování sociálních služeb, nesystematické, založené na dotacích;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59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Podfinancované školství;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9BC2E6"/>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ŽIVOTNÍ PROSTŘEDÍ</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9BC2E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Silné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Nepřítomnost velkých průmyslových zdrojů znečištění;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Přírodně cenná území (</w:t>
            </w:r>
            <w:proofErr w:type="spellStart"/>
            <w:r w:rsidRPr="00C05D17">
              <w:rPr>
                <w:rFonts w:asciiTheme="minorHAnsi" w:eastAsia="Times New Roman" w:hAnsiTheme="minorHAnsi" w:cs="Times New Roman"/>
                <w:color w:val="000000"/>
                <w:sz w:val="20"/>
                <w:szCs w:val="20"/>
                <w:lang w:eastAsia="cs-CZ"/>
              </w:rPr>
              <w:t>maloplošně</w:t>
            </w:r>
            <w:proofErr w:type="spellEnd"/>
            <w:r w:rsidRPr="00C05D17">
              <w:rPr>
                <w:rFonts w:asciiTheme="minorHAnsi" w:eastAsia="Times New Roman" w:hAnsiTheme="minorHAnsi" w:cs="Times New Roman"/>
                <w:color w:val="000000"/>
                <w:sz w:val="20"/>
                <w:szCs w:val="20"/>
                <w:lang w:eastAsia="cs-CZ"/>
              </w:rPr>
              <w:t xml:space="preserve"> zvláště chráněná území);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Zajištění odpovídajícího a fungujícího systému </w:t>
            </w:r>
            <w:r w:rsidRPr="00C05D17">
              <w:rPr>
                <w:rFonts w:asciiTheme="minorHAnsi" w:eastAsia="Times New Roman" w:hAnsiTheme="minorHAnsi" w:cs="Times New Roman"/>
                <w:color w:val="000000"/>
                <w:sz w:val="20"/>
                <w:szCs w:val="20"/>
                <w:lang w:eastAsia="cs-CZ"/>
              </w:rPr>
              <w:lastRenderedPageBreak/>
              <w:t>odpadového hospodářství v obcích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Slabé stránky</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Znečištění povrchových vod v souvislosti </w:t>
            </w:r>
            <w:proofErr w:type="gramStart"/>
            <w:r w:rsidRPr="00C05D17">
              <w:rPr>
                <w:rFonts w:asciiTheme="minorHAnsi" w:eastAsia="Times New Roman" w:hAnsiTheme="minorHAnsi" w:cs="Times New Roman"/>
                <w:color w:val="000000"/>
                <w:sz w:val="20"/>
                <w:szCs w:val="20"/>
                <w:lang w:eastAsia="cs-CZ"/>
              </w:rPr>
              <w:t>s</w:t>
            </w:r>
            <w:proofErr w:type="gramEnd"/>
            <w:r w:rsidRPr="00C05D17">
              <w:rPr>
                <w:rFonts w:asciiTheme="minorHAnsi" w:eastAsia="Times New Roman" w:hAnsiTheme="minorHAnsi" w:cs="Times New Roman"/>
                <w:color w:val="000000"/>
                <w:sz w:val="20"/>
                <w:szCs w:val="20"/>
                <w:lang w:eastAsia="cs-CZ"/>
              </w:rPr>
              <w:t xml:space="preserve"> nedobudování kanalizací a ČOV v obcích MAS;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Nedostatečná protierozní opatření a nedostatek přirozených prvků územního systému ekologické stability (biokoridory), nízká ekologická stabilita krajiny;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Mnoho fotovoltaických elektráren na půdách I. bonity;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Vysoký podíl směsného komunálního odpadu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Příležitosti</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Realizace komplexních pozemkových úprav;</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Finanční prostředky z dotací pro realizaci zpřístupnění pozemků a doprovodných opatření </w:t>
            </w:r>
            <w:proofErr w:type="gramStart"/>
            <w:r w:rsidRPr="00C05D17">
              <w:rPr>
                <w:rFonts w:asciiTheme="minorHAnsi" w:eastAsia="Times New Roman" w:hAnsiTheme="minorHAnsi" w:cs="Times New Roman"/>
                <w:color w:val="000000"/>
                <w:sz w:val="20"/>
                <w:szCs w:val="20"/>
                <w:lang w:eastAsia="cs-CZ"/>
              </w:rPr>
              <w:t>-  protipovodňových</w:t>
            </w:r>
            <w:proofErr w:type="gramEnd"/>
            <w:r w:rsidRPr="00C05D17">
              <w:rPr>
                <w:rFonts w:asciiTheme="minorHAnsi" w:eastAsia="Times New Roman" w:hAnsiTheme="minorHAnsi" w:cs="Times New Roman"/>
                <w:color w:val="000000"/>
                <w:sz w:val="20"/>
                <w:szCs w:val="20"/>
                <w:lang w:eastAsia="cs-CZ"/>
              </w:rPr>
              <w:t xml:space="preserve"> a protierozních opatření;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69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Rozvoj alternativních zdrojů energie;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064" w:type="dxa"/>
            <w:shd w:val="clear" w:color="000000" w:fill="BDD7EE"/>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Ohrožení</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BDD7EE"/>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Extrémní projevy počasí (sucho, povodně, záplavy);</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Zábor ZPF;</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Znečištění ovzduší, inverze, větrná eroze;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Ohrožení znečištěním podzemních vod ze zdroje SIGMA Lutín (v oblasti Vrbátky, Hrdibořice);</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D966"/>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ŽIVOT V MAS (aktivní a vzdělaná společnost)</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D966"/>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Silné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Existence aktivních osobností a činnost zájmových spolků v území;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Sdružení obcí v dobrovolných svazcích obcí a mikroregionech, předávání zkušeností, spolupráce na rozvoji regionu;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Obce mají snahu finančně podporovat spolkovou činnost, přímo spravují a provozují zázemí pro neziskové organizace či kulturní akce obyvatel;</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77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Nízká míra kriminality ve srovnání s Prostějovem;</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Slabé stránky</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78</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Pasivita veřejnosti nezapojené v NNO (akce připravuje skupina stejných lidí, některým spolkům chybí mládež);</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102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79</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Nedostatečné množství financí na podporu rozvoje neziskových organizací (na pořádání akcí a spolkovou činnost), závislost na </w:t>
            </w:r>
            <w:proofErr w:type="spellStart"/>
            <w:r w:rsidRPr="00C05D17">
              <w:rPr>
                <w:rFonts w:asciiTheme="minorHAnsi" w:eastAsia="Times New Roman" w:hAnsiTheme="minorHAnsi" w:cs="Times New Roman"/>
                <w:color w:val="000000"/>
                <w:sz w:val="20"/>
                <w:szCs w:val="20"/>
                <w:lang w:eastAsia="cs-CZ"/>
              </w:rPr>
              <w:t>dotacíchod</w:t>
            </w:r>
            <w:proofErr w:type="spellEnd"/>
            <w:r w:rsidRPr="00C05D17">
              <w:rPr>
                <w:rFonts w:asciiTheme="minorHAnsi" w:eastAsia="Times New Roman" w:hAnsiTheme="minorHAnsi" w:cs="Times New Roman"/>
                <w:color w:val="000000"/>
                <w:sz w:val="20"/>
                <w:szCs w:val="20"/>
                <w:lang w:eastAsia="cs-CZ"/>
              </w:rPr>
              <w:t xml:space="preserve"> obcí;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80</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Zázemí pro spolkovou činnost a církev je nedostatečně udržováno z důvodu nedostatku financí;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81</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Nedostatek odborníků v oblasti vzdělávání s ohledem na chystající reformu vzdělávání;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Příležitosti</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82</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Zájem lidí o bydlení na venkově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83</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Rozvoj vzdělávání zvýšení zájmu lidí o kulturní život v obcích;</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765"/>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84</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Rozvoj regionální a meziregionální spolupráce (na úrovni </w:t>
            </w:r>
            <w:r w:rsidRPr="00C05D17">
              <w:rPr>
                <w:rFonts w:asciiTheme="minorHAnsi" w:eastAsia="Times New Roman" w:hAnsiTheme="minorHAnsi" w:cs="Times New Roman"/>
                <w:color w:val="000000"/>
                <w:sz w:val="20"/>
                <w:szCs w:val="20"/>
                <w:lang w:eastAsia="cs-CZ"/>
              </w:rPr>
              <w:lastRenderedPageBreak/>
              <w:t>MAS, neziskových organizací, veřejného a soukromého sektoru);</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lastRenderedPageBreak/>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r w:rsidR="00D07C85"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064" w:type="dxa"/>
            <w:shd w:val="clear" w:color="000000" w:fill="FFE699"/>
            <w:vAlign w:val="center"/>
            <w:hideMark/>
          </w:tcPr>
          <w:p w:rsidR="007E2404" w:rsidRPr="00C05D17" w:rsidRDefault="007E2404" w:rsidP="007E2404">
            <w:pPr>
              <w:spacing w:before="0" w:after="0" w:line="240" w:lineRule="auto"/>
              <w:jc w:val="left"/>
              <w:rPr>
                <w:rFonts w:asciiTheme="minorHAnsi" w:eastAsia="Times New Roman" w:hAnsiTheme="minorHAnsi" w:cs="Times New Roman"/>
                <w:b/>
                <w:bCs/>
                <w:color w:val="000000"/>
                <w:sz w:val="20"/>
                <w:szCs w:val="20"/>
                <w:lang w:eastAsia="cs-CZ"/>
              </w:rPr>
            </w:pPr>
            <w:r w:rsidRPr="00C05D17">
              <w:rPr>
                <w:rFonts w:asciiTheme="minorHAnsi" w:eastAsia="Times New Roman" w:hAnsiTheme="minorHAnsi" w:cs="Times New Roman"/>
                <w:b/>
                <w:bCs/>
                <w:color w:val="000000"/>
                <w:sz w:val="20"/>
                <w:szCs w:val="20"/>
                <w:lang w:eastAsia="cs-CZ"/>
              </w:rPr>
              <w:t>Ohrožení</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000000" w:fill="FFE699"/>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85</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Zvyšující se index stáří;</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30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86</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Zvyšování sociálních rozdílů v populaci;</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r>
      <w:tr w:rsidR="008942E1" w:rsidRPr="00C05D17" w:rsidTr="001213C5">
        <w:trPr>
          <w:trHeight w:val="510"/>
        </w:trPr>
        <w:tc>
          <w:tcPr>
            <w:tcW w:w="215" w:type="dxa"/>
            <w:shd w:val="clear" w:color="auto" w:fill="auto"/>
            <w:noWrap/>
            <w:vAlign w:val="center"/>
            <w:hideMark/>
          </w:tcPr>
          <w:p w:rsidR="007E2404" w:rsidRPr="00C05D17" w:rsidRDefault="007E2404" w:rsidP="007E2404">
            <w:pPr>
              <w:spacing w:before="0" w:after="0" w:line="240" w:lineRule="auto"/>
              <w:jc w:val="center"/>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87</w:t>
            </w:r>
          </w:p>
        </w:tc>
        <w:tc>
          <w:tcPr>
            <w:tcW w:w="2064" w:type="dxa"/>
            <w:shd w:val="clear" w:color="auto" w:fill="auto"/>
            <w:vAlign w:val="center"/>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xml:space="preserve"> Neexistence koncepce podpory spolkové činnosti v rámci ČR.</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c>
          <w:tcPr>
            <w:tcW w:w="418"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263"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 </w:t>
            </w:r>
          </w:p>
        </w:tc>
        <w:tc>
          <w:tcPr>
            <w:tcW w:w="475" w:type="dxa"/>
            <w:shd w:val="clear" w:color="auto" w:fill="auto"/>
            <w:noWrap/>
            <w:vAlign w:val="bottom"/>
            <w:hideMark/>
          </w:tcPr>
          <w:p w:rsidR="007E2404" w:rsidRPr="00C05D17" w:rsidRDefault="007E2404" w:rsidP="007E2404">
            <w:pPr>
              <w:spacing w:before="0" w:after="0" w:line="240" w:lineRule="auto"/>
              <w:jc w:val="left"/>
              <w:rPr>
                <w:rFonts w:asciiTheme="minorHAnsi" w:eastAsia="Times New Roman" w:hAnsiTheme="minorHAnsi" w:cs="Times New Roman"/>
                <w:color w:val="000000"/>
                <w:sz w:val="20"/>
                <w:szCs w:val="20"/>
                <w:lang w:eastAsia="cs-CZ"/>
              </w:rPr>
            </w:pPr>
            <w:r w:rsidRPr="00C05D17">
              <w:rPr>
                <w:rFonts w:asciiTheme="minorHAnsi" w:eastAsia="Times New Roman" w:hAnsiTheme="minorHAnsi" w:cs="Times New Roman"/>
                <w:color w:val="000000"/>
                <w:sz w:val="20"/>
                <w:szCs w:val="20"/>
                <w:lang w:eastAsia="cs-CZ"/>
              </w:rPr>
              <w:t>x</w:t>
            </w:r>
          </w:p>
        </w:tc>
      </w:tr>
    </w:tbl>
    <w:p w:rsidR="007E2404" w:rsidRPr="00C05D17" w:rsidRDefault="007E2404">
      <w:pPr>
        <w:spacing w:before="0" w:after="0" w:line="240" w:lineRule="auto"/>
        <w:jc w:val="left"/>
        <w:sectPr w:rsidR="007E2404" w:rsidRPr="00C05D17" w:rsidSect="008942E1">
          <w:pgSz w:w="16838" w:h="11906" w:orient="landscape"/>
          <w:pgMar w:top="720" w:right="720" w:bottom="720" w:left="720" w:header="708" w:footer="708" w:gutter="0"/>
          <w:pgBorders w:offsetFrom="page">
            <w:top w:val="single" w:sz="4" w:space="24" w:color="auto"/>
            <w:bottom w:val="single" w:sz="4" w:space="24" w:color="auto"/>
          </w:pgBorders>
          <w:cols w:space="708"/>
          <w:docGrid w:linePitch="360"/>
        </w:sectPr>
      </w:pPr>
    </w:p>
    <w:p w:rsidR="00181BA7" w:rsidRPr="00C05D17" w:rsidRDefault="0081495F" w:rsidP="00A26285">
      <w:pPr>
        <w:pStyle w:val="Nadpis1"/>
        <w:numPr>
          <w:ilvl w:val="0"/>
          <w:numId w:val="105"/>
        </w:numPr>
        <w:spacing w:before="0" w:after="0"/>
      </w:pPr>
      <w:bookmarkStart w:id="100" w:name="_Toc374098538"/>
      <w:bookmarkStart w:id="101" w:name="_Toc462306591"/>
      <w:r w:rsidRPr="00C05D17">
        <w:lastRenderedPageBreak/>
        <w:t>S</w:t>
      </w:r>
      <w:r w:rsidR="00181BA7" w:rsidRPr="00C05D17">
        <w:t>trategická část</w:t>
      </w:r>
      <w:bookmarkEnd w:id="100"/>
      <w:bookmarkEnd w:id="101"/>
    </w:p>
    <w:p w:rsidR="00181BA7" w:rsidRPr="00C05D17" w:rsidRDefault="00181BA7" w:rsidP="00CB7FC7">
      <w:r w:rsidRPr="00C05D17">
        <w:t xml:space="preserve">Nejdůležitější částí dokumentu je </w:t>
      </w:r>
      <w:r w:rsidRPr="00C05D17">
        <w:rPr>
          <w:b/>
          <w:bCs/>
        </w:rPr>
        <w:t>strategická část SCLLD</w:t>
      </w:r>
      <w:r w:rsidRPr="00C05D17">
        <w:t xml:space="preserve">, která navazuje na poznatky z předchozích dvou částí a definuje dlouhodobou vizi rozvoje území a z ní vyplývající klíčové oblasti, které se dále člení na jednotlivá opatření. Potřeba vypracovat strategii vyšla z řad členů místního partnerství. Strategie je zpracována z důvodu nutnosti propojení jednotlivých rozvojových a územně plánovacích dokumentů jednotlivých obcí začleněných do jejího území. Stanovení cílů a priorit na širším </w:t>
      </w:r>
      <w:proofErr w:type="gramStart"/>
      <w:r w:rsidRPr="00C05D17">
        <w:t>území</w:t>
      </w:r>
      <w:proofErr w:type="gramEnd"/>
      <w:r w:rsidRPr="00C05D17">
        <w:t xml:space="preserve"> než je jedna obec a tím umožnit propojení aktivit a projektů, zavádění nových řešení a podmínek udržitelného rozvoje na venkově. Hlavní cíl SCLLD je obsažen v rozvojové vizi. Pro jednotlivá opatření byly stanoveny podporované aktivity, které by měly co nejúčinněji přispívat k jejich naplňování.</w:t>
      </w:r>
    </w:p>
    <w:p w:rsidR="00181BA7" w:rsidRPr="00C05D17" w:rsidRDefault="00181BA7" w:rsidP="00A26285">
      <w:pPr>
        <w:pStyle w:val="Nadpis2"/>
        <w:numPr>
          <w:ilvl w:val="1"/>
          <w:numId w:val="105"/>
        </w:numPr>
        <w:spacing w:before="200" w:after="0"/>
      </w:pPr>
      <w:bookmarkStart w:id="102" w:name="_Toc374098539"/>
      <w:bookmarkStart w:id="103" w:name="_Toc462306592"/>
      <w:r w:rsidRPr="00C05D17">
        <w:t>Mise a vize rozvoje území</w:t>
      </w:r>
      <w:bookmarkEnd w:id="102"/>
      <w:bookmarkEnd w:id="103"/>
    </w:p>
    <w:p w:rsidR="00181BA7" w:rsidRPr="00C05D17" w:rsidRDefault="00256473" w:rsidP="00CB7FC7">
      <w:pPr>
        <w:rPr>
          <w:b/>
        </w:rPr>
      </w:pPr>
      <w:r w:rsidRPr="00C05D17">
        <w:rPr>
          <w:noProof/>
          <w:lang w:eastAsia="cs-CZ"/>
        </w:rPr>
        <mc:AlternateContent>
          <mc:Choice Requires="wps">
            <w:drawing>
              <wp:anchor distT="45720" distB="45720" distL="114300" distR="114300" simplePos="0" relativeHeight="251663872" behindDoc="0" locked="0" layoutInCell="1" allowOverlap="1" wp14:anchorId="38795B28" wp14:editId="22AAE99F">
                <wp:simplePos x="0" y="0"/>
                <wp:positionH relativeFrom="column">
                  <wp:posOffset>24130</wp:posOffset>
                </wp:positionH>
                <wp:positionV relativeFrom="paragraph">
                  <wp:posOffset>1156970</wp:posOffset>
                </wp:positionV>
                <wp:extent cx="5684520" cy="854710"/>
                <wp:effectExtent l="0" t="0" r="11430" b="215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854710"/>
                        </a:xfrm>
                        <a:prstGeom prst="rect">
                          <a:avLst/>
                        </a:prstGeom>
                        <a:solidFill>
                          <a:srgbClr val="0070C0"/>
                        </a:solidFill>
                        <a:ln w="25400" cmpd="dbl">
                          <a:solidFill>
                            <a:schemeClr val="bg1"/>
                          </a:solidFill>
                          <a:miter lim="800000"/>
                          <a:headEnd/>
                          <a:tailEnd/>
                        </a:ln>
                      </wps:spPr>
                      <wps:txbx>
                        <w:txbxContent>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Strategický cíl:</w:t>
                            </w:r>
                          </w:p>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Posílení potenciálu území MAS a vytvoření kvalitních podmínek pro život obyvatel</w:t>
                            </w:r>
                          </w:p>
                          <w:p w:rsidR="00B04198" w:rsidRDefault="00B04198"/>
                          <w:p w:rsidR="00B04198" w:rsidRDefault="00B041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95B28" id="Textové pole 2" o:spid="_x0000_s1027" type="#_x0000_t202" style="position:absolute;left:0;text-align:left;margin-left:1.9pt;margin-top:91.1pt;width:447.6pt;height:67.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" fillcolor="#0070c0" strokecolor="white [3212]" strokeweight="2pt">
                <v:stroke linestyle="thinThin"/>
                <v:textbox>
                  <w:txbxContent>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Strategický cíl:</w:t>
                      </w:r>
                    </w:p>
                    <w:p w:rsidR="00B04198" w:rsidRPr="00FF590F" w:rsidRDefault="00B04198" w:rsidP="00FF590F">
                      <w:pPr>
                        <w:spacing w:before="0" w:after="0"/>
                        <w:jc w:val="center"/>
                        <w:rPr>
                          <w:b/>
                          <w:color w:val="FFFFFF" w:themeColor="background1"/>
                          <w:sz w:val="28"/>
                          <w:szCs w:val="28"/>
                        </w:rPr>
                      </w:pPr>
                      <w:r w:rsidRPr="00FF590F">
                        <w:rPr>
                          <w:b/>
                          <w:color w:val="FFFFFF" w:themeColor="background1"/>
                          <w:sz w:val="28"/>
                          <w:szCs w:val="28"/>
                        </w:rPr>
                        <w:t>Posílení potenciálu území MAS a vytvoření kvalitních podmínek pro život obyvatel</w:t>
                      </w:r>
                    </w:p>
                    <w:p w:rsidR="00B04198" w:rsidRDefault="00B04198"/>
                    <w:p w:rsidR="00B04198" w:rsidRDefault="00B04198"/>
                  </w:txbxContent>
                </v:textbox>
                <w10:wrap type="square"/>
              </v:shape>
            </w:pict>
          </mc:Fallback>
        </mc:AlternateContent>
      </w:r>
      <w:r w:rsidR="00181BA7" w:rsidRPr="00C05D17">
        <w:rPr>
          <w:lang w:eastAsia="cs-CZ"/>
        </w:rPr>
        <w:t>Integrovaná strategie rozvoje území zpracovaná metodou komunitně vedeného místního rozvoje (CLLD) je strateg</w:t>
      </w:r>
      <w:r w:rsidR="001D5DF6" w:rsidRPr="00C05D17">
        <w:rPr>
          <w:lang w:eastAsia="cs-CZ"/>
        </w:rPr>
        <w:t xml:space="preserve">ický dokument pro období </w:t>
      </w:r>
      <w:proofErr w:type="gramStart"/>
      <w:r w:rsidR="001D5DF6" w:rsidRPr="00C05D17">
        <w:rPr>
          <w:lang w:eastAsia="cs-CZ"/>
        </w:rPr>
        <w:t xml:space="preserve">2014 - </w:t>
      </w:r>
      <w:r w:rsidR="00181BA7" w:rsidRPr="00C05D17">
        <w:rPr>
          <w:lang w:eastAsia="cs-CZ"/>
        </w:rPr>
        <w:t>2020</w:t>
      </w:r>
      <w:proofErr w:type="gramEnd"/>
      <w:r w:rsidR="00181BA7" w:rsidRPr="00C05D17">
        <w:rPr>
          <w:lang w:eastAsia="cs-CZ"/>
        </w:rPr>
        <w:t xml:space="preserve">+, který má za úkol definovat pravidla pro posílení rozvoje území MAS. </w:t>
      </w:r>
      <w:r w:rsidR="00181BA7" w:rsidRPr="00C05D17">
        <w:t>Cílem tohoto dokumentu je na základě místního rozvojového potenciál</w:t>
      </w:r>
      <w:r w:rsidR="001D5DF6" w:rsidRPr="00C05D17">
        <w:t>u</w:t>
      </w:r>
      <w:r w:rsidR="00181BA7" w:rsidRPr="00C05D17">
        <w:t xml:space="preserve"> ustanovit prioritní rozvojové okruhy do roku 2020 a to především za účelem udržení a</w:t>
      </w:r>
      <w:r w:rsidR="00181BA7" w:rsidRPr="00C05D17">
        <w:rPr>
          <w:b/>
        </w:rPr>
        <w:t xml:space="preserve"> posílení potenciálu území MAS a vytvoření kvalitních podmínek pro život svých obyvatel. </w:t>
      </w:r>
    </w:p>
    <w:p w:rsidR="00256473" w:rsidRPr="00C05D17" w:rsidRDefault="00256473" w:rsidP="00FF590F">
      <w:pPr>
        <w:pStyle w:val="Podnadpis"/>
        <w:spacing w:before="0" w:after="0"/>
        <w:rPr>
          <w:rFonts w:ascii="Calibri" w:hAnsi="Calibri" w:cs="Calibri"/>
          <w:i w:val="0"/>
          <w:iCs w:val="0"/>
          <w:color w:val="auto"/>
          <w:spacing w:val="0"/>
          <w:sz w:val="22"/>
          <w:szCs w:val="22"/>
          <w:lang w:eastAsia="cs-CZ"/>
        </w:rPr>
      </w:pPr>
    </w:p>
    <w:p w:rsidR="00181BA7" w:rsidRPr="00C05D17" w:rsidRDefault="00FF590F" w:rsidP="00FF590F">
      <w:pPr>
        <w:pStyle w:val="Podnadpis"/>
        <w:spacing w:before="0" w:after="0"/>
        <w:rPr>
          <w:rFonts w:ascii="Calibri" w:hAnsi="Calibri" w:cs="Calibri"/>
          <w:i w:val="0"/>
          <w:iCs w:val="0"/>
          <w:color w:val="auto"/>
          <w:spacing w:val="0"/>
          <w:sz w:val="22"/>
          <w:szCs w:val="22"/>
          <w:lang w:eastAsia="cs-CZ"/>
        </w:rPr>
      </w:pPr>
      <w:r w:rsidRPr="00C05D17">
        <w:rPr>
          <w:rFonts w:ascii="Calibri" w:hAnsi="Calibri" w:cs="Calibri"/>
          <w:i w:val="0"/>
          <w:iCs w:val="0"/>
          <w:color w:val="auto"/>
          <w:spacing w:val="0"/>
          <w:sz w:val="22"/>
          <w:szCs w:val="22"/>
          <w:lang w:eastAsia="cs-CZ"/>
        </w:rPr>
        <w:t>S</w:t>
      </w:r>
      <w:r w:rsidR="00181BA7" w:rsidRPr="00C05D17">
        <w:rPr>
          <w:rFonts w:ascii="Calibri" w:hAnsi="Calibri" w:cs="Calibri"/>
          <w:i w:val="0"/>
          <w:iCs w:val="0"/>
          <w:color w:val="auto"/>
          <w:spacing w:val="0"/>
          <w:sz w:val="22"/>
          <w:szCs w:val="22"/>
          <w:lang w:eastAsia="cs-CZ"/>
        </w:rPr>
        <w:t xml:space="preserve">trategie vychází ze záměrů dlouhodobě udržitelného rozvoje a je součástí komunitně vedeného místního rozvoje.  Strategie propojuje jednotlivé aktéry v území, jejich záměry a dostupné zdroje pro jejich realizaci. Cílem je s pomocí zachování všech principů metody komunitně vedeného místního rozvoje vytvořit funkční plán pro úspěšnou realizaci rozvojových aktivit ve vazbě na maximálně možné čerpání dostupných zdrojů. Snahou je zapojení co možná nejširšího okruhu místních subjektů, zainteresovaných stran, reprezentantů různých zájmových skupin a sektorů v území do přípravy </w:t>
      </w:r>
      <w:r w:rsidR="0081495F" w:rsidRPr="00C05D17">
        <w:rPr>
          <w:rFonts w:ascii="Calibri" w:hAnsi="Calibri" w:cs="Calibri"/>
          <w:i w:val="0"/>
          <w:iCs w:val="0"/>
          <w:color w:val="auto"/>
          <w:spacing w:val="0"/>
          <w:sz w:val="22"/>
          <w:szCs w:val="22"/>
          <w:lang w:eastAsia="cs-CZ"/>
        </w:rPr>
        <w:br/>
      </w:r>
      <w:r w:rsidR="00181BA7" w:rsidRPr="00C05D17">
        <w:rPr>
          <w:rFonts w:ascii="Calibri" w:hAnsi="Calibri" w:cs="Calibri"/>
          <w:i w:val="0"/>
          <w:iCs w:val="0"/>
          <w:color w:val="auto"/>
          <w:spacing w:val="0"/>
          <w:sz w:val="22"/>
          <w:szCs w:val="22"/>
          <w:lang w:eastAsia="cs-CZ"/>
        </w:rPr>
        <w:t xml:space="preserve">realizace rozvojových aktivit a tím posílit místní partnerství, které je jedním ze základních předpokladů pro naplňování strategie ze strany místních aktérů. Cílem je zvýšit kapacitu místního partnerství a vytvořit základ pro nové náměty a motor pro další rozvoj území. </w:t>
      </w:r>
    </w:p>
    <w:p w:rsidR="00181BA7" w:rsidRPr="00C05D17" w:rsidRDefault="00181BA7" w:rsidP="008C4929">
      <w:pPr>
        <w:pStyle w:val="Podnadpis"/>
        <w:rPr>
          <w:rStyle w:val="Zdraznnintenzivn"/>
          <w:rFonts w:cs="Times New Roman"/>
        </w:rPr>
      </w:pPr>
      <w:r w:rsidRPr="00C05D17">
        <w:rPr>
          <w:rStyle w:val="Zdraznnintenzivn"/>
        </w:rPr>
        <w:t>Principy SCLLD místní akční skupiny Prostějov venkov o.p.s.</w:t>
      </w:r>
    </w:p>
    <w:p w:rsidR="00181BA7" w:rsidRPr="00C05D17" w:rsidRDefault="00181BA7" w:rsidP="003B6F1C">
      <w:pPr>
        <w:pStyle w:val="Odstavecseseznamem"/>
        <w:numPr>
          <w:ilvl w:val="0"/>
          <w:numId w:val="10"/>
        </w:numPr>
        <w:rPr>
          <w:rStyle w:val="Siln"/>
        </w:rPr>
      </w:pPr>
      <w:r w:rsidRPr="00C05D17">
        <w:rPr>
          <w:rStyle w:val="Siln"/>
        </w:rPr>
        <w:t>Partnerství v MAS – klíč k rozvoji venkova</w:t>
      </w:r>
    </w:p>
    <w:p w:rsidR="00181BA7" w:rsidRPr="00C05D17" w:rsidRDefault="00181BA7" w:rsidP="00CB7FC7">
      <w:pPr>
        <w:rPr>
          <w:rStyle w:val="Siln"/>
          <w:b w:val="0"/>
          <w:bCs w:val="0"/>
        </w:rPr>
      </w:pPr>
      <w:r w:rsidRPr="00C05D17">
        <w:rPr>
          <w:rStyle w:val="Siln"/>
          <w:b w:val="0"/>
          <w:bCs w:val="0"/>
        </w:rPr>
        <w:t>Princip partnerství (metoda LEADER) spočívá v:</w:t>
      </w:r>
    </w:p>
    <w:p w:rsidR="00181BA7" w:rsidRPr="00C05D17" w:rsidRDefault="00181BA7" w:rsidP="003B6F1C">
      <w:pPr>
        <w:pStyle w:val="Odstavecseseznamem"/>
        <w:numPr>
          <w:ilvl w:val="0"/>
          <w:numId w:val="22"/>
        </w:numPr>
        <w:rPr>
          <w:rStyle w:val="Siln"/>
          <w:b w:val="0"/>
          <w:bCs w:val="0"/>
        </w:rPr>
      </w:pPr>
      <w:r w:rsidRPr="00C05D17">
        <w:rPr>
          <w:rStyle w:val="Siln"/>
          <w:b w:val="0"/>
          <w:bCs w:val="0"/>
        </w:rPr>
        <w:t>Přístup zezdola nahoru (</w:t>
      </w:r>
      <w:proofErr w:type="spellStart"/>
      <w:r w:rsidRPr="00C05D17">
        <w:rPr>
          <w:rStyle w:val="Siln"/>
          <w:b w:val="0"/>
          <w:bCs w:val="0"/>
        </w:rPr>
        <w:t>Bottom</w:t>
      </w:r>
      <w:proofErr w:type="spellEnd"/>
      <w:r w:rsidRPr="00C05D17">
        <w:rPr>
          <w:rStyle w:val="Siln"/>
          <w:b w:val="0"/>
          <w:bCs w:val="0"/>
        </w:rPr>
        <w:t xml:space="preserve"> – Up)</w:t>
      </w:r>
      <w:r w:rsidR="009F7AC2"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t>Partnerství veřejných a soukromých subjektů tvořící místní akční skupinu</w:t>
      </w:r>
      <w:r w:rsidR="009F7AC2"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t>Vytv</w:t>
      </w:r>
      <w:r w:rsidR="009F7AC2" w:rsidRPr="00C05D17">
        <w:rPr>
          <w:rStyle w:val="Siln"/>
          <w:b w:val="0"/>
          <w:bCs w:val="0"/>
        </w:rPr>
        <w:t>oření Místní rozvojové strategie;</w:t>
      </w:r>
    </w:p>
    <w:p w:rsidR="00181BA7" w:rsidRPr="00C05D17" w:rsidRDefault="00181BA7" w:rsidP="003B6F1C">
      <w:pPr>
        <w:pStyle w:val="Odstavecseseznamem"/>
        <w:numPr>
          <w:ilvl w:val="0"/>
          <w:numId w:val="22"/>
        </w:numPr>
        <w:rPr>
          <w:rStyle w:val="Siln"/>
          <w:b w:val="0"/>
          <w:bCs w:val="0"/>
        </w:rPr>
      </w:pPr>
      <w:r w:rsidRPr="00C05D17">
        <w:rPr>
          <w:rStyle w:val="Siln"/>
          <w:b w:val="0"/>
          <w:bCs w:val="0"/>
        </w:rPr>
        <w:t xml:space="preserve">Integrovaných a </w:t>
      </w:r>
      <w:proofErr w:type="spellStart"/>
      <w:r w:rsidRPr="00C05D17">
        <w:rPr>
          <w:rStyle w:val="Siln"/>
          <w:b w:val="0"/>
          <w:bCs w:val="0"/>
        </w:rPr>
        <w:t>vícesektorových</w:t>
      </w:r>
      <w:proofErr w:type="spellEnd"/>
      <w:r w:rsidRPr="00C05D17">
        <w:rPr>
          <w:rStyle w:val="Siln"/>
          <w:b w:val="0"/>
          <w:bCs w:val="0"/>
        </w:rPr>
        <w:t xml:space="preserve"> akcích</w:t>
      </w:r>
      <w:r w:rsidR="009F7AC2"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lastRenderedPageBreak/>
        <w:t xml:space="preserve">Nalézání nových řešení problémů venkovských </w:t>
      </w:r>
      <w:proofErr w:type="gramStart"/>
      <w:r w:rsidRPr="00C05D17">
        <w:rPr>
          <w:rStyle w:val="Siln"/>
          <w:b w:val="0"/>
          <w:bCs w:val="0"/>
        </w:rPr>
        <w:t>regionů - inovace</w:t>
      </w:r>
      <w:proofErr w:type="gramEnd"/>
      <w:r w:rsidR="009F7AC2" w:rsidRPr="00C05D17">
        <w:rPr>
          <w:rStyle w:val="Siln"/>
          <w:b w:val="0"/>
          <w:bCs w:val="0"/>
        </w:rPr>
        <w:t>;</w:t>
      </w:r>
    </w:p>
    <w:p w:rsidR="00181BA7" w:rsidRPr="00C05D17" w:rsidRDefault="009F7AC2" w:rsidP="003B6F1C">
      <w:pPr>
        <w:pStyle w:val="Odstavecseseznamem"/>
        <w:numPr>
          <w:ilvl w:val="0"/>
          <w:numId w:val="22"/>
        </w:numPr>
        <w:rPr>
          <w:rStyle w:val="Siln"/>
          <w:b w:val="0"/>
          <w:bCs w:val="0"/>
        </w:rPr>
      </w:pPr>
      <w:proofErr w:type="gramStart"/>
      <w:r w:rsidRPr="00C05D17">
        <w:rPr>
          <w:rStyle w:val="Siln"/>
          <w:b w:val="0"/>
          <w:bCs w:val="0"/>
        </w:rPr>
        <w:t>Síťování - výměna</w:t>
      </w:r>
      <w:proofErr w:type="gramEnd"/>
      <w:r w:rsidR="00181BA7" w:rsidRPr="00C05D17">
        <w:rPr>
          <w:rStyle w:val="Siln"/>
          <w:b w:val="0"/>
          <w:bCs w:val="0"/>
        </w:rPr>
        <w:t xml:space="preserve"> zkušeností mezi MAS</w:t>
      </w:r>
      <w:r w:rsidRPr="00C05D17">
        <w:rPr>
          <w:rStyle w:val="Siln"/>
          <w:b w:val="0"/>
          <w:bCs w:val="0"/>
        </w:rPr>
        <w:t>;</w:t>
      </w:r>
    </w:p>
    <w:p w:rsidR="00181BA7" w:rsidRPr="00C05D17" w:rsidRDefault="00181BA7" w:rsidP="003B6F1C">
      <w:pPr>
        <w:pStyle w:val="Odstavecseseznamem"/>
        <w:numPr>
          <w:ilvl w:val="0"/>
          <w:numId w:val="22"/>
        </w:numPr>
        <w:rPr>
          <w:rStyle w:val="Siln"/>
          <w:b w:val="0"/>
          <w:bCs w:val="0"/>
        </w:rPr>
      </w:pPr>
      <w:r w:rsidRPr="00C05D17">
        <w:rPr>
          <w:rStyle w:val="Siln"/>
          <w:b w:val="0"/>
          <w:bCs w:val="0"/>
        </w:rPr>
        <w:t>Spolupráci MAS v rámci ČR i EU a dalších zemí</w:t>
      </w:r>
      <w:r w:rsidR="009F7AC2" w:rsidRPr="00C05D17">
        <w:rPr>
          <w:rStyle w:val="Siln"/>
          <w:b w:val="0"/>
          <w:bCs w:val="0"/>
        </w:rPr>
        <w:t>.</w:t>
      </w:r>
    </w:p>
    <w:p w:rsidR="00181BA7" w:rsidRPr="00C05D17" w:rsidRDefault="00181BA7" w:rsidP="00CB7FC7">
      <w:pPr>
        <w:rPr>
          <w:rStyle w:val="Siln"/>
          <w:b w:val="0"/>
          <w:bCs w:val="0"/>
        </w:rPr>
      </w:pPr>
      <w:r w:rsidRPr="00C05D17">
        <w:rPr>
          <w:rStyle w:val="Siln"/>
          <w:b w:val="0"/>
          <w:bCs w:val="0"/>
        </w:rPr>
        <w:t xml:space="preserve">Snahou MAS je mobilizovat vnitřní sociální, ekonomický a environmentální potenciál na principu trvalé udržitelnosti a posílení spolupráce a místních vazeb. Zachování kulturních a historických tradic, odpovědný přístup k životnímu prostředí a posílení občanské odpovědnosti a občanské sounáležitosti. Tento princip vychází z vědomí zodpovědnosti všech občanů za současný stav </w:t>
      </w:r>
      <w:r w:rsidR="00EC5234" w:rsidRPr="00C05D17">
        <w:rPr>
          <w:rStyle w:val="Siln"/>
          <w:b w:val="0"/>
          <w:bCs w:val="0"/>
        </w:rPr>
        <w:br/>
      </w:r>
      <w:r w:rsidRPr="00C05D17">
        <w:rPr>
          <w:rStyle w:val="Siln"/>
          <w:b w:val="0"/>
          <w:bCs w:val="0"/>
        </w:rPr>
        <w:t xml:space="preserve">i budoucnost prostředí, ve kterém žijí.  Upřednostňován je komunitní a partnerský přístup </w:t>
      </w:r>
      <w:r w:rsidR="0081495F" w:rsidRPr="00C05D17">
        <w:rPr>
          <w:rStyle w:val="Siln"/>
          <w:b w:val="0"/>
          <w:bCs w:val="0"/>
        </w:rPr>
        <w:br/>
      </w:r>
      <w:r w:rsidRPr="00C05D17">
        <w:rPr>
          <w:rStyle w:val="Siln"/>
          <w:b w:val="0"/>
          <w:bCs w:val="0"/>
        </w:rPr>
        <w:t xml:space="preserve">v plánování rozvoje regionu, při němž se veřejnost a místní organizace podílejí na přípravě </w:t>
      </w:r>
      <w:r w:rsidR="0081495F" w:rsidRPr="00C05D17">
        <w:rPr>
          <w:rStyle w:val="Siln"/>
          <w:b w:val="0"/>
          <w:bCs w:val="0"/>
        </w:rPr>
        <w:br/>
      </w:r>
      <w:r w:rsidRPr="00C05D17">
        <w:rPr>
          <w:rStyle w:val="Siln"/>
          <w:b w:val="0"/>
          <w:bCs w:val="0"/>
        </w:rPr>
        <w:t xml:space="preserve">a rozhodování o dalším rozvoji komunit, obcí a regionu. Podporováno je partnerství mezi místními subjekty. Posilovat partnerské vazby i nad rámec regionu. Zajistit rozvoj nutných prostředků pro realizaci strategie včetně lidských sil a kanceláře. </w:t>
      </w:r>
    </w:p>
    <w:p w:rsidR="00181BA7" w:rsidRPr="00C05D17" w:rsidRDefault="00181BA7" w:rsidP="008C4929">
      <w:pPr>
        <w:pStyle w:val="Podnadpis"/>
        <w:rPr>
          <w:rStyle w:val="Siln"/>
          <w:rFonts w:cs="Times New Roman"/>
        </w:rPr>
      </w:pPr>
      <w:r w:rsidRPr="00C05D17">
        <w:rPr>
          <w:rStyle w:val="Siln"/>
        </w:rPr>
        <w:t>Rozvojová vize místní akční skupiny Prostějov venkov o.p.s.</w:t>
      </w:r>
    </w:p>
    <w:p w:rsidR="00181BA7" w:rsidRPr="00C05D17" w:rsidRDefault="00181BA7" w:rsidP="00CB7FC7">
      <w:pPr>
        <w:rPr>
          <w:rStyle w:val="Zdraznn"/>
          <w:i w:val="0"/>
          <w:iCs w:val="0"/>
        </w:rPr>
      </w:pPr>
      <w:r w:rsidRPr="00C05D17">
        <w:rPr>
          <w:rStyle w:val="Zdraznn"/>
        </w:rPr>
        <w:t>Vize představuje dlouhodobý obraz o budoucnosti regionu, o tom, jak se bude měnit a zlepšovat. Vize představuje cílový stav území, kterého chceme dosáhnout. Strategická vize je definována zejména na základě závěrů analytické části a na základě jednání pracovní skupiny. Naplnění vize bude dosaženo realizací této strategie rozvoje území a souvisejících strategií a programů rozvoje zainteresovaných aktérů.</w:t>
      </w:r>
    </w:p>
    <w:p w:rsidR="00FF590F" w:rsidRPr="00C05D17" w:rsidRDefault="00181BA7" w:rsidP="0081495F">
      <w:pPr>
        <w:pStyle w:val="Bezmezer"/>
        <w:rPr>
          <w:rStyle w:val="Zdraznn"/>
          <w:b/>
          <w:bCs/>
          <w:i w:val="0"/>
          <w:iCs w:val="0"/>
        </w:rPr>
      </w:pPr>
      <w:r w:rsidRPr="00C05D17">
        <w:rPr>
          <w:b/>
        </w:rPr>
        <w:t>Strategická vize regionu MAS Prostějov venkov je definováno takto</w:t>
      </w:r>
      <w:r w:rsidRPr="00C05D17">
        <w:rPr>
          <w:rStyle w:val="Zdraznn"/>
          <w:b/>
          <w:bCs/>
          <w:i w:val="0"/>
          <w:iCs w:val="0"/>
        </w:rPr>
        <w:t>:</w:t>
      </w:r>
      <w:bookmarkStart w:id="104" w:name="_Toc374098540"/>
      <w:r w:rsidR="00FF590F" w:rsidRPr="00C05D17">
        <w:rPr>
          <w:rStyle w:val="Zdraznn"/>
          <w:b/>
          <w:bCs/>
          <w:i w:val="0"/>
          <w:iCs w:val="0"/>
        </w:rPr>
        <w:t xml:space="preserve"> </w:t>
      </w:r>
    </w:p>
    <w:p w:rsidR="0058430B" w:rsidRPr="00C05D17" w:rsidRDefault="00B70B76" w:rsidP="0058430B">
      <w:pPr>
        <w:pStyle w:val="Titulek"/>
      </w:pPr>
      <w:r w:rsidRPr="00C05D17">
        <w:rPr>
          <w:rStyle w:val="Zdraznn"/>
          <w:b w:val="0"/>
          <w:bCs w:val="0"/>
          <w:i w:val="0"/>
          <w:iCs w:val="0"/>
          <w:noProof/>
          <w:lang w:eastAsia="cs-CZ"/>
        </w:rPr>
        <mc:AlternateContent>
          <mc:Choice Requires="wps">
            <w:drawing>
              <wp:anchor distT="45720" distB="45720" distL="114300" distR="114300" simplePos="0" relativeHeight="251665920" behindDoc="0" locked="0" layoutInCell="1" allowOverlap="1" wp14:anchorId="11D1354F" wp14:editId="21F6C230">
                <wp:simplePos x="0" y="0"/>
                <wp:positionH relativeFrom="column">
                  <wp:posOffset>-85090</wp:posOffset>
                </wp:positionH>
                <wp:positionV relativeFrom="paragraph">
                  <wp:posOffset>194945</wp:posOffset>
                </wp:positionV>
                <wp:extent cx="5595620" cy="3627755"/>
                <wp:effectExtent l="0" t="0" r="24130" b="10795"/>
                <wp:wrapSquare wrapText="bothSides"/>
                <wp:docPr id="4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3627755"/>
                        </a:xfrm>
                        <a:prstGeom prst="rect">
                          <a:avLst/>
                        </a:prstGeom>
                        <a:solidFill>
                          <a:srgbClr val="0070C0"/>
                        </a:solidFill>
                        <a:ln w="25400" cmpd="dbl">
                          <a:solidFill>
                            <a:schemeClr val="bg1"/>
                          </a:solidFill>
                          <a:miter lim="800000"/>
                          <a:headEnd/>
                          <a:tailEnd/>
                        </a:ln>
                      </wps:spPr>
                      <wps:txbx>
                        <w:txbxContent>
                          <w:p w:rsidR="00B04198" w:rsidRPr="00B70B76" w:rsidRDefault="00B04198" w:rsidP="0058430B">
                            <w:pPr>
                              <w:spacing w:before="0" w:after="0" w:line="240" w:lineRule="auto"/>
                              <w:jc w:val="center"/>
                              <w:rPr>
                                <w:color w:val="FFFFFF" w:themeColor="background1"/>
                                <w:sz w:val="28"/>
                                <w:szCs w:val="28"/>
                                <w14:textOutline w14:w="9525" w14:cap="rnd" w14:cmpd="sng" w14:algn="ctr">
                                  <w14:solidFill>
                                    <w14:schemeClr w14:val="bg1"/>
                                  </w14:solidFill>
                                  <w14:prstDash w14:val="solid"/>
                                  <w14:bevel/>
                                </w14:textOutline>
                              </w:rPr>
                            </w:pPr>
                            <w:r w:rsidRPr="00B70B76">
                              <w:rPr>
                                <w:color w:val="FFFFFF" w:themeColor="background1"/>
                                <w:sz w:val="28"/>
                                <w:szCs w:val="28"/>
                              </w:rPr>
                              <w:t xml:space="preserve">Místní akční skupina Prostějov venkov o.p.s. je atraktivním zdravým venkovským územím s fungující infrastrukturou a službami, venkovem nabízejícím kvalitní život svým obyvatelům. </w:t>
                            </w:r>
                          </w:p>
                          <w:p w:rsidR="00B04198" w:rsidRPr="00B70B76" w:rsidRDefault="00B04198" w:rsidP="0058430B">
                            <w:pPr>
                              <w:spacing w:before="0" w:after="0" w:line="240" w:lineRule="auto"/>
                              <w:jc w:val="center"/>
                              <w:rPr>
                                <w:color w:val="FFFFFF" w:themeColor="background1"/>
                                <w:sz w:val="28"/>
                                <w:szCs w:val="28"/>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Zájem obyvatel o život a podnikání v našem regionu je stálý, usilujeme o návrat mladých na venkov a bohatý společenský život a volnočasové vyžití obyvatel všech věkových skupin.</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jc w:val="center"/>
                              <w:rPr>
                                <w:color w:val="FFFFFF" w:themeColor="background1"/>
                                <w:sz w:val="28"/>
                                <w:szCs w:val="28"/>
                              </w:rPr>
                            </w:pPr>
                            <w:r w:rsidRPr="00B70B76">
                              <w:rPr>
                                <w:rFonts w:eastAsia="Times New Roman" w:cs="Times New Roman"/>
                                <w:color w:val="FFFFFF" w:themeColor="background1"/>
                                <w:sz w:val="28"/>
                                <w:szCs w:val="28"/>
                                <w:lang w:eastAsia="cs-CZ"/>
                              </w:rPr>
                              <w:t>Snažíme se udržet venkovský vzhled obcí a krajiny, zlepšit ekologickou stabilitu a snížit dopady lidské činnosti na životní prostředí.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1354F" id="_x0000_s1028" type="#_x0000_t202" style="position:absolute;left:0;text-align:left;margin-left:-6.7pt;margin-top:15.35pt;width:440.6pt;height:285.6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" fillcolor="#0070c0" strokecolor="white [3212]" strokeweight="2pt">
                <v:stroke linestyle="thinThin"/>
                <v:textbox>
                  <w:txbxContent>
                    <w:p w:rsidR="00B04198" w:rsidRPr="00B70B76" w:rsidRDefault="00B04198" w:rsidP="0058430B">
                      <w:pPr>
                        <w:spacing w:before="0" w:after="0" w:line="240" w:lineRule="auto"/>
                        <w:jc w:val="center"/>
                        <w:rPr>
                          <w:color w:val="FFFFFF" w:themeColor="background1"/>
                          <w:sz w:val="28"/>
                          <w:szCs w:val="28"/>
                          <w14:textOutline w14:w="9525" w14:cap="rnd" w14:cmpd="sng" w14:algn="ctr">
                            <w14:solidFill>
                              <w14:schemeClr w14:val="bg1"/>
                            </w14:solidFill>
                            <w14:prstDash w14:val="solid"/>
                            <w14:bevel/>
                          </w14:textOutline>
                        </w:rPr>
                      </w:pPr>
                      <w:r w:rsidRPr="00B70B76">
                        <w:rPr>
                          <w:color w:val="FFFFFF" w:themeColor="background1"/>
                          <w:sz w:val="28"/>
                          <w:szCs w:val="28"/>
                        </w:rPr>
                        <w:t xml:space="preserve">Místní akční skupina Prostějov venkov o.p.s. je atraktivním zdravým venkovským územím s fungující infrastrukturou a službami, venkovem nabízejícím kvalitní život svým obyvatelům. </w:t>
                      </w:r>
                    </w:p>
                    <w:p w:rsidR="00B04198" w:rsidRPr="00B70B76" w:rsidRDefault="00B04198" w:rsidP="0058430B">
                      <w:pPr>
                        <w:spacing w:before="0" w:after="0" w:line="240" w:lineRule="auto"/>
                        <w:jc w:val="center"/>
                        <w:rPr>
                          <w:color w:val="FFFFFF" w:themeColor="background1"/>
                          <w:sz w:val="28"/>
                          <w:szCs w:val="28"/>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Zájem obyvatel o život a podnikání v našem regionu je stálý, usilujeme o návrat mladých na venkov a bohatý společenský život a volnočasové vyžití obyvatel všech věkových skupin.</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r w:rsidRPr="00B70B76">
                        <w:rPr>
                          <w:rFonts w:eastAsia="Times New Roman" w:cs="Times New Roman"/>
                          <w:color w:val="FFFFFF" w:themeColor="background1"/>
                          <w:sz w:val="28"/>
                          <w:szCs w:val="28"/>
                          <w:lang w:eastAsia="cs-CZ"/>
                        </w:rPr>
                        <w:t>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p w:rsidR="00B04198" w:rsidRPr="00B70B76" w:rsidRDefault="00B04198" w:rsidP="0058430B">
                      <w:pPr>
                        <w:spacing w:before="0" w:after="0" w:line="240" w:lineRule="auto"/>
                        <w:jc w:val="center"/>
                        <w:rPr>
                          <w:rFonts w:eastAsia="Times New Roman" w:cs="Times New Roman"/>
                          <w:color w:val="FFFFFF" w:themeColor="background1"/>
                          <w:sz w:val="28"/>
                          <w:szCs w:val="28"/>
                          <w:lang w:eastAsia="cs-CZ"/>
                        </w:rPr>
                      </w:pPr>
                    </w:p>
                    <w:p w:rsidR="00B04198" w:rsidRPr="00B70B76" w:rsidRDefault="00B04198" w:rsidP="0058430B">
                      <w:pPr>
                        <w:spacing w:before="0" w:after="0"/>
                        <w:jc w:val="center"/>
                        <w:rPr>
                          <w:color w:val="FFFFFF" w:themeColor="background1"/>
                          <w:sz w:val="28"/>
                          <w:szCs w:val="28"/>
                        </w:rPr>
                      </w:pPr>
                      <w:r w:rsidRPr="00B70B76">
                        <w:rPr>
                          <w:rFonts w:eastAsia="Times New Roman" w:cs="Times New Roman"/>
                          <w:color w:val="FFFFFF" w:themeColor="background1"/>
                          <w:sz w:val="28"/>
                          <w:szCs w:val="28"/>
                          <w:lang w:eastAsia="cs-CZ"/>
                        </w:rPr>
                        <w:t>Snažíme se udržet venkovský vzhled obcí a krajiny, zlepšit ekologickou stabilitu a snížit dopady lidské činnosti na životní prostředí.</w:t>
                      </w:r>
                    </w:p>
                  </w:txbxContent>
                </v:textbox>
                <w10:wrap type="square"/>
              </v:shape>
            </w:pict>
          </mc:Fallback>
        </mc:AlternateContent>
      </w:r>
    </w:p>
    <w:p w:rsidR="007F4F78" w:rsidRPr="00C05D17" w:rsidRDefault="007F4F78" w:rsidP="007F4F78">
      <w:pPr>
        <w:pStyle w:val="Titulek"/>
      </w:pPr>
    </w:p>
    <w:p w:rsidR="007F4F78" w:rsidRPr="00C05D17" w:rsidRDefault="007F4F78" w:rsidP="007F4F78">
      <w:pPr>
        <w:pStyle w:val="Titulek"/>
      </w:pPr>
    </w:p>
    <w:p w:rsidR="00DB0E12" w:rsidRPr="00C05D17" w:rsidRDefault="00FD655B" w:rsidP="00FD655B">
      <w:pPr>
        <w:pStyle w:val="Titulek"/>
        <w:rPr>
          <w:rStyle w:val="Zdraznn"/>
          <w:b w:val="0"/>
          <w:bCs w:val="0"/>
          <w:i w:val="0"/>
          <w:iCs w:val="0"/>
        </w:rPr>
      </w:pPr>
      <w:bookmarkStart w:id="105" w:name="_Toc449114404"/>
      <w:r w:rsidRPr="00C05D17">
        <w:t xml:space="preserve">Tabulka </w:t>
      </w:r>
      <w:r w:rsidR="005D5917">
        <w:fldChar w:fldCharType="begin"/>
      </w:r>
      <w:r w:rsidR="005D5917">
        <w:instrText xml:space="preserve"> SEQ Tabulka \* ARABIC </w:instrText>
      </w:r>
      <w:r w:rsidR="005D5917">
        <w:fldChar w:fldCharType="separate"/>
      </w:r>
      <w:r w:rsidR="00D56BFF">
        <w:rPr>
          <w:noProof/>
        </w:rPr>
        <w:t>29</w:t>
      </w:r>
      <w:r w:rsidR="005D5917">
        <w:rPr>
          <w:noProof/>
        </w:rPr>
        <w:fldChar w:fldCharType="end"/>
      </w:r>
      <w:r w:rsidRPr="00C05D17">
        <w:t xml:space="preserve">: </w:t>
      </w:r>
      <w:r w:rsidR="007F4F78" w:rsidRPr="00C05D17">
        <w:t>Vazba Vize na klíčové oblasti strategii</w:t>
      </w:r>
      <w:bookmarkEnd w:id="105"/>
    </w:p>
    <w:tbl>
      <w:tblPr>
        <w:tblW w:w="8680" w:type="dxa"/>
        <w:tblInd w:w="-5" w:type="dxa"/>
        <w:tblCellMar>
          <w:left w:w="70" w:type="dxa"/>
          <w:right w:w="70" w:type="dxa"/>
        </w:tblCellMar>
        <w:tblLook w:val="04A0" w:firstRow="1" w:lastRow="0" w:firstColumn="1" w:lastColumn="0" w:noHBand="0" w:noVBand="1"/>
      </w:tblPr>
      <w:tblGrid>
        <w:gridCol w:w="5320"/>
        <w:gridCol w:w="3360"/>
      </w:tblGrid>
      <w:tr w:rsidR="000C3AA0" w:rsidRPr="00C05D17" w:rsidTr="00FB3A78">
        <w:trPr>
          <w:trHeight w:val="300"/>
        </w:trPr>
        <w:tc>
          <w:tcPr>
            <w:tcW w:w="5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Vize</w:t>
            </w:r>
          </w:p>
        </w:tc>
        <w:tc>
          <w:tcPr>
            <w:tcW w:w="3360" w:type="dxa"/>
            <w:tcBorders>
              <w:top w:val="single" w:sz="4" w:space="0" w:color="auto"/>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Klíčoví oblasti</w:t>
            </w:r>
          </w:p>
        </w:tc>
      </w:tr>
      <w:tr w:rsidR="000C3AA0" w:rsidRPr="00C05D17" w:rsidTr="00FB3A78">
        <w:trPr>
          <w:trHeight w:val="345"/>
        </w:trPr>
        <w:tc>
          <w:tcPr>
            <w:tcW w:w="5320" w:type="dxa"/>
            <w:vMerge w:val="restart"/>
            <w:tcBorders>
              <w:top w:val="nil"/>
              <w:left w:val="single" w:sz="4" w:space="0" w:color="auto"/>
              <w:bottom w:val="single" w:sz="4" w:space="0" w:color="000000"/>
              <w:right w:val="single" w:sz="4" w:space="0" w:color="auto"/>
            </w:tcBorders>
            <w:shd w:val="clear" w:color="auto" w:fill="auto"/>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V1. Místní akční skupina Prostějov venkov o.p.s. je atraktivním zdravým venkovským územím s fungující infrastrukturou a službami, venkovem nabízející kvalitní život svým obyvatelům.</w:t>
            </w:r>
          </w:p>
        </w:tc>
        <w:tc>
          <w:tcPr>
            <w:tcW w:w="3360" w:type="dxa"/>
            <w:tcBorders>
              <w:top w:val="single" w:sz="4" w:space="0" w:color="auto"/>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0C3AA0" w:rsidRPr="00C05D17" w:rsidTr="00FB3A78">
        <w:trPr>
          <w:trHeight w:val="34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0C3AA0" w:rsidRPr="00C05D17" w:rsidTr="00FB3A78">
        <w:trPr>
          <w:trHeight w:val="675"/>
        </w:trPr>
        <w:tc>
          <w:tcPr>
            <w:tcW w:w="5320" w:type="dxa"/>
            <w:vMerge w:val="restart"/>
            <w:tcBorders>
              <w:top w:val="nil"/>
              <w:left w:val="single" w:sz="4" w:space="0" w:color="auto"/>
              <w:bottom w:val="single" w:sz="4" w:space="0" w:color="000000"/>
              <w:right w:val="single" w:sz="4" w:space="0" w:color="auto"/>
            </w:tcBorders>
            <w:shd w:val="clear" w:color="auto" w:fill="auto"/>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V2. Zájem obyvatel o život a podnikání v našem regionu je stálý, usilujeme o návrat mladých na venkov a bohatý společenský život a volnočasové vyžití obyvatel všech věkových skupin.</w:t>
            </w: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0C3AA0" w:rsidRPr="00C05D17" w:rsidTr="00FB3A78">
        <w:trPr>
          <w:trHeight w:val="67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0C3AA0" w:rsidRPr="00C05D17" w:rsidTr="00FB3A78">
        <w:trPr>
          <w:trHeight w:val="675"/>
        </w:trPr>
        <w:tc>
          <w:tcPr>
            <w:tcW w:w="5320" w:type="dxa"/>
            <w:vMerge w:val="restart"/>
            <w:tcBorders>
              <w:top w:val="nil"/>
              <w:left w:val="single" w:sz="4" w:space="0" w:color="auto"/>
              <w:bottom w:val="single" w:sz="4" w:space="0" w:color="000000"/>
              <w:right w:val="single" w:sz="4" w:space="0" w:color="auto"/>
            </w:tcBorders>
            <w:shd w:val="clear" w:color="auto" w:fill="auto"/>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V3. Máme fungující síť školských zařízení, v dobrém technickém stavu, s odpovídajícím vybavením a kompetentním personálem rozvíjejícím znalosti dětí i dospělých, založená na vzájemné spolupráci mezi sebou a napříč všemi sektory v regionu (státním, neziskovým a soukromým sektorem).</w:t>
            </w: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2. Podnikání a zaměstnanost</w:t>
            </w:r>
          </w:p>
        </w:tc>
      </w:tr>
      <w:tr w:rsidR="000C3AA0" w:rsidRPr="00C05D17" w:rsidTr="00FB3A78">
        <w:trPr>
          <w:trHeight w:val="67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0C3AA0" w:rsidRPr="00C05D17" w:rsidTr="00FB3A78">
        <w:trPr>
          <w:trHeight w:val="675"/>
        </w:trPr>
        <w:tc>
          <w:tcPr>
            <w:tcW w:w="5320" w:type="dxa"/>
            <w:vMerge/>
            <w:tcBorders>
              <w:top w:val="nil"/>
              <w:left w:val="single" w:sz="4" w:space="0" w:color="auto"/>
              <w:bottom w:val="single" w:sz="4" w:space="0" w:color="000000"/>
              <w:right w:val="single" w:sz="4" w:space="0" w:color="auto"/>
            </w:tcBorders>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hideMark/>
          </w:tcPr>
          <w:p w:rsidR="000C3AA0" w:rsidRPr="00C05D17" w:rsidRDefault="000C3AA0"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tr w:rsidR="00F2505D" w:rsidRPr="00C05D17" w:rsidTr="00FB3A78">
        <w:trPr>
          <w:trHeight w:val="454"/>
        </w:trPr>
        <w:tc>
          <w:tcPr>
            <w:tcW w:w="5320" w:type="dxa"/>
            <w:vMerge w:val="restart"/>
            <w:tcBorders>
              <w:top w:val="nil"/>
              <w:left w:val="single" w:sz="4" w:space="0" w:color="auto"/>
              <w:right w:val="single" w:sz="4" w:space="0" w:color="auto"/>
            </w:tcBorders>
            <w:shd w:val="clear" w:color="auto" w:fill="auto"/>
            <w:vAlign w:val="center"/>
            <w:hideMark/>
          </w:tcPr>
          <w:p w:rsidR="00F2505D" w:rsidRPr="00C05D17" w:rsidRDefault="00F2505D"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V4. Snažíme se udržet venkovský vzhled obcí a krajiny, zlepšit ekologickou stabilitu a snížit dopady lidské činnosti na životní prostředí.</w:t>
            </w:r>
          </w:p>
        </w:tc>
        <w:tc>
          <w:tcPr>
            <w:tcW w:w="3360" w:type="dxa"/>
            <w:tcBorders>
              <w:top w:val="nil"/>
              <w:left w:val="nil"/>
              <w:bottom w:val="nil"/>
              <w:right w:val="single" w:sz="4" w:space="0" w:color="auto"/>
            </w:tcBorders>
            <w:shd w:val="clear" w:color="auto" w:fill="auto"/>
            <w:noWrap/>
            <w:vAlign w:val="center"/>
            <w:hideMark/>
          </w:tcPr>
          <w:p w:rsidR="00F2505D" w:rsidRPr="00C05D17" w:rsidRDefault="00F2505D" w:rsidP="00FB3A78">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1. Infrastruktura</w:t>
            </w:r>
          </w:p>
        </w:tc>
      </w:tr>
      <w:tr w:rsidR="00F2505D" w:rsidRPr="00C05D17" w:rsidTr="00FB3A78">
        <w:trPr>
          <w:trHeight w:val="453"/>
        </w:trPr>
        <w:tc>
          <w:tcPr>
            <w:tcW w:w="5320" w:type="dxa"/>
            <w:vMerge/>
            <w:tcBorders>
              <w:left w:val="single" w:sz="4" w:space="0" w:color="auto"/>
              <w:right w:val="single" w:sz="4" w:space="0" w:color="auto"/>
            </w:tcBorders>
            <w:shd w:val="clear" w:color="auto" w:fill="auto"/>
            <w:vAlign w:val="center"/>
          </w:tcPr>
          <w:p w:rsidR="00F2505D" w:rsidRPr="00C05D17" w:rsidRDefault="00F2505D" w:rsidP="00FB3A78">
            <w:pPr>
              <w:spacing w:after="0" w:line="240" w:lineRule="auto"/>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tcPr>
          <w:p w:rsidR="00F2505D" w:rsidRPr="00C05D17" w:rsidRDefault="00F2505D" w:rsidP="00FB3A78">
            <w:pPr>
              <w:spacing w:after="0" w:line="240" w:lineRule="auto"/>
              <w:rPr>
                <w:rFonts w:eastAsia="Times New Roman" w:cs="Times New Roman"/>
                <w:color w:val="000000"/>
                <w:lang w:eastAsia="cs-CZ"/>
              </w:rPr>
            </w:pPr>
            <w:r w:rsidRPr="00C05D17">
              <w:rPr>
                <w:rFonts w:eastAsia="Times New Roman" w:cs="Times New Roman"/>
                <w:color w:val="000000"/>
                <w:lang w:eastAsia="cs-CZ"/>
              </w:rPr>
              <w:t>3. Občanská vybavenost a služby</w:t>
            </w:r>
          </w:p>
        </w:tc>
      </w:tr>
      <w:tr w:rsidR="00F2505D" w:rsidRPr="00C05D17" w:rsidTr="00F2505D">
        <w:trPr>
          <w:trHeight w:val="437"/>
        </w:trPr>
        <w:tc>
          <w:tcPr>
            <w:tcW w:w="5320" w:type="dxa"/>
            <w:vMerge/>
            <w:tcBorders>
              <w:left w:val="single" w:sz="4" w:space="0" w:color="auto"/>
              <w:right w:val="single" w:sz="4" w:space="0" w:color="auto"/>
            </w:tcBorders>
            <w:vAlign w:val="center"/>
            <w:hideMark/>
          </w:tcPr>
          <w:p w:rsidR="00F2505D" w:rsidRPr="00C05D17" w:rsidRDefault="00F2505D" w:rsidP="00F2505D">
            <w:pPr>
              <w:spacing w:before="0" w:after="0" w:line="240" w:lineRule="auto"/>
              <w:jc w:val="left"/>
              <w:rPr>
                <w:rFonts w:eastAsia="Times New Roman" w:cs="Times New Roman"/>
                <w:color w:val="000000"/>
                <w:lang w:eastAsia="cs-CZ"/>
              </w:rPr>
            </w:pPr>
          </w:p>
        </w:tc>
        <w:tc>
          <w:tcPr>
            <w:tcW w:w="3360" w:type="dxa"/>
            <w:tcBorders>
              <w:top w:val="nil"/>
              <w:left w:val="nil"/>
              <w:bottom w:val="nil"/>
              <w:right w:val="single" w:sz="4" w:space="0" w:color="auto"/>
            </w:tcBorders>
            <w:shd w:val="clear" w:color="auto" w:fill="auto"/>
            <w:noWrap/>
            <w:vAlign w:val="center"/>
          </w:tcPr>
          <w:p w:rsidR="00F2505D" w:rsidRPr="00C05D17" w:rsidRDefault="00F2505D" w:rsidP="00F2505D">
            <w:pPr>
              <w:spacing w:after="0" w:line="240" w:lineRule="auto"/>
              <w:rPr>
                <w:rFonts w:eastAsia="Times New Roman" w:cs="Times New Roman"/>
                <w:color w:val="000000"/>
                <w:lang w:eastAsia="cs-CZ"/>
              </w:rPr>
            </w:pPr>
            <w:r w:rsidRPr="00C05D17">
              <w:rPr>
                <w:rFonts w:eastAsia="Times New Roman" w:cs="Times New Roman"/>
                <w:color w:val="000000"/>
                <w:lang w:eastAsia="cs-CZ"/>
              </w:rPr>
              <w:t>4. Životní prostředí</w:t>
            </w:r>
          </w:p>
        </w:tc>
      </w:tr>
      <w:tr w:rsidR="00F2505D" w:rsidRPr="00C05D17" w:rsidTr="00FB3A78">
        <w:trPr>
          <w:trHeight w:val="437"/>
        </w:trPr>
        <w:tc>
          <w:tcPr>
            <w:tcW w:w="5320" w:type="dxa"/>
            <w:vMerge/>
            <w:tcBorders>
              <w:left w:val="single" w:sz="4" w:space="0" w:color="auto"/>
              <w:bottom w:val="single" w:sz="4" w:space="0" w:color="000000"/>
              <w:right w:val="single" w:sz="4" w:space="0" w:color="auto"/>
            </w:tcBorders>
            <w:vAlign w:val="center"/>
          </w:tcPr>
          <w:p w:rsidR="00F2505D" w:rsidRPr="00C05D17" w:rsidRDefault="00F2505D" w:rsidP="00F2505D">
            <w:pPr>
              <w:spacing w:before="0" w:after="0" w:line="240" w:lineRule="auto"/>
              <w:jc w:val="left"/>
              <w:rPr>
                <w:rFonts w:eastAsia="Times New Roman" w:cs="Times New Roman"/>
                <w:color w:val="000000"/>
                <w:lang w:eastAsia="cs-CZ"/>
              </w:rPr>
            </w:pPr>
          </w:p>
        </w:tc>
        <w:tc>
          <w:tcPr>
            <w:tcW w:w="3360" w:type="dxa"/>
            <w:tcBorders>
              <w:top w:val="nil"/>
              <w:left w:val="nil"/>
              <w:bottom w:val="single" w:sz="4" w:space="0" w:color="auto"/>
              <w:right w:val="single" w:sz="4" w:space="0" w:color="auto"/>
            </w:tcBorders>
            <w:shd w:val="clear" w:color="auto" w:fill="auto"/>
            <w:noWrap/>
            <w:vAlign w:val="center"/>
          </w:tcPr>
          <w:p w:rsidR="00F2505D" w:rsidRPr="00C05D17" w:rsidRDefault="00F2505D" w:rsidP="00F2505D">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5. Život v MAS</w:t>
            </w:r>
          </w:p>
        </w:tc>
      </w:tr>
      <w:bookmarkEnd w:id="104"/>
    </w:tbl>
    <w:p w:rsidR="00F901A9" w:rsidRPr="00C05D17" w:rsidRDefault="00F901A9" w:rsidP="00F901A9">
      <w:pPr>
        <w:pStyle w:val="Nadpis2"/>
        <w:numPr>
          <w:ilvl w:val="0"/>
          <w:numId w:val="0"/>
        </w:numPr>
        <w:spacing w:before="200" w:after="0"/>
        <w:ind w:left="576" w:hanging="576"/>
      </w:pPr>
    </w:p>
    <w:p w:rsidR="00866713" w:rsidRPr="00C05D17" w:rsidRDefault="00F901A9" w:rsidP="00A26285">
      <w:pPr>
        <w:pStyle w:val="Nadpis2"/>
        <w:numPr>
          <w:ilvl w:val="1"/>
          <w:numId w:val="105"/>
        </w:numPr>
        <w:spacing w:before="200" w:after="0"/>
        <w:rPr>
          <w:rFonts w:cs="Times New Roman"/>
        </w:rPr>
      </w:pPr>
      <w:r w:rsidRPr="00C05D17">
        <w:t xml:space="preserve"> </w:t>
      </w:r>
      <w:bookmarkStart w:id="106" w:name="_Toc462306593"/>
      <w:r w:rsidR="00866713" w:rsidRPr="00C05D17">
        <w:t xml:space="preserve">Klíčové oblasti rozvoje území, </w:t>
      </w:r>
      <w:r w:rsidR="008234F9" w:rsidRPr="00C05D17">
        <w:t>specifické</w:t>
      </w:r>
      <w:r w:rsidR="00866713" w:rsidRPr="00C05D17">
        <w:t xml:space="preserve"> cíle a opatření</w:t>
      </w:r>
      <w:bookmarkEnd w:id="106"/>
    </w:p>
    <w:p w:rsidR="00866713" w:rsidRPr="00C05D17" w:rsidRDefault="00866713" w:rsidP="009F7AC2">
      <w:pPr>
        <w:rPr>
          <w:rStyle w:val="Zdraznn"/>
          <w:rFonts w:asciiTheme="minorHAnsi" w:hAnsiTheme="minorHAnsi"/>
          <w:i w:val="0"/>
        </w:rPr>
      </w:pPr>
      <w:r w:rsidRPr="00C05D17">
        <w:rPr>
          <w:rStyle w:val="Zdraznn"/>
          <w:rFonts w:asciiTheme="minorHAnsi" w:hAnsiTheme="minorHAnsi"/>
          <w:i w:val="0"/>
        </w:rPr>
        <w:t>V návaznosti na výše uvedenou misi a vizi a zjištění vyplívající z analytické části byly stanoveny klíčové oblasti rozvoje území včetně jednotlivých strategických cílů a opatření k jejich naplnění.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357"/>
      </w:tblGrid>
      <w:tr w:rsidR="00866713" w:rsidRPr="00C05D17" w:rsidTr="0081495F">
        <w:tc>
          <w:tcPr>
            <w:tcW w:w="3715" w:type="dxa"/>
            <w:tcBorders>
              <w:bottom w:val="single" w:sz="4" w:space="0" w:color="auto"/>
            </w:tcBorders>
            <w:shd w:val="clear" w:color="auto" w:fill="D9D9D9" w:themeFill="background1" w:themeFillShade="D9"/>
          </w:tcPr>
          <w:p w:rsidR="00866713" w:rsidRPr="00C05D17" w:rsidRDefault="00866713" w:rsidP="009F7AC2">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Klíčové oblasti rozvoje</w:t>
            </w:r>
          </w:p>
        </w:tc>
        <w:tc>
          <w:tcPr>
            <w:tcW w:w="5357" w:type="dxa"/>
            <w:shd w:val="clear" w:color="auto" w:fill="D9D9D9" w:themeFill="background1" w:themeFillShade="D9"/>
          </w:tcPr>
          <w:p w:rsidR="00866713" w:rsidRPr="00C05D17" w:rsidRDefault="00866713" w:rsidP="008234F9">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S</w:t>
            </w:r>
            <w:r w:rsidR="008234F9" w:rsidRPr="00C05D17">
              <w:rPr>
                <w:rStyle w:val="Zdraznn"/>
                <w:rFonts w:asciiTheme="minorHAnsi" w:hAnsiTheme="minorHAnsi"/>
                <w:b/>
                <w:i w:val="0"/>
                <w:sz w:val="20"/>
                <w:szCs w:val="20"/>
              </w:rPr>
              <w:t>pecifické</w:t>
            </w:r>
            <w:r w:rsidRPr="00C05D17">
              <w:rPr>
                <w:rStyle w:val="Zdraznn"/>
                <w:rFonts w:asciiTheme="minorHAnsi" w:hAnsiTheme="minorHAnsi"/>
                <w:b/>
                <w:i w:val="0"/>
                <w:sz w:val="20"/>
                <w:szCs w:val="20"/>
              </w:rPr>
              <w:t xml:space="preserve"> cíle</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Infrastruktura</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1 Zlepšení technické infrastruktury</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Podnikání a zaměstnanost</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2 Zlepšení podmínek pro podnikání a zaměstnanost</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Občanská vybavenost</w:t>
            </w:r>
            <w:r w:rsidR="001E167D" w:rsidRPr="00C05D17">
              <w:rPr>
                <w:rStyle w:val="Zdraznn"/>
                <w:rFonts w:asciiTheme="minorHAnsi" w:hAnsiTheme="minorHAnsi"/>
                <w:b/>
                <w:i w:val="0"/>
                <w:sz w:val="20"/>
                <w:szCs w:val="20"/>
              </w:rPr>
              <w:t xml:space="preserve"> a služby</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3 Rozvoj služeb</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Životní prostředí</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4 Zlepšení životního prostředí a stavu krajiny</w:t>
            </w:r>
          </w:p>
        </w:tc>
      </w:tr>
      <w:tr w:rsidR="00866713" w:rsidRPr="00C05D17" w:rsidTr="0081495F">
        <w:tc>
          <w:tcPr>
            <w:tcW w:w="3715" w:type="dxa"/>
            <w:shd w:val="clear" w:color="auto" w:fill="D9D9D9" w:themeFill="background1" w:themeFillShade="D9"/>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Život v MAS</w:t>
            </w:r>
          </w:p>
        </w:tc>
        <w:tc>
          <w:tcPr>
            <w:tcW w:w="5357" w:type="dxa"/>
          </w:tcPr>
          <w:p w:rsidR="00866713" w:rsidRPr="00C05D17" w:rsidRDefault="00866713" w:rsidP="00866713">
            <w:pPr>
              <w:autoSpaceDE w:val="0"/>
              <w:autoSpaceDN w:val="0"/>
              <w:adjustRightInd w:val="0"/>
              <w:spacing w:after="0"/>
              <w:rPr>
                <w:rStyle w:val="Zdraznn"/>
                <w:rFonts w:asciiTheme="minorHAnsi" w:hAnsiTheme="minorHAnsi"/>
                <w:b/>
                <w:i w:val="0"/>
                <w:iCs w:val="0"/>
                <w:sz w:val="20"/>
                <w:szCs w:val="20"/>
              </w:rPr>
            </w:pPr>
            <w:r w:rsidRPr="00C05D17">
              <w:rPr>
                <w:rStyle w:val="Zdraznn"/>
                <w:rFonts w:asciiTheme="minorHAnsi" w:hAnsiTheme="minorHAnsi"/>
                <w:b/>
                <w:i w:val="0"/>
                <w:sz w:val="20"/>
                <w:szCs w:val="20"/>
              </w:rPr>
              <w:t>SC 5 Rozvoj aktivní vzdělané společnosti</w:t>
            </w:r>
          </w:p>
        </w:tc>
      </w:tr>
    </w:tbl>
    <w:p w:rsidR="00F901A9" w:rsidRPr="00C05D17" w:rsidRDefault="00F901A9" w:rsidP="009F7AC2">
      <w:pPr>
        <w:rPr>
          <w:rStyle w:val="Zdraznn"/>
          <w:rFonts w:asciiTheme="minorHAnsi" w:hAnsiTheme="minorHAnsi"/>
          <w:i w:val="0"/>
        </w:rPr>
      </w:pP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Níže uvedené monitorovací indikátory ukazují především na dopady strategie v území. Posuzují strategii z hlediska zájmu obyvatel zde žít, podnikat, mít děti, přistěhovat se, ale i jiné parametry celkového stavu (index ekologické stability). Jejich hodnocení je závislé na dostupnosti dat a jejich srovnatelnosti (např. u výpočtu nezaměstnanosti). </w:t>
      </w:r>
    </w:p>
    <w:p w:rsidR="00F901A9" w:rsidRPr="00C05D17" w:rsidRDefault="00FD655B" w:rsidP="00FD655B">
      <w:pPr>
        <w:pStyle w:val="Titulek"/>
        <w:rPr>
          <w:rStyle w:val="Zdraznn"/>
          <w:rFonts w:asciiTheme="minorHAnsi" w:hAnsiTheme="minorHAnsi"/>
          <w:b w:val="0"/>
          <w:i w:val="0"/>
          <w:iCs w:val="0"/>
        </w:rPr>
      </w:pPr>
      <w:bookmarkStart w:id="107" w:name="_Toc449114405"/>
      <w:r w:rsidRPr="00C05D17">
        <w:t xml:space="preserve">Tabulka </w:t>
      </w:r>
      <w:r w:rsidR="005D5917">
        <w:fldChar w:fldCharType="begin"/>
      </w:r>
      <w:r w:rsidR="005D5917">
        <w:instrText xml:space="preserve"> SEQ Tabulka \* ARABIC </w:instrText>
      </w:r>
      <w:r w:rsidR="005D5917">
        <w:fldChar w:fldCharType="separate"/>
      </w:r>
      <w:r w:rsidR="00D56BFF">
        <w:rPr>
          <w:noProof/>
        </w:rPr>
        <w:t>30</w:t>
      </w:r>
      <w:r w:rsidR="005D5917">
        <w:rPr>
          <w:noProof/>
        </w:rPr>
        <w:fldChar w:fldCharType="end"/>
      </w:r>
      <w:r w:rsidRPr="00C05D17">
        <w:t xml:space="preserve">: </w:t>
      </w:r>
      <w:r w:rsidR="00F901A9" w:rsidRPr="00C05D17">
        <w:rPr>
          <w:rStyle w:val="Zdraznn"/>
          <w:rFonts w:asciiTheme="minorHAnsi" w:hAnsiTheme="minorHAnsi"/>
          <w:b w:val="0"/>
          <w:i w:val="0"/>
        </w:rPr>
        <w:t>Monitorovací indikátory</w:t>
      </w:r>
      <w:bookmarkEnd w:id="10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4"/>
        <w:gridCol w:w="1361"/>
        <w:gridCol w:w="1661"/>
        <w:gridCol w:w="2876"/>
      </w:tblGrid>
      <w:tr w:rsidR="00F901A9" w:rsidRPr="00C05D17" w:rsidTr="00CA4AEC">
        <w:trPr>
          <w:trHeight w:val="704"/>
        </w:trPr>
        <w:tc>
          <w:tcPr>
            <w:tcW w:w="3174"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Indikátor</w:t>
            </w:r>
          </w:p>
        </w:tc>
        <w:tc>
          <w:tcPr>
            <w:tcW w:w="1361"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Počáteční stav *</w:t>
            </w:r>
          </w:p>
        </w:tc>
        <w:tc>
          <w:tcPr>
            <w:tcW w:w="1661"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Konečný stav</w:t>
            </w:r>
          </w:p>
        </w:tc>
        <w:tc>
          <w:tcPr>
            <w:tcW w:w="2876"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*Zdroj a rok zjištění</w:t>
            </w:r>
          </w:p>
        </w:tc>
      </w:tr>
      <w:tr w:rsidR="00F901A9" w:rsidRPr="00C05D17" w:rsidTr="00CA4AEC">
        <w:trPr>
          <w:trHeight w:val="408"/>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obyvatel</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19 487</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 xml:space="preserve"> 19 487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k 31. 12. 2014, zdroj ČSÚ</w:t>
            </w:r>
          </w:p>
        </w:tc>
      </w:tr>
      <w:tr w:rsidR="00F901A9" w:rsidRPr="00C05D17" w:rsidTr="00CA4AEC">
        <w:trPr>
          <w:trHeight w:val="505"/>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Celkový přírůstek obyvatel</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109</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 xml:space="preserve"> 0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k 31. 12. 2014, zdroj ČSÚ a vlastní výpočet</w:t>
            </w:r>
          </w:p>
        </w:tc>
      </w:tr>
      <w:tr w:rsidR="00F901A9" w:rsidRPr="00C05D17" w:rsidTr="00CA4AEC">
        <w:trPr>
          <w:trHeight w:val="425"/>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Index stáří</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112,3</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112,3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k 31. 12. 2014, zdroj ČSÚ a vlastní výpočet</w:t>
            </w:r>
          </w:p>
        </w:tc>
      </w:tr>
      <w:tr w:rsidR="00F901A9" w:rsidRPr="00C05D17" w:rsidTr="00CA4AEC">
        <w:trPr>
          <w:trHeight w:val="490"/>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aktivních ekonomických subjektů</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2 118</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2 118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proofErr w:type="gramStart"/>
            <w:r w:rsidRPr="00C05D17">
              <w:rPr>
                <w:rStyle w:val="Zdraznn"/>
                <w:rFonts w:asciiTheme="minorHAnsi" w:hAnsiTheme="minorHAnsi"/>
                <w:i w:val="0"/>
                <w:sz w:val="20"/>
                <w:szCs w:val="20"/>
              </w:rPr>
              <w:t>K  31.</w:t>
            </w:r>
            <w:proofErr w:type="gramEnd"/>
            <w:r w:rsidRPr="00C05D17">
              <w:rPr>
                <w:rStyle w:val="Zdraznn"/>
                <w:rFonts w:asciiTheme="minorHAnsi" w:hAnsiTheme="minorHAnsi"/>
                <w:i w:val="0"/>
                <w:sz w:val="20"/>
                <w:szCs w:val="20"/>
              </w:rPr>
              <w:t xml:space="preserve"> 12. 2014, zdroj ČSÚ</w:t>
            </w:r>
          </w:p>
        </w:tc>
      </w:tr>
      <w:tr w:rsidR="00F901A9" w:rsidRPr="00C05D17" w:rsidTr="00CA4AEC">
        <w:trPr>
          <w:trHeight w:val="408"/>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Podíl nezaměstnaných osob</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4,1</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4,1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říjen 2015, portál MPSV</w:t>
            </w:r>
          </w:p>
        </w:tc>
      </w:tr>
      <w:tr w:rsidR="00F901A9" w:rsidRPr="00C05D17" w:rsidTr="00CA4AEC">
        <w:trPr>
          <w:trHeight w:val="704"/>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 xml:space="preserve">Podíl </w:t>
            </w:r>
            <w:proofErr w:type="gramStart"/>
            <w:r w:rsidRPr="00C05D17">
              <w:rPr>
                <w:rStyle w:val="Zdraznn"/>
                <w:rFonts w:asciiTheme="minorHAnsi" w:hAnsiTheme="minorHAnsi"/>
                <w:b/>
                <w:i w:val="0"/>
                <w:sz w:val="20"/>
                <w:szCs w:val="20"/>
              </w:rPr>
              <w:t>nezaměstnaných - ve</w:t>
            </w:r>
            <w:proofErr w:type="gramEnd"/>
            <w:r w:rsidRPr="00C05D17">
              <w:rPr>
                <w:rStyle w:val="Zdraznn"/>
                <w:rFonts w:asciiTheme="minorHAnsi" w:hAnsiTheme="minorHAnsi"/>
                <w:b/>
                <w:i w:val="0"/>
                <w:sz w:val="20"/>
                <w:szCs w:val="20"/>
              </w:rPr>
              <w:t xml:space="preserve"> srovnání s krajem</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w:t>
            </w:r>
            <w:proofErr w:type="gramStart"/>
            <w:r w:rsidRPr="00C05D17">
              <w:rPr>
                <w:rStyle w:val="Zdraznn"/>
                <w:rFonts w:asciiTheme="minorHAnsi" w:hAnsiTheme="minorHAnsi"/>
                <w:i w:val="0"/>
                <w:sz w:val="20"/>
                <w:szCs w:val="20"/>
              </w:rPr>
              <w:t>2,3%</w:t>
            </w:r>
            <w:proofErr w:type="gramEnd"/>
            <w:r w:rsidRPr="00C05D17">
              <w:rPr>
                <w:rStyle w:val="Zdraznn"/>
                <w:rFonts w:asciiTheme="minorHAnsi" w:hAnsiTheme="minorHAnsi"/>
                <w:i w:val="0"/>
                <w:sz w:val="20"/>
                <w:szCs w:val="20"/>
              </w:rPr>
              <w:t xml:space="preserve"> bodů (6,4)</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říjen 2015, portál MPSV</w:t>
            </w:r>
          </w:p>
        </w:tc>
      </w:tr>
      <w:tr w:rsidR="00F901A9" w:rsidRPr="00C05D17" w:rsidTr="00CA4AEC">
        <w:trPr>
          <w:trHeight w:val="704"/>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 xml:space="preserve">Podíl </w:t>
            </w:r>
            <w:proofErr w:type="gramStart"/>
            <w:r w:rsidRPr="00C05D17">
              <w:rPr>
                <w:rStyle w:val="Zdraznn"/>
                <w:rFonts w:asciiTheme="minorHAnsi" w:hAnsiTheme="minorHAnsi"/>
                <w:b/>
                <w:i w:val="0"/>
                <w:sz w:val="20"/>
                <w:szCs w:val="20"/>
              </w:rPr>
              <w:t>nezaměstnaných - ve</w:t>
            </w:r>
            <w:proofErr w:type="gramEnd"/>
            <w:r w:rsidRPr="00C05D17">
              <w:rPr>
                <w:rStyle w:val="Zdraznn"/>
                <w:rFonts w:asciiTheme="minorHAnsi" w:hAnsiTheme="minorHAnsi"/>
                <w:b/>
                <w:i w:val="0"/>
                <w:sz w:val="20"/>
                <w:szCs w:val="20"/>
              </w:rPr>
              <w:t xml:space="preserve"> srovnání s ČR</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w:t>
            </w:r>
            <w:proofErr w:type="gramStart"/>
            <w:r w:rsidRPr="00C05D17">
              <w:rPr>
                <w:rStyle w:val="Zdraznn"/>
                <w:rFonts w:asciiTheme="minorHAnsi" w:hAnsiTheme="minorHAnsi"/>
                <w:i w:val="0"/>
                <w:sz w:val="20"/>
                <w:szCs w:val="20"/>
              </w:rPr>
              <w:t>1,8%</w:t>
            </w:r>
            <w:proofErr w:type="gramEnd"/>
            <w:r w:rsidRPr="00C05D17">
              <w:rPr>
                <w:rStyle w:val="Zdraznn"/>
                <w:rFonts w:asciiTheme="minorHAnsi" w:hAnsiTheme="minorHAnsi"/>
                <w:i w:val="0"/>
                <w:sz w:val="20"/>
                <w:szCs w:val="20"/>
              </w:rPr>
              <w:t xml:space="preserve"> bodu</w:t>
            </w:r>
          </w:p>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(5,9)</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 a méně</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říjen 2015, portál MPSV</w:t>
            </w:r>
          </w:p>
        </w:tc>
      </w:tr>
      <w:tr w:rsidR="00F901A9" w:rsidRPr="00C05D17" w:rsidTr="00CA4AEC">
        <w:trPr>
          <w:trHeight w:val="718"/>
        </w:trPr>
        <w:tc>
          <w:tcPr>
            <w:tcW w:w="3174" w:type="dxa"/>
            <w:shd w:val="clear" w:color="auto" w:fill="D9D9D9" w:themeFill="background1" w:themeFillShade="D9"/>
            <w:vAlign w:val="center"/>
          </w:tcPr>
          <w:p w:rsidR="00F901A9" w:rsidRPr="00C05D17" w:rsidRDefault="00F901A9" w:rsidP="00CA4AEC">
            <w:pPr>
              <w:pStyle w:val="Bezmezer"/>
              <w:rPr>
                <w:rStyle w:val="Zdraznn"/>
                <w:rFonts w:asciiTheme="minorHAnsi" w:hAnsiTheme="minorHAnsi"/>
                <w:b/>
                <w:i w:val="0"/>
                <w:iCs w:val="0"/>
                <w:sz w:val="20"/>
                <w:szCs w:val="20"/>
              </w:rPr>
            </w:pPr>
            <w:r w:rsidRPr="00C05D17">
              <w:rPr>
                <w:rStyle w:val="Zdraznn"/>
                <w:rFonts w:asciiTheme="minorHAnsi" w:hAnsiTheme="minorHAnsi"/>
                <w:b/>
                <w:i w:val="0"/>
                <w:sz w:val="20"/>
                <w:szCs w:val="20"/>
              </w:rPr>
              <w:t>Index ekologické stability, průměr MAS</w:t>
            </w:r>
          </w:p>
        </w:tc>
        <w:tc>
          <w:tcPr>
            <w:tcW w:w="13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0,34</w:t>
            </w:r>
          </w:p>
        </w:tc>
        <w:tc>
          <w:tcPr>
            <w:tcW w:w="1661"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0,34 a více</w:t>
            </w:r>
          </w:p>
        </w:tc>
        <w:tc>
          <w:tcPr>
            <w:tcW w:w="2876" w:type="dxa"/>
            <w:vAlign w:val="center"/>
          </w:tcPr>
          <w:p w:rsidR="00F901A9" w:rsidRPr="00C05D17" w:rsidRDefault="00F901A9" w:rsidP="00CA4AEC">
            <w:pPr>
              <w:pStyle w:val="Bezmezer"/>
              <w:rPr>
                <w:rStyle w:val="Zdraznn"/>
                <w:rFonts w:asciiTheme="minorHAnsi" w:hAnsiTheme="minorHAnsi"/>
                <w:i w:val="0"/>
                <w:iCs w:val="0"/>
                <w:sz w:val="20"/>
                <w:szCs w:val="20"/>
              </w:rPr>
            </w:pPr>
            <w:r w:rsidRPr="00C05D17">
              <w:rPr>
                <w:rStyle w:val="Zdraznn"/>
                <w:rFonts w:asciiTheme="minorHAnsi" w:hAnsiTheme="minorHAnsi"/>
                <w:i w:val="0"/>
                <w:sz w:val="20"/>
                <w:szCs w:val="20"/>
              </w:rPr>
              <w:t>www. risy.cz, údaje z roku 2013</w:t>
            </w:r>
          </w:p>
        </w:tc>
      </w:tr>
    </w:tbl>
    <w:p w:rsidR="00F901A9" w:rsidRPr="00C05D17" w:rsidRDefault="00F901A9" w:rsidP="00A26285">
      <w:pPr>
        <w:pStyle w:val="Nadpis3"/>
        <w:numPr>
          <w:ilvl w:val="2"/>
          <w:numId w:val="105"/>
        </w:numPr>
        <w:spacing w:before="200" w:after="0"/>
        <w:rPr>
          <w:rFonts w:asciiTheme="minorHAnsi" w:hAnsiTheme="minorHAnsi" w:cs="Times New Roman"/>
        </w:rPr>
      </w:pPr>
      <w:bookmarkStart w:id="108" w:name="_Toc374098541"/>
      <w:bookmarkStart w:id="109" w:name="_Toc462306594"/>
      <w:r w:rsidRPr="00C05D17">
        <w:rPr>
          <w:rFonts w:asciiTheme="minorHAnsi" w:hAnsiTheme="minorHAnsi"/>
        </w:rPr>
        <w:t>Infrastruktura</w:t>
      </w:r>
      <w:bookmarkEnd w:id="108"/>
      <w:bookmarkEnd w:id="109"/>
    </w:p>
    <w:p w:rsidR="00F901A9" w:rsidRPr="00C05D17" w:rsidRDefault="00F901A9" w:rsidP="00F901A9">
      <w:pPr>
        <w:rPr>
          <w:rStyle w:val="Zdraznn"/>
          <w:rFonts w:asciiTheme="minorHAnsi" w:hAnsiTheme="minorHAnsi"/>
          <w:i w:val="0"/>
        </w:rPr>
      </w:pPr>
      <w:r w:rsidRPr="00C05D17">
        <w:rPr>
          <w:rStyle w:val="Zdraznn"/>
          <w:rFonts w:asciiTheme="minorHAnsi" w:hAnsiTheme="minorHAnsi"/>
          <w:b/>
          <w:i w:val="0"/>
        </w:rPr>
        <w:t xml:space="preserve">Cíl: </w:t>
      </w:r>
      <w:r w:rsidRPr="00C05D17">
        <w:rPr>
          <w:rStyle w:val="Zdraznn"/>
          <w:rFonts w:asciiTheme="minorHAnsi" w:hAnsiTheme="minorHAnsi"/>
          <w:i w:val="0"/>
        </w:rPr>
        <w:t xml:space="preserve">Zlepšení technické infrastruktury.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b/>
          <w:i w:val="0"/>
        </w:rPr>
        <w:t>Zdůvodnění:</w:t>
      </w:r>
      <w:r w:rsidRPr="00C05D17">
        <w:rPr>
          <w:rStyle w:val="Zdraznn"/>
          <w:rFonts w:asciiTheme="minorHAnsi" w:hAnsiTheme="minorHAnsi"/>
          <w:i w:val="0"/>
        </w:rPr>
        <w:t xml:space="preserve"> Koncept udržitelného rozvoje venkova není možný bez infrastruktury. V případě území MAS se jedná především o dobudování a zlepšení kvality dopravní infrastruktury v intravilánu obcí, zajištění kvalitní pitné vody, dobudování kanalizace ve více než polovině obcí MAS a další infrastruktury typu plynovod, napojení nových ploch bydlení a podnikání na technické sítě </w:t>
      </w:r>
      <w:r w:rsidRPr="00C05D17">
        <w:rPr>
          <w:rStyle w:val="Zdraznn"/>
          <w:rFonts w:asciiTheme="minorHAnsi" w:hAnsiTheme="minorHAnsi"/>
          <w:i w:val="0"/>
        </w:rPr>
        <w:br/>
        <w:t>a dostupnost vysokorychlostního internetu.</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Dostupnost pitné vody pro obyvatele jednotlivých obcí je nedílnou součástí každodenního života obyvatel a má zásadní vliv na rozhodnutí kde budou žít. Ne všechny obce disponují dostupnou vodovodní sítí s pitnou vodou, jak ukazuje analýza kapitola 3.1.4 popisná část „Síť vodovodů“. V současné době není v území MAS dostatečným způsobem dobudována síť splaškové kanalizace s napojením na ČOV (viz. </w:t>
      </w:r>
      <w:r w:rsidRPr="00C05D17">
        <w:rPr>
          <w:rStyle w:val="Zdraznn"/>
          <w:rFonts w:asciiTheme="minorHAnsi" w:hAnsiTheme="minorHAnsi"/>
        </w:rPr>
        <w:t>Tabulka 11 Stav technické infrastruktury v obcích MAS v roce 2014</w:t>
      </w:r>
      <w:r w:rsidRPr="00C05D17">
        <w:rPr>
          <w:rStyle w:val="Zdraznn"/>
          <w:rFonts w:asciiTheme="minorHAnsi" w:hAnsiTheme="minorHAnsi"/>
          <w:i w:val="0"/>
        </w:rPr>
        <w:t xml:space="preserve">). Způsob hospodaření s odpadními vodami ovlivňuje kvalitu povrchových a podzemních vod. Stav povrchových vod v říčce Hloučele se v letech </w:t>
      </w:r>
      <w:proofErr w:type="gramStart"/>
      <w:r w:rsidRPr="00C05D17">
        <w:rPr>
          <w:rStyle w:val="Zdraznn"/>
          <w:rFonts w:asciiTheme="minorHAnsi" w:hAnsiTheme="minorHAnsi"/>
          <w:i w:val="0"/>
        </w:rPr>
        <w:t>2013 - 2014</w:t>
      </w:r>
      <w:proofErr w:type="gramEnd"/>
      <w:r w:rsidRPr="00C05D17">
        <w:rPr>
          <w:rStyle w:val="Zdraznn"/>
          <w:rFonts w:asciiTheme="minorHAnsi" w:hAnsiTheme="minorHAnsi"/>
          <w:i w:val="0"/>
        </w:rPr>
        <w:t xml:space="preserve"> zlepšil v porovnání s předchozím obdobím, přesto některé </w:t>
      </w:r>
      <w:r w:rsidRPr="00C05D17">
        <w:rPr>
          <w:rStyle w:val="Zdraznn"/>
          <w:rFonts w:asciiTheme="minorHAnsi" w:hAnsiTheme="minorHAnsi"/>
          <w:i w:val="0"/>
        </w:rPr>
        <w:lastRenderedPageBreak/>
        <w:t xml:space="preserve">parametry nevyhovují normám. Stav podzemních vod dle studie „Typologie území obcí MAS Prostějov venkov“ od firmy </w:t>
      </w:r>
      <w:proofErr w:type="spellStart"/>
      <w:r w:rsidRPr="00C05D17">
        <w:rPr>
          <w:rStyle w:val="Zdraznn"/>
          <w:rFonts w:asciiTheme="minorHAnsi" w:hAnsiTheme="minorHAnsi"/>
          <w:i w:val="0"/>
        </w:rPr>
        <w:t>Ekotoxa</w:t>
      </w:r>
      <w:proofErr w:type="spellEnd"/>
      <w:r w:rsidRPr="00C05D17">
        <w:rPr>
          <w:rStyle w:val="Zdraznn"/>
          <w:rFonts w:asciiTheme="minorHAnsi" w:hAnsiTheme="minorHAnsi"/>
          <w:i w:val="0"/>
        </w:rPr>
        <w:t xml:space="preserve"> je špatný, popis kvality vod je v kapitole 3.1.5 „Životní prostředí“.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Kvalita života na venkově je nepochybně determinována také kvalitou dopravní obslužnosti v území. Dobrá dopravní obslužnost území zajistí nejen přístup venkovského obyvatelstva k pracovním příležitostem a službám dostupných ve spádových sídlech Prostějov a Olomouc. Současný stav ukazuje Příloha č. 8, Tabulka č. 18 „Tabulková část sdružující data území“. Dostupnost je rovněž předpokladem pro rozvoj cestovního ruchu v regionu. Rozvinutý systém veřejné dopravy má podstatný vliv na omezení individuální přepravy osob, což v důsledku eliminuje negativní vlivy na kvalitu životního prostředí, resp. na znečištění ovzduší mobilními zdroji. Integrovaný systém dopravy je koordinován Olomouckým krajem.  V současné době jsou problémy s dostupností o víkendech, především z některých malých obcí a místních částí i v pracovních dnech.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Důležitou složkou v rozvojové oblasti Infrastruktura je posílení bezpečnosti dopravy. Potřeba zvýšení bezpečnosti dopravy zejména v intravilánech obci vyplynula z dotazníkového šetření mezi představiteli jednotlivých </w:t>
      </w:r>
      <w:proofErr w:type="gramStart"/>
      <w:r w:rsidRPr="00C05D17">
        <w:rPr>
          <w:rStyle w:val="Zdraznn"/>
          <w:rFonts w:asciiTheme="minorHAnsi" w:hAnsiTheme="minorHAnsi"/>
          <w:i w:val="0"/>
        </w:rPr>
        <w:t>obcí</w:t>
      </w:r>
      <w:proofErr w:type="gramEnd"/>
      <w:r w:rsidRPr="00C05D17">
        <w:rPr>
          <w:rStyle w:val="Zdraznn"/>
          <w:rFonts w:asciiTheme="minorHAnsi" w:hAnsiTheme="minorHAnsi"/>
          <w:i w:val="0"/>
        </w:rPr>
        <w:t xml:space="preserve"> a i mezi občany. Stav bezpečnosti v dopravě i kriminality popisuje kapitola 3.1.4 Infrastruktura, podkapitola dopravní infrastruktura.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Stav komunikací je v území v nevyhovující. V nadcházejícím období bude nezbytné počítat s velkým objemem financí na rekonstrukce jak </w:t>
      </w:r>
      <w:proofErr w:type="gramStart"/>
      <w:r w:rsidRPr="00C05D17">
        <w:rPr>
          <w:rStyle w:val="Zdraznn"/>
          <w:rFonts w:asciiTheme="minorHAnsi" w:hAnsiTheme="minorHAnsi"/>
          <w:i w:val="0"/>
        </w:rPr>
        <w:t>krajských</w:t>
      </w:r>
      <w:proofErr w:type="gramEnd"/>
      <w:r w:rsidRPr="00C05D17">
        <w:rPr>
          <w:rStyle w:val="Zdraznn"/>
          <w:rFonts w:asciiTheme="minorHAnsi" w:hAnsiTheme="minorHAnsi"/>
          <w:i w:val="0"/>
        </w:rPr>
        <w:t xml:space="preserve"> tak místních komunikací a obslužných. Popis stavu je v kapitole 3.1.4 Infrastruktura, podkapitola dopravní infrastruktura. Mezi další problémy, které vyplynuly z dotazníkového šetření se starosty obcí, patří technický stav chodníků a budování parkovišť, odstavných ploch v obcích. Významnou roli v území MAS Prostějov venkov hraje cyklistická doprava. Kvalitní síť cyklotras a cyklostezek umožní bezpečné a k životnímu prostředí šetrné propojení jednotlivých obcí v území MAS. Z této skutečnosti budou </w:t>
      </w:r>
      <w:proofErr w:type="gramStart"/>
      <w:r w:rsidRPr="00C05D17">
        <w:rPr>
          <w:rStyle w:val="Zdraznn"/>
          <w:rFonts w:asciiTheme="minorHAnsi" w:hAnsiTheme="minorHAnsi"/>
          <w:i w:val="0"/>
        </w:rPr>
        <w:t>profitovat</w:t>
      </w:r>
      <w:proofErr w:type="gramEnd"/>
      <w:r w:rsidRPr="00C05D17">
        <w:rPr>
          <w:rStyle w:val="Zdraznn"/>
          <w:rFonts w:asciiTheme="minorHAnsi" w:hAnsiTheme="minorHAnsi"/>
          <w:i w:val="0"/>
        </w:rPr>
        <w:t xml:space="preserve"> jak samotní obyvatelé MAS, tak se výrazně zlepší nabídka cestovního ruchu, který může být významným sekundárním zdrojem příjmů oblasti, v některých lokalitách MAS (např. </w:t>
      </w:r>
      <w:proofErr w:type="spellStart"/>
      <w:r w:rsidRPr="00C05D17">
        <w:rPr>
          <w:rStyle w:val="Zdraznn"/>
          <w:rFonts w:asciiTheme="minorHAnsi" w:hAnsiTheme="minorHAnsi"/>
          <w:i w:val="0"/>
        </w:rPr>
        <w:t>Plumlovsko</w:t>
      </w:r>
      <w:proofErr w:type="spellEnd"/>
      <w:r w:rsidRPr="00C05D17">
        <w:rPr>
          <w:rStyle w:val="Zdraznn"/>
          <w:rFonts w:asciiTheme="minorHAnsi" w:hAnsiTheme="minorHAnsi"/>
          <w:i w:val="0"/>
        </w:rPr>
        <w:t xml:space="preserve"> a Skalka) primárním.</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Některé obce regionu jsou zasaženy nadměrným hlukovým zatížením v okolí R 46. Rozsah zasaženého území je zobrazen v hlukových mapách.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Pro rozvoj regionu je nutné zajistit budování nových sítí v rozvojových plochách obcí. V neposlední řadě se jedná i zlepšování technických parametrů stávajících sítí a zařízení (např. veřejné osvětlení, rozhlas, rychlost internetu). Tímto budou vytvořeny dostatečné podmínky pro další rozvoj obcí. V současné době jsou zvyšovány nároky na dostupnost, kapacitu a kvalitu informačních </w:t>
      </w:r>
      <w:r w:rsidRPr="00C05D17">
        <w:rPr>
          <w:rStyle w:val="Zdraznn"/>
          <w:rFonts w:asciiTheme="minorHAnsi" w:hAnsiTheme="minorHAnsi"/>
          <w:i w:val="0"/>
        </w:rPr>
        <w:br/>
        <w:t>a komunikačních technologií, což je potřeba reflektovat i budované infrastruktuře.</w:t>
      </w:r>
    </w:p>
    <w:p w:rsidR="00F901A9" w:rsidRPr="00C05D17" w:rsidRDefault="00FD655B" w:rsidP="00FD655B">
      <w:pPr>
        <w:pStyle w:val="Titulek"/>
        <w:rPr>
          <w:rStyle w:val="Zdraznn"/>
          <w:rFonts w:asciiTheme="minorHAnsi" w:hAnsiTheme="minorHAnsi"/>
          <w:b w:val="0"/>
          <w:i w:val="0"/>
        </w:rPr>
      </w:pPr>
      <w:bookmarkStart w:id="110" w:name="_Toc449114406"/>
      <w:r w:rsidRPr="00C05D17">
        <w:t xml:space="preserve">Tabulka </w:t>
      </w:r>
      <w:r w:rsidR="005D5917">
        <w:fldChar w:fldCharType="begin"/>
      </w:r>
      <w:r w:rsidR="005D5917">
        <w:instrText xml:space="preserve"> SEQ Tabulka \* ARABIC </w:instrText>
      </w:r>
      <w:r w:rsidR="005D5917">
        <w:fldChar w:fldCharType="separate"/>
      </w:r>
      <w:r w:rsidR="00D56BFF">
        <w:rPr>
          <w:noProof/>
        </w:rPr>
        <w:t>31</w:t>
      </w:r>
      <w:r w:rsidR="005D5917">
        <w:rPr>
          <w:noProof/>
        </w:rPr>
        <w:fldChar w:fldCharType="end"/>
      </w:r>
      <w:r w:rsidRPr="00C05D17">
        <w:t xml:space="preserve">: </w:t>
      </w:r>
      <w:r w:rsidR="00F901A9" w:rsidRPr="00C05D17">
        <w:rPr>
          <w:rStyle w:val="Zdraznn"/>
          <w:rFonts w:asciiTheme="minorHAnsi" w:hAnsiTheme="minorHAnsi"/>
          <w:b w:val="0"/>
          <w:i w:val="0"/>
        </w:rPr>
        <w:t>Monitorovací indikátory</w:t>
      </w:r>
      <w:bookmarkEnd w:id="1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1641"/>
        <w:gridCol w:w="1858"/>
        <w:gridCol w:w="1672"/>
      </w:tblGrid>
      <w:tr w:rsidR="00F901A9" w:rsidRPr="00C05D17" w:rsidTr="00CA4AEC">
        <w:trPr>
          <w:trHeight w:val="265"/>
        </w:trPr>
        <w:tc>
          <w:tcPr>
            <w:tcW w:w="3845"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iCs w:val="0"/>
                <w:sz w:val="20"/>
                <w:szCs w:val="20"/>
              </w:rPr>
              <w:t>Indikátor</w:t>
            </w:r>
          </w:p>
        </w:tc>
        <w:tc>
          <w:tcPr>
            <w:tcW w:w="1660"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Typ</w:t>
            </w:r>
          </w:p>
        </w:tc>
        <w:tc>
          <w:tcPr>
            <w:tcW w:w="187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Počáteční hodnota</w:t>
            </w:r>
          </w:p>
        </w:tc>
        <w:tc>
          <w:tcPr>
            <w:tcW w:w="1688"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Cílová hodnota</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napojených obyvatel na vodovod – zdroj dat ČSÚ SLBD 2011</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17 258</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17 258 a více</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lastRenderedPageBreak/>
              <w:t>Počet napojených obyvatel na kanalizaci – zdroj dat ČSÚ SLBD 2011</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8 974</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8 974 a více</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Podíl domů vybavených přípojkou na kanalizační síť na celkovém počtu domů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39,47</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39,47 a více</w:t>
            </w:r>
          </w:p>
        </w:tc>
      </w:tr>
      <w:tr w:rsidR="00F901A9" w:rsidRPr="00C05D17" w:rsidTr="00CA4AEC">
        <w:trPr>
          <w:trHeight w:val="559"/>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přímých spojů z obcí do Prostějova – vlastní šetření IDOS (2013)</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484 pracovní dny</w:t>
            </w:r>
          </w:p>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133 o víkendech</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484 pracovní dny</w:t>
            </w:r>
          </w:p>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133 o víkendech a více</w:t>
            </w:r>
          </w:p>
        </w:tc>
      </w:tr>
      <w:tr w:rsidR="00F901A9" w:rsidRPr="00C05D17" w:rsidTr="00CA4AEC">
        <w:trPr>
          <w:trHeight w:val="192"/>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Délka nově vybudovaných cyklostezek a cyklotras NČI 7 61 00 –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0,9</w:t>
            </w:r>
          </w:p>
        </w:tc>
      </w:tr>
      <w:tr w:rsidR="00F901A9" w:rsidRPr="00C05D17" w:rsidTr="00CA4AEC">
        <w:trPr>
          <w:trHeight w:val="567"/>
        </w:trPr>
        <w:tc>
          <w:tcPr>
            <w:tcW w:w="3845"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Fonts w:cs="Times New Roman"/>
                <w:b/>
                <w:sz w:val="20"/>
                <w:szCs w:val="20"/>
              </w:rPr>
              <w:t>Počet realizací vedoucích ke zvýšení bezpečnosti v dopravě NČI 7 50 01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w:t>
            </w:r>
          </w:p>
        </w:tc>
      </w:tr>
      <w:tr w:rsidR="00F901A9" w:rsidRPr="00C05D17" w:rsidTr="00CA4AEC">
        <w:trPr>
          <w:trHeight w:val="375"/>
        </w:trPr>
        <w:tc>
          <w:tcPr>
            <w:tcW w:w="3845" w:type="dxa"/>
            <w:shd w:val="clear" w:color="auto" w:fill="D9D9D9" w:themeFill="background1" w:themeFillShade="D9"/>
            <w:vAlign w:val="center"/>
          </w:tcPr>
          <w:p w:rsidR="00F901A9" w:rsidRPr="00C05D17" w:rsidRDefault="00F901A9" w:rsidP="00CA4AEC">
            <w:pPr>
              <w:pStyle w:val="Bezmezer"/>
              <w:spacing w:line="276" w:lineRule="auto"/>
              <w:rPr>
                <w:rFonts w:cs="Times New Roman"/>
                <w:b/>
                <w:sz w:val="20"/>
                <w:szCs w:val="20"/>
              </w:rPr>
            </w:pPr>
            <w:r w:rsidRPr="00C05D17">
              <w:rPr>
                <w:rFonts w:eastAsia="Times New Roman" w:cs="Times New Roman"/>
                <w:b/>
                <w:color w:val="000000"/>
                <w:sz w:val="20"/>
                <w:szCs w:val="20"/>
                <w:lang w:eastAsia="cs-CZ"/>
              </w:rPr>
              <w:t>Podíl cyklistiky na přepravních výkonech – zdroj převzato z IROP, NČI 7 63 10</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výsledek</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proofErr w:type="gramStart"/>
            <w:r w:rsidRPr="00C05D17">
              <w:rPr>
                <w:rStyle w:val="Zdraznn"/>
                <w:rFonts w:asciiTheme="minorHAnsi" w:hAnsiTheme="minorHAnsi"/>
                <w:i w:val="0"/>
                <w:sz w:val="20"/>
                <w:szCs w:val="20"/>
              </w:rPr>
              <w:t>7%</w:t>
            </w:r>
            <w:proofErr w:type="gramEnd"/>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proofErr w:type="gramStart"/>
            <w:r w:rsidRPr="00C05D17">
              <w:rPr>
                <w:rStyle w:val="Zdraznn"/>
                <w:rFonts w:asciiTheme="minorHAnsi" w:hAnsiTheme="minorHAnsi"/>
                <w:i w:val="0"/>
                <w:sz w:val="20"/>
                <w:szCs w:val="20"/>
              </w:rPr>
              <w:t>10%</w:t>
            </w:r>
            <w:proofErr w:type="gramEnd"/>
          </w:p>
        </w:tc>
      </w:tr>
      <w:tr w:rsidR="00F901A9" w:rsidRPr="00C05D17" w:rsidTr="00CA4AEC">
        <w:trPr>
          <w:trHeight w:val="192"/>
        </w:trPr>
        <w:tc>
          <w:tcPr>
            <w:tcW w:w="3845" w:type="dxa"/>
            <w:shd w:val="clear" w:color="auto" w:fill="D9D9D9" w:themeFill="background1" w:themeFillShade="D9"/>
            <w:vAlign w:val="center"/>
          </w:tcPr>
          <w:p w:rsidR="00F901A9" w:rsidRPr="00C05D17" w:rsidRDefault="00F901A9" w:rsidP="00CA4AEC">
            <w:pPr>
              <w:pStyle w:val="Bezmezer"/>
              <w:spacing w:line="276" w:lineRule="auto"/>
              <w:rPr>
                <w:rFonts w:eastAsia="Times New Roman" w:cs="Times New Roman"/>
                <w:b/>
                <w:color w:val="000000"/>
                <w:sz w:val="20"/>
                <w:szCs w:val="20"/>
                <w:lang w:eastAsia="cs-CZ"/>
              </w:rPr>
            </w:pPr>
            <w:r w:rsidRPr="00C05D17">
              <w:rPr>
                <w:rFonts w:eastAsia="Times New Roman" w:cs="Times New Roman"/>
                <w:b/>
                <w:color w:val="000000"/>
                <w:sz w:val="20"/>
                <w:szCs w:val="20"/>
                <w:lang w:eastAsia="cs-CZ"/>
              </w:rPr>
              <w:t>Počet realizovaných projektů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88"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2 a více</w:t>
            </w:r>
          </w:p>
        </w:tc>
      </w:tr>
    </w:tbl>
    <w:p w:rsidR="00F901A9" w:rsidRPr="00C05D17" w:rsidRDefault="00F901A9" w:rsidP="00F901A9">
      <w:pPr>
        <w:autoSpaceDE w:val="0"/>
        <w:autoSpaceDN w:val="0"/>
        <w:adjustRightInd w:val="0"/>
        <w:spacing w:after="0"/>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i w:val="0"/>
          <w:iCs w:val="0"/>
          <w:sz w:val="32"/>
          <w:szCs w:val="32"/>
        </w:rPr>
      </w:pPr>
      <w:r w:rsidRPr="00C05D17">
        <w:rPr>
          <w:rStyle w:val="Zdraznn"/>
          <w:rFonts w:asciiTheme="minorHAnsi" w:hAnsiTheme="minorHAnsi"/>
          <w:b/>
          <w:i w:val="0"/>
          <w:sz w:val="32"/>
          <w:szCs w:val="32"/>
        </w:rPr>
        <w:t>Specifický cíl 1: Zlepšení technické infrastruktury</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1.1: Zvýšit kvalitu vody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1.1.1: Výstavba, obnova a rekonstrukce kanalizačních řadů a ČOV</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 xml:space="preserve">Aktivita: Výstavba, obnova a rekonstrukce kanalizačních řadů </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Výstavba, obnova a rekonstrukce ČOV</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1.1.2: Zásobování obyvatelstva pitnou vodou</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 xml:space="preserve">Aktivita: Dobudování vodovodních řadů včetně vodojemů a jímacích zařízení </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cíl č. 1.2: Zvýšit bezpečnost v silniční dopravě a zlepšit dopravní obslužnost</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1.2.1: Zvyšovat bezpečnosti v dopravě, rozvoj </w:t>
      </w:r>
      <w:proofErr w:type="spellStart"/>
      <w:r w:rsidRPr="00C05D17">
        <w:rPr>
          <w:rStyle w:val="Zdraznn"/>
          <w:rFonts w:asciiTheme="minorHAnsi" w:hAnsiTheme="minorHAnsi"/>
          <w:b/>
          <w:bCs/>
          <w:i w:val="0"/>
          <w:u w:val="single"/>
        </w:rPr>
        <w:t>cyklodopravy</w:t>
      </w:r>
      <w:proofErr w:type="spellEnd"/>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Výstavba a rozšíření sítě cyklostezek včetně řešení kolizních míst</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Dobudování potřebné infrastruktury pro cyklistickou dopravu</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Rekonstrukce cyklostezek, společných stezek pro chodce a cyklisty a dalších vhodných komunikací pro cyklisty </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Realizace cyklistických pruhů na místních komunikacích a projektů ke zvýšení bezpečnosti (např. křížení cyklostezek)</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Odstraňování závad na místních komunikacích (např. křižovatky včetně okružních, přejezdy, mosty, rozšiřování komunikací)</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Pořízení a instalace zařízení na preventivní snížení rychlosti vozidel</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lastRenderedPageBreak/>
        <w:t>Aktivita: Zvýšení kapacit odstavných a parkovacích ploch v obcích</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Rekonstrukce a modernizace, popř. výstavba místních komunikací pro zvýšení bezpečnosti dopravy či zlepšení dostupnosti části obcí</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Příprava a realizace nasvětlených a světelných přechodů</w:t>
      </w:r>
    </w:p>
    <w:p w:rsidR="00F901A9" w:rsidRPr="00C05D17" w:rsidRDefault="00F901A9" w:rsidP="00F901A9">
      <w:pPr>
        <w:autoSpaceDE w:val="0"/>
        <w:autoSpaceDN w:val="0"/>
        <w:adjustRightInd w:val="0"/>
        <w:spacing w:after="0"/>
        <w:ind w:firstLine="426"/>
        <w:rPr>
          <w:rStyle w:val="Zdraznn"/>
          <w:rFonts w:asciiTheme="minorHAnsi" w:hAnsiTheme="minorHAnsi"/>
          <w:i w:val="0"/>
        </w:rPr>
      </w:pPr>
      <w:r w:rsidRPr="00C05D17">
        <w:rPr>
          <w:rStyle w:val="Zdraznn"/>
          <w:rFonts w:asciiTheme="minorHAnsi" w:hAnsiTheme="minorHAnsi"/>
          <w:i w:val="0"/>
        </w:rPr>
        <w:t>Aktivita: Výstavba, rekonstrukce chodníků a vedení pěší dopravy mimo komunikace</w:t>
      </w:r>
    </w:p>
    <w:p w:rsidR="00F901A9" w:rsidRPr="00C05D17" w:rsidRDefault="00F901A9" w:rsidP="00F901A9">
      <w:pPr>
        <w:autoSpaceDE w:val="0"/>
        <w:autoSpaceDN w:val="0"/>
        <w:adjustRightInd w:val="0"/>
        <w:spacing w:after="0"/>
        <w:ind w:firstLine="426"/>
        <w:rPr>
          <w:rStyle w:val="Zdraznn"/>
          <w:rFonts w:asciiTheme="minorHAnsi" w:hAnsiTheme="minorHAnsi"/>
          <w:i w:val="0"/>
          <w:iCs w:val="0"/>
        </w:rPr>
      </w:pPr>
      <w:r w:rsidRPr="00C05D17">
        <w:rPr>
          <w:rStyle w:val="Zdraznn"/>
          <w:rFonts w:asciiTheme="minorHAnsi" w:hAnsiTheme="minorHAnsi"/>
          <w:i w:val="0"/>
        </w:rPr>
        <w:t>Aktivita: Výstavba a rekonstrukce zastávek a čekáren veřejné dopravy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1.2.2: Zlepšit dopravní Infrastrukturu</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Ochrana urbanizovaných území před nepříznivými účinky dopravy (hluk, vibrace apod.)</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Výstavba a rekonstrukce místních a obslužných komunikací </w:t>
      </w:r>
    </w:p>
    <w:p w:rsidR="00F901A9" w:rsidRPr="00C05D17" w:rsidRDefault="00F901A9" w:rsidP="00F901A9">
      <w:pPr>
        <w:autoSpaceDE w:val="0"/>
        <w:autoSpaceDN w:val="0"/>
        <w:adjustRightInd w:val="0"/>
        <w:spacing w:after="0"/>
        <w:rPr>
          <w:rStyle w:val="Zdraznn"/>
          <w:rFonts w:asciiTheme="minorHAnsi" w:hAnsiTheme="minorHAnsi"/>
          <w:b/>
          <w:bCs/>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 xml:space="preserve">Opatření č. 1.3: Region dostatečně zasíťovaný energiemi a komunikačními technologiemi </w:t>
      </w:r>
    </w:p>
    <w:p w:rsidR="00F901A9" w:rsidRPr="00C05D17" w:rsidRDefault="00F901A9" w:rsidP="00F901A9">
      <w:pPr>
        <w:autoSpaceDE w:val="0"/>
        <w:autoSpaceDN w:val="0"/>
        <w:adjustRightInd w:val="0"/>
        <w:spacing w:after="0"/>
        <w:rPr>
          <w:rStyle w:val="Zdraznn"/>
          <w:rFonts w:asciiTheme="minorHAnsi" w:hAnsiTheme="minorHAnsi"/>
          <w:b/>
          <w:bCs/>
          <w:i w:val="0"/>
          <w:iCs w:val="0"/>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1.3.1: Zvýšit kvalitu komunikačních sítí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Rozvoj vysokorychlostních přístupových sítí internetu, informačních a komunikačních technologií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Výstavba a rekonstrukce veřejných rozhlasů</w:t>
      </w:r>
    </w:p>
    <w:p w:rsidR="00F901A9" w:rsidRPr="00C05D17" w:rsidRDefault="00F901A9" w:rsidP="00F901A9">
      <w:pPr>
        <w:autoSpaceDE w:val="0"/>
        <w:autoSpaceDN w:val="0"/>
        <w:adjustRightInd w:val="0"/>
        <w:spacing w:before="0" w:after="0"/>
        <w:jc w:val="left"/>
        <w:rPr>
          <w:rFonts w:asciiTheme="minorHAnsi" w:hAnsiTheme="minorHAnsi"/>
          <w:lang w:eastAsia="cs-CZ"/>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1" w:name="_Toc374098542"/>
      <w:bookmarkStart w:id="112" w:name="_Toc462306595"/>
      <w:r w:rsidRPr="00C05D17">
        <w:rPr>
          <w:rFonts w:asciiTheme="minorHAnsi" w:hAnsiTheme="minorHAnsi"/>
        </w:rPr>
        <w:t>Podnikání a zaměstnanost</w:t>
      </w:r>
      <w:bookmarkEnd w:id="111"/>
      <w:bookmarkEnd w:id="112"/>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Problémem venkovských oblastí obecně je nízká diverzifikace pracovních příležitostí, podmíněná objektivními nevýhodami malého a středního podnikání na venkově (snížený přístup k informacím, ke kapitálu, vyšší náklady apod.). Potenciál se skrývá ve využívání místních specifických podmínek a příležitostí opírající se o místní tradice a dovednosti. Místní specifika se odvíjí od přírodních podmínek a tradic, které v minulosti i dnes vytváří jedinečné předpoklady pro určitou specializaci a přirozeně tak zvyšují konkurenceschopnost území.</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Zemědělská půda tvoří přes 80 % území MAS a zemědělství je typickou činností v oblasti Hané.  Současný stav ekonomicky činných podnikatelských subjektů ukazuje Příloha č. 8, Tabulka č. 30 „Tabulková část sdružující data území.“ Z celkového počtu 2 118 podniků se zjištěnou aktivitou, působí na území MAS v zemědělství a lesnictví 190 subjektů. Dále v činnostech </w:t>
      </w:r>
      <w:proofErr w:type="spellStart"/>
      <w:r w:rsidRPr="00C05D17">
        <w:rPr>
          <w:rStyle w:val="Zdraznn"/>
          <w:rFonts w:asciiTheme="minorHAnsi" w:hAnsiTheme="minorHAnsi"/>
          <w:i w:val="0"/>
        </w:rPr>
        <w:t>podpořitelných</w:t>
      </w:r>
      <w:proofErr w:type="spellEnd"/>
      <w:r w:rsidRPr="00C05D17">
        <w:rPr>
          <w:rStyle w:val="Zdraznn"/>
          <w:rFonts w:asciiTheme="minorHAnsi" w:hAnsiTheme="minorHAnsi"/>
          <w:i w:val="0"/>
        </w:rPr>
        <w:t xml:space="preserve"> </w:t>
      </w:r>
      <w:r w:rsidRPr="00C05D17">
        <w:rPr>
          <w:rStyle w:val="Zdraznn"/>
          <w:rFonts w:asciiTheme="minorHAnsi" w:hAnsiTheme="minorHAnsi"/>
          <w:i w:val="0"/>
        </w:rPr>
        <w:br/>
        <w:t xml:space="preserve">v rámci PRV v opatření </w:t>
      </w:r>
      <w:r w:rsidRPr="00C05D17">
        <w:rPr>
          <w:bCs/>
        </w:rPr>
        <w:t xml:space="preserve">6.4 Podpora investic na založení nebo rozvoj nezemědělských činností, ve vyjmenovaných činnostech CZ NACE je v území MAS ekonomicky aktivních 1 480 subjektů. Potřebu vyhlásit opatření nejlépe ukazuje databáze projektových záměrů, kterou MAS eviduje.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Zemědělství hraje také významnou roli v krajinotvorné činnosti. Životní prostředí MAS je třeba chránit a pečlivě zvažovat veškeré zásahy do něj. Vlivy prvovýroby na krajinné ekosystémy mají přímé dopady. Důležitá je proto podpora takových způsobů hospodaření, které jsou v souladu se správnou zemědělskou praxí, včetně biozemědělství a zpracování bioproduktů.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lastRenderedPageBreak/>
        <w:t xml:space="preserve">Území MAS nebylo nikdy zasaženo rozsáhlou industrializací a jeho ryzí venkovský ráz tak zůstal zachován s širokou škálou místních specifik. Na ta lze navázat rozvoj venkovské turistiky, agroturistiky a dalších šetrných forem cestovního ruchu, kterou je třeba považovat za jeden z hlavních alternativních zdrojů příjmů zemědělského venkova. Kromě nacházení zdrojů příjmů zemědělců </w:t>
      </w:r>
      <w:r w:rsidRPr="00C05D17">
        <w:rPr>
          <w:rStyle w:val="Zdraznn"/>
          <w:rFonts w:asciiTheme="minorHAnsi" w:hAnsiTheme="minorHAnsi"/>
          <w:i w:val="0"/>
        </w:rPr>
        <w:br/>
        <w:t xml:space="preserve">v agroturistice je potřeba využívat i dalších možností, jak diverzifikovat jejich činnost a tím i příjmy (např. z obchodní, řemeslné a jiné činnosti). Rozvíjení činnosti zemědělských subjektů mimo hlavní obor jejich podnikání posiluje stabilitu firem a tím i stabilitu pracovních příležitostí na venkově.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Další důležitou složkou v oblasti podnikání je podpora rozvoje rekreačních oblastí </w:t>
      </w:r>
      <w:proofErr w:type="spellStart"/>
      <w:r w:rsidRPr="00C05D17">
        <w:rPr>
          <w:rStyle w:val="Zdraznn"/>
          <w:rFonts w:asciiTheme="minorHAnsi" w:hAnsiTheme="minorHAnsi"/>
          <w:i w:val="0"/>
        </w:rPr>
        <w:t>Plumlovsko</w:t>
      </w:r>
      <w:proofErr w:type="spellEnd"/>
      <w:r w:rsidRPr="00C05D17">
        <w:rPr>
          <w:rStyle w:val="Zdraznn"/>
          <w:rFonts w:asciiTheme="minorHAnsi" w:hAnsiTheme="minorHAnsi"/>
          <w:i w:val="0"/>
        </w:rPr>
        <w:t xml:space="preserve"> a Skalka. Rozvoj cestovního ruchu je příležitostí nejen pro zemědělce, ale samozřejmě rovněž pro ostatní nezemědělské podnikatelské subjekty nabízející různé služby v oblasti cestovního ruchu. Podpora cestovního ruchu byla také jednou z nejčastěji zmiňovaných příležitostí v rámci uskutečněných dotazníkových šetření ať už mezi statutárními představiteli obcí, tak i mezi veřejností.</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Rozvoj stávajících i nových podnikatelských aktivit je vhodné směřovat do znovuvyužití „venkovských </w:t>
      </w:r>
      <w:proofErr w:type="spellStart"/>
      <w:r w:rsidRPr="00C05D17">
        <w:rPr>
          <w:rStyle w:val="Zdraznn"/>
          <w:rFonts w:asciiTheme="minorHAnsi" w:hAnsiTheme="minorHAnsi"/>
          <w:i w:val="0"/>
        </w:rPr>
        <w:t>brownfields</w:t>
      </w:r>
      <w:proofErr w:type="spellEnd"/>
      <w:r w:rsidRPr="00C05D17">
        <w:rPr>
          <w:rStyle w:val="Zdraznn"/>
          <w:rFonts w:asciiTheme="minorHAnsi" w:hAnsiTheme="minorHAnsi"/>
          <w:i w:val="0"/>
        </w:rPr>
        <w:t>“, které se nacházejí v řadě obcí (blíže viz kapitola 3.1.2), ale nízká podpora přidělená MAS tuto otázku neumožňuje řešit.</w:t>
      </w:r>
    </w:p>
    <w:p w:rsidR="00F901A9" w:rsidRPr="00C05D17" w:rsidRDefault="00FD655B" w:rsidP="00FD655B">
      <w:pPr>
        <w:pStyle w:val="Titulek"/>
        <w:rPr>
          <w:rStyle w:val="Zdraznn"/>
          <w:rFonts w:asciiTheme="minorHAnsi" w:hAnsiTheme="minorHAnsi"/>
          <w:b w:val="0"/>
          <w:i w:val="0"/>
        </w:rPr>
      </w:pPr>
      <w:bookmarkStart w:id="113" w:name="_Toc449114407"/>
      <w:r w:rsidRPr="00C05D17">
        <w:t xml:space="preserve">Tabulka </w:t>
      </w:r>
      <w:r w:rsidR="005D5917">
        <w:fldChar w:fldCharType="begin"/>
      </w:r>
      <w:r w:rsidR="005D5917">
        <w:instrText xml:space="preserve"> SEQ Tabulka \* ARABIC </w:instrText>
      </w:r>
      <w:r w:rsidR="005D5917">
        <w:fldChar w:fldCharType="separate"/>
      </w:r>
      <w:r w:rsidR="00D56BFF">
        <w:rPr>
          <w:noProof/>
        </w:rPr>
        <w:t>32</w:t>
      </w:r>
      <w:r w:rsidR="005D5917">
        <w:rPr>
          <w:noProof/>
        </w:rPr>
        <w:fldChar w:fldCharType="end"/>
      </w:r>
      <w:r w:rsidRPr="00C05D17">
        <w:t xml:space="preserve">: </w:t>
      </w:r>
      <w:r w:rsidR="00F901A9" w:rsidRPr="00C05D17">
        <w:rPr>
          <w:rStyle w:val="Zdraznn"/>
          <w:rFonts w:asciiTheme="minorHAnsi" w:hAnsiTheme="minorHAnsi"/>
          <w:b w:val="0"/>
          <w:i w:val="0"/>
        </w:rPr>
        <w:t>Monitorovací indikátory</w:t>
      </w:r>
      <w:bookmarkEnd w:id="1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1641"/>
        <w:gridCol w:w="1855"/>
        <w:gridCol w:w="1659"/>
      </w:tblGrid>
      <w:tr w:rsidR="00F901A9" w:rsidRPr="00C05D17" w:rsidTr="00CA4AEC">
        <w:trPr>
          <w:trHeight w:val="742"/>
        </w:trPr>
        <w:tc>
          <w:tcPr>
            <w:tcW w:w="385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iCs w:val="0"/>
                <w:sz w:val="20"/>
                <w:szCs w:val="20"/>
              </w:rPr>
              <w:t>Indikátor</w:t>
            </w:r>
          </w:p>
        </w:tc>
        <w:tc>
          <w:tcPr>
            <w:tcW w:w="1660"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Typ</w:t>
            </w:r>
          </w:p>
        </w:tc>
        <w:tc>
          <w:tcPr>
            <w:tcW w:w="1877"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Počáteční hodnota</w:t>
            </w:r>
          </w:p>
        </w:tc>
        <w:tc>
          <w:tcPr>
            <w:tcW w:w="167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sz w:val="20"/>
                <w:szCs w:val="20"/>
              </w:rPr>
            </w:pPr>
            <w:r w:rsidRPr="00C05D17">
              <w:rPr>
                <w:rStyle w:val="Zdraznn"/>
                <w:rFonts w:asciiTheme="minorHAnsi" w:hAnsiTheme="minorHAnsi"/>
                <w:b/>
                <w:i w:val="0"/>
                <w:sz w:val="20"/>
                <w:szCs w:val="20"/>
              </w:rPr>
              <w:t>Cílová hodnota</w:t>
            </w:r>
          </w:p>
        </w:tc>
      </w:tr>
      <w:tr w:rsidR="00F901A9" w:rsidRPr="00C05D17" w:rsidTr="00CA4AEC">
        <w:trPr>
          <w:trHeight w:val="836"/>
        </w:trPr>
        <w:tc>
          <w:tcPr>
            <w:tcW w:w="385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ekonomicky aktivních podnikatelských subjektů CZ NACE A Zemědělství a lesnictví – zdroj ČSÚ rok 2014</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190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190 a více</w:t>
            </w:r>
          </w:p>
        </w:tc>
      </w:tr>
      <w:tr w:rsidR="00F901A9" w:rsidRPr="00C05D17" w:rsidTr="00CA4AEC">
        <w:trPr>
          <w:trHeight w:val="834"/>
        </w:trPr>
        <w:tc>
          <w:tcPr>
            <w:tcW w:w="385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Style w:val="Zdraznn"/>
                <w:rFonts w:asciiTheme="minorHAnsi" w:hAnsiTheme="minorHAnsi"/>
                <w:b/>
                <w:i w:val="0"/>
                <w:sz w:val="20"/>
                <w:szCs w:val="20"/>
              </w:rPr>
              <w:t>Počet ekonomicky aktivních podnikatelských subjektů CZ NACE C, F, G, I, J, M, N, P, R, S – zdroj ČSÚ rok 2014</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1 480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1 480 a více</w:t>
            </w:r>
          </w:p>
        </w:tc>
      </w:tr>
      <w:tr w:rsidR="00F901A9" w:rsidRPr="00C05D17" w:rsidTr="00CA4AEC">
        <w:trPr>
          <w:trHeight w:val="832"/>
        </w:trPr>
        <w:tc>
          <w:tcPr>
            <w:tcW w:w="385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sz w:val="20"/>
                <w:szCs w:val="20"/>
              </w:rPr>
            </w:pPr>
            <w:r w:rsidRPr="00C05D17">
              <w:rPr>
                <w:rFonts w:cs="Tahoma"/>
                <w:b/>
                <w:sz w:val="20"/>
                <w:szCs w:val="20"/>
              </w:rPr>
              <w:t xml:space="preserve">Pracovní místa vytvořena v rámci podpořených projektů – NČI </w:t>
            </w:r>
            <w:r w:rsidRPr="00C05D17">
              <w:rPr>
                <w:b/>
                <w:bCs/>
                <w:sz w:val="20"/>
                <w:szCs w:val="20"/>
              </w:rPr>
              <w:t>9 48 00, zdroj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výsledku</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2</w:t>
            </w:r>
          </w:p>
        </w:tc>
      </w:tr>
      <w:tr w:rsidR="00F901A9" w:rsidRPr="00C05D17" w:rsidTr="00CA4AEC">
        <w:trPr>
          <w:trHeight w:val="547"/>
        </w:trPr>
        <w:tc>
          <w:tcPr>
            <w:tcW w:w="3856" w:type="dxa"/>
            <w:shd w:val="clear" w:color="auto" w:fill="D9D9D9" w:themeFill="background1" w:themeFillShade="D9"/>
            <w:vAlign w:val="center"/>
          </w:tcPr>
          <w:p w:rsidR="00F901A9" w:rsidRPr="00C05D17" w:rsidRDefault="00F901A9" w:rsidP="00CA4AEC">
            <w:pPr>
              <w:pStyle w:val="Bezmezer"/>
              <w:spacing w:line="276" w:lineRule="auto"/>
              <w:rPr>
                <w:rFonts w:cs="Tahoma"/>
                <w:b/>
                <w:sz w:val="20"/>
                <w:szCs w:val="20"/>
              </w:rPr>
            </w:pPr>
            <w:r w:rsidRPr="00C05D17">
              <w:rPr>
                <w:b/>
                <w:bCs/>
                <w:sz w:val="20"/>
                <w:szCs w:val="20"/>
              </w:rPr>
              <w:t>Počet podpořených podniků/příjemců – 9 37 01, zdroj MS 2014+, projekty žadatelů</w:t>
            </w:r>
          </w:p>
        </w:tc>
        <w:tc>
          <w:tcPr>
            <w:tcW w:w="1660"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výstup</w:t>
            </w:r>
          </w:p>
        </w:tc>
        <w:tc>
          <w:tcPr>
            <w:tcW w:w="1877"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0</w:t>
            </w:r>
          </w:p>
        </w:tc>
        <w:tc>
          <w:tcPr>
            <w:tcW w:w="1679" w:type="dxa"/>
            <w:vAlign w:val="center"/>
          </w:tcPr>
          <w:p w:rsidR="00F901A9" w:rsidRPr="00C05D17" w:rsidRDefault="00F901A9" w:rsidP="00CA4AEC">
            <w:pPr>
              <w:pStyle w:val="Bezmezer"/>
              <w:spacing w:line="276" w:lineRule="auto"/>
              <w:rPr>
                <w:rStyle w:val="Zdraznn"/>
                <w:rFonts w:asciiTheme="minorHAnsi" w:hAnsiTheme="minorHAnsi"/>
                <w:i w:val="0"/>
                <w:iCs w:val="0"/>
                <w:sz w:val="20"/>
                <w:szCs w:val="20"/>
              </w:rPr>
            </w:pPr>
            <w:r w:rsidRPr="00C05D17">
              <w:rPr>
                <w:rStyle w:val="Zdraznn"/>
                <w:rFonts w:asciiTheme="minorHAnsi" w:hAnsiTheme="minorHAnsi"/>
                <w:i w:val="0"/>
                <w:sz w:val="20"/>
                <w:szCs w:val="20"/>
              </w:rPr>
              <w:t>11</w:t>
            </w:r>
          </w:p>
        </w:tc>
      </w:tr>
    </w:tbl>
    <w:p w:rsidR="00F901A9" w:rsidRPr="00C05D17" w:rsidRDefault="00F901A9" w:rsidP="00F901A9">
      <w:pPr>
        <w:autoSpaceDE w:val="0"/>
        <w:autoSpaceDN w:val="0"/>
        <w:adjustRightInd w:val="0"/>
        <w:spacing w:before="0" w:after="0"/>
        <w:jc w:val="left"/>
        <w:rPr>
          <w:rStyle w:val="Zdraznn"/>
          <w:rFonts w:asciiTheme="minorHAnsi" w:hAnsiTheme="minorHAnsi"/>
          <w:i w:val="0"/>
          <w:iCs w:val="0"/>
        </w:rPr>
      </w:pPr>
    </w:p>
    <w:p w:rsidR="00F901A9" w:rsidRPr="00C05D17" w:rsidRDefault="00F901A9" w:rsidP="00F901A9">
      <w:pPr>
        <w:autoSpaceDE w:val="0"/>
        <w:autoSpaceDN w:val="0"/>
        <w:adjustRightInd w:val="0"/>
        <w:spacing w:after="0"/>
        <w:rPr>
          <w:rFonts w:asciiTheme="minorHAnsi" w:hAnsiTheme="minorHAnsi"/>
          <w:b/>
          <w:sz w:val="32"/>
          <w:szCs w:val="32"/>
        </w:rPr>
      </w:pPr>
      <w:r w:rsidRPr="00C05D17">
        <w:rPr>
          <w:rStyle w:val="Zdraznn"/>
          <w:rFonts w:asciiTheme="minorHAnsi" w:hAnsiTheme="minorHAnsi"/>
          <w:b/>
          <w:i w:val="0"/>
          <w:sz w:val="32"/>
          <w:szCs w:val="32"/>
        </w:rPr>
        <w:t>Specifický cíl 2: Zlepšení podmínek pro podnikání a zaměstnanost</w:t>
      </w:r>
    </w:p>
    <w:p w:rsidR="00F901A9" w:rsidRPr="00C05D17" w:rsidRDefault="00F901A9" w:rsidP="00F901A9">
      <w:pPr>
        <w:autoSpaceDE w:val="0"/>
        <w:autoSpaceDN w:val="0"/>
        <w:adjustRightInd w:val="0"/>
        <w:spacing w:after="0"/>
        <w:rPr>
          <w:rStyle w:val="Zdraznn"/>
          <w:rFonts w:asciiTheme="minorHAnsi" w:hAnsiTheme="minorHAnsi"/>
          <w:b/>
          <w:bCs/>
          <w:i w:val="0"/>
          <w:sz w:val="26"/>
          <w:szCs w:val="26"/>
        </w:rPr>
      </w:pPr>
      <w:r w:rsidRPr="00C05D17">
        <w:rPr>
          <w:rStyle w:val="Zdraznn"/>
          <w:rFonts w:asciiTheme="minorHAnsi" w:hAnsiTheme="minorHAnsi"/>
          <w:b/>
          <w:bCs/>
          <w:i w:val="0"/>
          <w:sz w:val="26"/>
          <w:szCs w:val="26"/>
        </w:rPr>
        <w:t>Opatření cíl č. 2.1: Zlepšení podmínek pro podnikání a podnikatelské aktivity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2.1.1: Podpora zemědělských činností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Investice do zemědělských staveb a technologií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Marketingová podpora místních produktů zemědělství</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2.1.2: Podpora diverzifikace podnikání (především zemědělských podnikatelů)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lastRenderedPageBreak/>
        <w:t>Aktivita: Podpora zahájení a rozvoje nezemědělských aktivit</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podnikatelských aktivit v oblasti ubytování a pohostinství a navazujících služeb</w:t>
      </w:r>
    </w:p>
    <w:p w:rsidR="00F901A9" w:rsidRPr="00C05D17" w:rsidRDefault="00F901A9" w:rsidP="00F901A9">
      <w:pPr>
        <w:autoSpaceDE w:val="0"/>
        <w:autoSpaceDN w:val="0"/>
        <w:adjustRightInd w:val="0"/>
        <w:spacing w:after="0"/>
        <w:rPr>
          <w:rStyle w:val="Zdraznn"/>
          <w:rFonts w:asciiTheme="minorHAnsi" w:hAnsiTheme="minorHAnsi"/>
          <w:b/>
          <w:bCs/>
          <w:i w:val="0"/>
          <w:sz w:val="26"/>
          <w:szCs w:val="26"/>
        </w:rPr>
      </w:pP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konkurenceschopnosti místních podnikatelů;</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podmínek a prostředí pro vznik nových podnikatelských subjektů a rozvoj stávajících;</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modernizace podnikatelských areálů a objektů;</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diverzifikace zemědělské činnosti v regionu;</w:t>
      </w:r>
    </w:p>
    <w:p w:rsidR="00F901A9" w:rsidRPr="00C05D17" w:rsidRDefault="00F901A9" w:rsidP="00F901A9">
      <w:pPr>
        <w:pStyle w:val="Odstavecseseznamem"/>
        <w:numPr>
          <w:ilvl w:val="0"/>
          <w:numId w:val="12"/>
        </w:numPr>
        <w:autoSpaceDE w:val="0"/>
        <w:autoSpaceDN w:val="0"/>
        <w:adjustRightInd w:val="0"/>
        <w:spacing w:after="0"/>
        <w:ind w:left="851" w:hanging="425"/>
        <w:rPr>
          <w:rFonts w:asciiTheme="minorHAnsi" w:hAnsiTheme="minorHAnsi"/>
        </w:rPr>
      </w:pPr>
      <w:r w:rsidRPr="00C05D17">
        <w:rPr>
          <w:rFonts w:asciiTheme="minorHAnsi" w:hAnsiTheme="minorHAnsi"/>
        </w:rPr>
        <w:t>snížení nezaměstnanosti v regionu;</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Fonts w:asciiTheme="minorHAnsi" w:hAnsiTheme="minorHAnsi"/>
        </w:rPr>
        <w:t>zvýšení ekonomické činnosti v regionu.</w:t>
      </w:r>
    </w:p>
    <w:p w:rsidR="00F901A9" w:rsidRPr="00C05D17" w:rsidRDefault="00F901A9" w:rsidP="00F901A9">
      <w:pPr>
        <w:autoSpaceDE w:val="0"/>
        <w:autoSpaceDN w:val="0"/>
        <w:adjustRightInd w:val="0"/>
        <w:spacing w:after="0"/>
        <w:rPr>
          <w:rStyle w:val="Zdraznn"/>
          <w:rFonts w:asciiTheme="minorHAnsi" w:hAnsiTheme="minorHAnsi"/>
          <w:i w:val="0"/>
          <w:iCs w:val="0"/>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4" w:name="_Toc374098543"/>
      <w:bookmarkStart w:id="115" w:name="_Toc462306596"/>
      <w:r w:rsidRPr="00C05D17">
        <w:rPr>
          <w:rFonts w:asciiTheme="minorHAnsi" w:hAnsiTheme="minorHAnsi"/>
        </w:rPr>
        <w:t>Občanská vybavenost</w:t>
      </w:r>
      <w:bookmarkEnd w:id="114"/>
      <w:bookmarkEnd w:id="115"/>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Kvalitní občanská vybavenost je vedle dopravní a technické infrastruktury dalším základním předpokladem pro atraktivní život na venkově. Podpora občanské vybavenosti bude směřována zejména do oblasti základního, předškolního vzdělávání, do volnočasových aktivit a sociální oblasti.</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Největší prioritou MAS je věnovat se mládeži a dětem. Ve školním roce 2012/2013 bylo na území MAS celkem 17 MŠ s kapacitou 728 žáků, počet žáků v MŠ ale činil 774 dětí (Přílohy č. 8, Tabulky č. 32 „Tabulková část sdružující data území“). Nedostatek kapacit MŠ společně se zřizovateli vyřešili postupným navýšením kapacit. Další potřeba navýšení kapacit MŠ v regionu dle informací ředitelů již není intenzivní s výjimkou Mostkovic, které na vlastní náklady přestavují budovu Tábora na MŠ. Základních škol je 11, přičemž v některých obcích fungují pod jedním ředitelstvím s MŠ. Ve školním roce 2012/2013 bylo v ZŠ s celkovou kapacitou 2 135 míst 1209 žáků. Kapacita škol je tedy dostatečná, ale připravenost na inkluzi nařízenou státem je slabá. O svých potřebách se ředitelé vyjádřili na jednání 19. 11. 2015. Pro udržení kvality vzdělávání je třeba neustále zlepšovat vybavení škol, které je v rámci odborných učeben přírodních věd slabší. Z jednání v území a z databáze projektových záměrů vyplývá potřeba řešit prostory pro sport (tělocvičny a veřejná sportoviště). Dále je potřeba řešit prostory pro kluby a volnočasové aktivity pro děti a mládež. O školství pojednává v analytické části kapitola 3.1.3 Vzdělávání a duchovní rozvoj.</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 Podpora bydlení a služeb pro sociálně slabé a mladé rodiny je další oblastí, které bude věnována pozornost. V minulosti se sociálním bydlením zabývali jen některé obce. Povinnost postarat se </w:t>
      </w:r>
      <w:r w:rsidRPr="00C05D17">
        <w:rPr>
          <w:rStyle w:val="Zdraznn"/>
          <w:rFonts w:asciiTheme="minorHAnsi" w:hAnsiTheme="minorHAnsi"/>
          <w:i w:val="0"/>
        </w:rPr>
        <w:br/>
        <w:t>o sociálně slabé vyplývá ze zákona o obcích § 35 odstavec 2 „</w:t>
      </w:r>
      <w:r w:rsidRPr="00C05D17">
        <w:rPr>
          <w:i/>
        </w:rPr>
        <w:t xml:space="preserve">Obec v samostatné působnosti ve svém územním obvodu dále pečuje v souladu s místními předpoklady a s místními zvyklostmi o vytváření podmínek pro rozvoj sociální péče a pro uspokojování potřeb svých občanů. Jde především </w:t>
      </w:r>
      <w:r w:rsidRPr="00C05D17">
        <w:rPr>
          <w:i/>
        </w:rPr>
        <w:br/>
        <w:t>o uspokojování potřeby bydlení, ochrany a rozvoje zdraví, dopravy a spojů, potřeby informací, výchovy a vzdělávání, celkového kulturního rozvoje a ochrany veřejného pořádku</w:t>
      </w:r>
      <w:r w:rsidRPr="00C05D17">
        <w:t xml:space="preserve">.“ </w:t>
      </w:r>
      <w:r w:rsidRPr="00C05D17">
        <w:rPr>
          <w:rStyle w:val="Zdraznn"/>
          <w:rFonts w:asciiTheme="minorHAnsi" w:hAnsiTheme="minorHAnsi"/>
          <w:i w:val="0"/>
        </w:rPr>
        <w:t xml:space="preserve">Otázce bydlení se věnuje analytická část v kapitole 3.1.4 Infrastruktura, podkapitola bydlení.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lastRenderedPageBreak/>
        <w:t xml:space="preserve">Na území MAS dochází k zapojení obcí do řešení zlepšení pracovních návyků dlouhodobě nezaměstnaných prostřednictvím veřejně prospěšných prací a dalšími nástroji ve spolupráci s Úřadem práce. Aktivity neziskových organizací na zamezení a prevenci sociálního vyloučení na práci s rodinou jako celkem na území probíhají terénními službami, kdy např. pracovníci NNO Člověk v tísni navštěvují rodiny a pracují přímo v problémovém prostředí rodin.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Důležitou složkou kvalitního života je kvalitní životní prostředí, tedy návsí, veřejných prostranství </w:t>
      </w:r>
      <w:r w:rsidRPr="00C05D17">
        <w:rPr>
          <w:rStyle w:val="Zdraznn"/>
          <w:rFonts w:asciiTheme="minorHAnsi" w:hAnsiTheme="minorHAnsi"/>
          <w:i w:val="0"/>
        </w:rPr>
        <w:br/>
        <w:t>a okolí obcí.  Do prioritní oblasti III. Občanská vybavenost jsou zařazeny aktivity na podporu zlepšování životního prostředí zejména v intravilánech obcí. Prioritou jsou aktivity na úpravu veřejné zeleně, revitalizace veřejných prostranství, péče o kulturní památky a zlepšení podmínek zázemí pro rozvoj cestovního ruchu (kapitola 3.1.7. „Volnočasové vyžití“).</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Obecným celosvětovým trendem vyspělých zemí je stárnutí populace, území MAS není výjimkou.  Je tedy potřeba věnovat pozornost zajištění dostatečných kapacit pro sociální služby zejména mobilní služby ambulantního typu.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Stárnoucí populace je však dnes daleko aktivnější, než tomu bylo dříve a tento trend prodlužování aktivního věku bude pokračovat. Vytvářením kvalitního zázemí pro volnočasové aktivity se tak zvyšuje kvalita a atraktivita života na venkově nejen pro stárnoucí obyvatelstvo, ale zároveň se vytváří vhodné podmínky pro život všech obyvatel v MAS včetně mladých rodin.</w:t>
      </w:r>
    </w:p>
    <w:p w:rsidR="00F901A9" w:rsidRPr="00C05D17" w:rsidRDefault="00FD655B" w:rsidP="00FD655B">
      <w:pPr>
        <w:pStyle w:val="Titulek"/>
        <w:rPr>
          <w:rStyle w:val="Zdraznn"/>
          <w:rFonts w:asciiTheme="minorHAnsi" w:hAnsiTheme="minorHAnsi"/>
          <w:b w:val="0"/>
          <w:i w:val="0"/>
        </w:rPr>
      </w:pPr>
      <w:bookmarkStart w:id="116" w:name="_Toc449114408"/>
      <w:r w:rsidRPr="00C05D17">
        <w:t xml:space="preserve">Tabulka </w:t>
      </w:r>
      <w:r w:rsidR="005D5917">
        <w:fldChar w:fldCharType="begin"/>
      </w:r>
      <w:r w:rsidR="005D5917">
        <w:instrText xml:space="preserve"> SEQ Tabulka \* ARABIC </w:instrText>
      </w:r>
      <w:r w:rsidR="005D5917">
        <w:fldChar w:fldCharType="separate"/>
      </w:r>
      <w:r w:rsidR="00D56BFF">
        <w:rPr>
          <w:noProof/>
        </w:rPr>
        <w:t>33</w:t>
      </w:r>
      <w:r w:rsidR="005D5917">
        <w:rPr>
          <w:noProof/>
        </w:rPr>
        <w:fldChar w:fldCharType="end"/>
      </w:r>
      <w:r w:rsidRPr="00C05D17">
        <w:t xml:space="preserve">: </w:t>
      </w:r>
      <w:r w:rsidR="00F901A9" w:rsidRPr="00C05D17">
        <w:rPr>
          <w:rStyle w:val="Zdraznn"/>
          <w:rFonts w:asciiTheme="minorHAnsi" w:hAnsiTheme="minorHAnsi"/>
          <w:b w:val="0"/>
          <w:i w:val="0"/>
        </w:rPr>
        <w:t>Monitorovací indikátory</w:t>
      </w:r>
      <w:bookmarkEnd w:id="1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596"/>
        <w:gridCol w:w="1806"/>
        <w:gridCol w:w="1836"/>
      </w:tblGrid>
      <w:tr w:rsidR="00F901A9" w:rsidRPr="00C05D17" w:rsidTr="00CA4AEC">
        <w:tc>
          <w:tcPr>
            <w:tcW w:w="377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iCs w:val="0"/>
              </w:rPr>
              <w:t>Indikátor</w:t>
            </w:r>
          </w:p>
        </w:tc>
        <w:tc>
          <w:tcPr>
            <w:tcW w:w="1612"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Typ</w:t>
            </w:r>
          </w:p>
        </w:tc>
        <w:tc>
          <w:tcPr>
            <w:tcW w:w="1825"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Počáteční hodnota</w:t>
            </w:r>
          </w:p>
        </w:tc>
        <w:tc>
          <w:tcPr>
            <w:tcW w:w="185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Cílová hodnota</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rPr>
            </w:pPr>
            <w:r w:rsidRPr="00C05D17">
              <w:rPr>
                <w:b/>
                <w:lang w:eastAsia="cs-CZ"/>
              </w:rPr>
              <w:t xml:space="preserve">Podíl osob předčasně opouštějících vzdělávací systém </w:t>
            </w:r>
            <w:r w:rsidRPr="00C05D17">
              <w:rPr>
                <w:rStyle w:val="Zdraznn"/>
                <w:rFonts w:asciiTheme="minorHAnsi" w:hAnsiTheme="minorHAnsi"/>
                <w:b/>
                <w:i w:val="0"/>
              </w:rPr>
              <w:t xml:space="preserve">– NČI </w:t>
            </w:r>
            <w:r w:rsidRPr="00C05D17">
              <w:rPr>
                <w:b/>
              </w:rPr>
              <w:t>5 00 30, zdroj – převzato z IROP</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5,4 %</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5 %</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rPr>
              <w:t xml:space="preserve">Počet podpořených vzdělávacích zařízení – </w:t>
            </w:r>
            <w:proofErr w:type="gramStart"/>
            <w:r w:rsidRPr="00C05D17">
              <w:rPr>
                <w:b/>
              </w:rPr>
              <w:t>NČI  5</w:t>
            </w:r>
            <w:proofErr w:type="gramEnd"/>
            <w:r w:rsidRPr="00C05D17">
              <w:rPr>
                <w:b/>
              </w:rPr>
              <w:t xml:space="preserve"> 00 00, zdroj – MS 2014+, projekty žadatelů </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0 zařízení</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 zařízení</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rPr>
            </w:pPr>
            <w:r w:rsidRPr="00C05D17">
              <w:rPr>
                <w:b/>
              </w:rPr>
              <w:t>Průměrný počet osob využívající sociální bydlení – NČI 5 53 20, zdroj – MS 2014+, projekty žadatelů</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t>0 osob/ rok</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proofErr w:type="gramStart"/>
            <w:r w:rsidRPr="00C05D17">
              <w:rPr>
                <w:bCs/>
              </w:rPr>
              <w:t xml:space="preserve">6  </w:t>
            </w:r>
            <w:r w:rsidRPr="00C05D17">
              <w:t>osob</w:t>
            </w:r>
            <w:proofErr w:type="gramEnd"/>
            <w:r w:rsidRPr="00C05D17">
              <w:t>/ rok</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rPr>
            </w:pPr>
            <w:r w:rsidRPr="00C05D17">
              <w:rPr>
                <w:b/>
                <w:lang w:eastAsia="cs-CZ"/>
              </w:rPr>
              <w:t xml:space="preserve">Nárůst kapacity sociálních bytů – NČI 5 53 10, </w:t>
            </w:r>
            <w:r w:rsidRPr="00C05D17">
              <w:rPr>
                <w:b/>
              </w:rPr>
              <w:t>zdroj – převzato z IROP</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bCs/>
              </w:rPr>
              <w:t>1 686 lůžek</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16 686 lůžek</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lang w:eastAsia="cs-CZ"/>
              </w:rPr>
              <w:t xml:space="preserve">Počet podpořených bytů pro sociální </w:t>
            </w:r>
            <w:proofErr w:type="gramStart"/>
            <w:r w:rsidRPr="00C05D17">
              <w:rPr>
                <w:b/>
                <w:lang w:eastAsia="cs-CZ"/>
              </w:rPr>
              <w:t>bydlení - NČI</w:t>
            </w:r>
            <w:proofErr w:type="gramEnd"/>
            <w:r w:rsidRPr="00C05D17">
              <w:rPr>
                <w:b/>
                <w:lang w:eastAsia="cs-CZ"/>
              </w:rPr>
              <w:t xml:space="preserve"> 5 53 10, zdroj MS 2014+, projekty žadatelů</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bCs/>
              </w:rPr>
            </w:pPr>
            <w:r w:rsidRPr="00C05D17">
              <w:rPr>
                <w:bCs/>
              </w:rPr>
              <w:t>0</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6</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lang w:eastAsia="cs-CZ"/>
              </w:rPr>
              <w:t>Počet realizovaných projektů v ostatních aktivitách – zdroj MS 2014+, obce</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bCs/>
              </w:rPr>
            </w:pPr>
            <w:r w:rsidRPr="00C05D17">
              <w:rPr>
                <w:bCs/>
              </w:rPr>
              <w:t>0</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 a více</w:t>
            </w:r>
          </w:p>
        </w:tc>
      </w:tr>
    </w:tbl>
    <w:p w:rsidR="00F901A9" w:rsidRPr="00C05D17" w:rsidRDefault="00F901A9" w:rsidP="00F901A9">
      <w:pPr>
        <w:autoSpaceDE w:val="0"/>
        <w:autoSpaceDN w:val="0"/>
        <w:adjustRightInd w:val="0"/>
        <w:spacing w:after="0"/>
        <w:rPr>
          <w:rFonts w:asciiTheme="minorHAnsi" w:hAnsiTheme="minorHAnsi"/>
          <w:b/>
          <w:sz w:val="32"/>
          <w:szCs w:val="32"/>
        </w:rPr>
      </w:pPr>
      <w:r w:rsidRPr="00C05D17">
        <w:rPr>
          <w:rStyle w:val="Zdraznn"/>
          <w:rFonts w:asciiTheme="minorHAnsi" w:hAnsiTheme="minorHAnsi"/>
          <w:b/>
          <w:i w:val="0"/>
          <w:sz w:val="32"/>
          <w:szCs w:val="32"/>
        </w:rPr>
        <w:lastRenderedPageBreak/>
        <w:t>Specifický cíl 3: Rozvoj služeb</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3.1: Zachování a rozvoj občanské vybavenosti obcí regionu</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3.1.1: Zajištění chybějící a obnova stávající infrastruktury občanské vybavenosti</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Rekonstrukce/výstavba škol a školských zařízení a doprovodných zařízení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rozvoje sociálního a dostupného bydlení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využití stávajícího bytového fondu a ploch pro bydlení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Rekonstrukce/výstavba hřišť a volnočasové infrastruktury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Rekonstrukce/výstavba sociálních a zdravotních zařízení </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Rekonstrukce/výstavba zázemí pro spolkovou činnost </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infrastruktury pro volnočasové aktivity;</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veřejné infrastruktury v obcích;</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péče zdravotních a sociálních zařízení;</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zlepšení technického stavu veřejných budov v obcích a zvýšení počtu rekonstruovaných objektů pro bydlení;</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obnovené, atraktivní a plně funkční veřejné prostory v obcích.</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 xml:space="preserve">Opatření č. 3.2: Rozvoj investic zajišťující vyšší atraktivitu venkovských oblastí </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3.2.1: Rozvoj atraktivit obcí</w:t>
      </w:r>
    </w:p>
    <w:p w:rsidR="00F901A9" w:rsidRPr="00C05D17" w:rsidRDefault="00F901A9" w:rsidP="00F901A9">
      <w:pPr>
        <w:autoSpaceDE w:val="0"/>
        <w:autoSpaceDN w:val="0"/>
        <w:adjustRightInd w:val="0"/>
        <w:spacing w:after="0"/>
        <w:ind w:left="426"/>
        <w:rPr>
          <w:rStyle w:val="Zdraznn"/>
          <w:rFonts w:asciiTheme="minorHAnsi" w:hAnsiTheme="minorHAnsi"/>
          <w:i w:val="0"/>
        </w:rPr>
      </w:pPr>
      <w:r w:rsidRPr="00C05D17">
        <w:rPr>
          <w:rStyle w:val="Zdraznn"/>
          <w:rFonts w:asciiTheme="minorHAnsi" w:hAnsiTheme="minorHAnsi"/>
          <w:i w:val="0"/>
        </w:rPr>
        <w:t>Aktivita: Péče o kulturní památky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Vybudování a rekonstrukce doprovodné a doplňkové infrastruktury pro rozvoj cestovního ruchu</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atraktivity regionu z pohledu cestovního ruchu;</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počtu návštěvníků a turistů v regionu;</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zkvalitnění poskytovaných celoročních služeb a infrastruktury cestovního ruchu;</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povědomí o zajímavostech regionu a zkvalitnění informačních služeb;</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péče o kulturní dědictví.</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3.3: Rozvoj občanských služeb</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3.3.1: Podpora sociálních služeb na území MAS</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Podpora aktivit a programů zaměřených na zamezení a prevenci sociálního vyloučení </w:t>
      </w:r>
      <w:r w:rsidRPr="00C05D17">
        <w:rPr>
          <w:rStyle w:val="Zdraznn"/>
          <w:rFonts w:asciiTheme="minorHAnsi" w:hAnsiTheme="minorHAnsi"/>
          <w:i w:val="0"/>
        </w:rPr>
        <w:br/>
        <w:t>a zlepšení pracovních návyků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aktivit a programů zaměřených na péči o seniory v domácím prostředí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aktivit a programů zaměřených na práci s rodinou jako celkem</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lastRenderedPageBreak/>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zatraktivnění regionu pro život obyvatel,</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snížení rizika a míry sociálního vyloučení,</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Style w:val="Zdraznn"/>
          <w:rFonts w:asciiTheme="minorHAnsi" w:hAnsiTheme="minorHAnsi"/>
          <w:i w:val="0"/>
        </w:rPr>
        <w:t>zlepšení dostupnosti sociálních služeb.</w:t>
      </w:r>
    </w:p>
    <w:p w:rsidR="00F901A9" w:rsidRPr="00C05D17" w:rsidRDefault="00F901A9" w:rsidP="00F901A9">
      <w:pPr>
        <w:autoSpaceDE w:val="0"/>
        <w:autoSpaceDN w:val="0"/>
        <w:adjustRightInd w:val="0"/>
        <w:spacing w:after="0"/>
        <w:ind w:left="708" w:firstLine="708"/>
        <w:rPr>
          <w:rStyle w:val="Zdraznn"/>
          <w:rFonts w:asciiTheme="minorHAnsi" w:hAnsiTheme="minorHAnsi"/>
          <w:i w:val="0"/>
          <w:iCs w:val="0"/>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7" w:name="_Toc462306597"/>
      <w:r w:rsidRPr="00C05D17">
        <w:rPr>
          <w:rFonts w:asciiTheme="minorHAnsi" w:hAnsiTheme="minorHAnsi"/>
        </w:rPr>
        <w:t>Životní prostředí</w:t>
      </w:r>
      <w:bookmarkEnd w:id="117"/>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Jedním z problémů v oblasti životního prostředí v území je chybějící a nenavazující prvky územního systému ekologické stability v obcích. Je potřeba doplnit prvky a zajistit návaznost prvků na hranicích jednotlivých obcí. Protipovodňová opatření jsou součástí realizací pozemkových úprav, ve kterých se mimo zpřístupnění pozemků řeší také zadržení vody v krajině, </w:t>
      </w:r>
      <w:proofErr w:type="spellStart"/>
      <w:r w:rsidRPr="00C05D17">
        <w:rPr>
          <w:rStyle w:val="Zdraznn"/>
          <w:rFonts w:asciiTheme="minorHAnsi" w:hAnsiTheme="minorHAnsi"/>
          <w:i w:val="0"/>
        </w:rPr>
        <w:t>rozlivové</w:t>
      </w:r>
      <w:proofErr w:type="spellEnd"/>
      <w:r w:rsidRPr="00C05D17">
        <w:rPr>
          <w:rStyle w:val="Zdraznn"/>
          <w:rFonts w:asciiTheme="minorHAnsi" w:hAnsiTheme="minorHAnsi"/>
          <w:i w:val="0"/>
        </w:rPr>
        <w:t xml:space="preserve"> plochy, vsakovací příkopy, výsadby zeleně a jiná vhodná opatření. Seznam zahájených komplexních pozemkových úprav je v kapitole 3.1.5 Životní prostředí a ochrana přírody. K životnímu prostředí neodmyslitelně patří i stav sídelní zeleně, která nejen působí esteticky, ale v letních měsících pomáhá udržet vlhčí klima v obcích. Prstenec zeleně v okolí sídel slouží k oddělení obcí od intenzivně zemědělsky obhospodařované krajiny. Cílem je zlepšit stav zeleně vně i uvnitř sídel. </w:t>
      </w:r>
    </w:p>
    <w:p w:rsidR="00F901A9" w:rsidRPr="00C05D17" w:rsidRDefault="00F901A9" w:rsidP="00F901A9">
      <w:pPr>
        <w:rPr>
          <w:rStyle w:val="Zdraznn"/>
          <w:rFonts w:asciiTheme="minorHAnsi" w:hAnsiTheme="minorHAnsi"/>
          <w:i w:val="0"/>
          <w:iCs w:val="0"/>
        </w:rPr>
      </w:pPr>
      <w:r w:rsidRPr="00C05D17">
        <w:rPr>
          <w:rStyle w:val="Zdraznn"/>
          <w:rFonts w:asciiTheme="minorHAnsi" w:hAnsiTheme="minorHAnsi"/>
          <w:i w:val="0"/>
        </w:rPr>
        <w:t xml:space="preserve">Ke zmírnění vlivů dopadů civilizace na životní prostředí přispívá i šetrné hospodaření s energiemi </w:t>
      </w:r>
      <w:r w:rsidRPr="00C05D17">
        <w:rPr>
          <w:rStyle w:val="Zdraznn"/>
          <w:rFonts w:asciiTheme="minorHAnsi" w:hAnsiTheme="minorHAnsi"/>
          <w:i w:val="0"/>
        </w:rPr>
        <w:br/>
        <w:t xml:space="preserve">a veškerá úsporná opatření vedoucí ke snížení potřeby energií. Obnovitelné zdroje pro vytápění, zejména z biomasy již v regionu používá řada podnikatelů (ZD Klenovice na </w:t>
      </w:r>
      <w:proofErr w:type="gramStart"/>
      <w:r w:rsidRPr="00C05D17">
        <w:rPr>
          <w:rStyle w:val="Zdraznn"/>
          <w:rFonts w:asciiTheme="minorHAnsi" w:hAnsiTheme="minorHAnsi"/>
          <w:i w:val="0"/>
        </w:rPr>
        <w:t>Hané - spalování</w:t>
      </w:r>
      <w:proofErr w:type="gramEnd"/>
      <w:r w:rsidRPr="00C05D17">
        <w:rPr>
          <w:rStyle w:val="Zdraznn"/>
          <w:rFonts w:asciiTheme="minorHAnsi" w:hAnsiTheme="minorHAnsi"/>
          <w:i w:val="0"/>
        </w:rPr>
        <w:t xml:space="preserve"> slámy, pan </w:t>
      </w:r>
      <w:proofErr w:type="spellStart"/>
      <w:r w:rsidRPr="00C05D17">
        <w:rPr>
          <w:rStyle w:val="Zdraznn"/>
          <w:rFonts w:asciiTheme="minorHAnsi" w:hAnsiTheme="minorHAnsi"/>
          <w:i w:val="0"/>
        </w:rPr>
        <w:t>Řihošek</w:t>
      </w:r>
      <w:proofErr w:type="spellEnd"/>
      <w:r w:rsidRPr="00C05D17">
        <w:rPr>
          <w:rStyle w:val="Zdraznn"/>
          <w:rFonts w:asciiTheme="minorHAnsi" w:hAnsiTheme="minorHAnsi"/>
          <w:i w:val="0"/>
        </w:rPr>
        <w:t xml:space="preserve">, p. Soušek, oba zřídili stroj na výrobu briket z dotace LEADER a vyrábějí brikety ze zbytků po stopařské výrobě. V podpoře využití biomasy jako vhodného a šetrného zdroje vytápění chceme pokračovat. Mezi úsporná opatření patří především zateplování budov, výměna osvětlení za úspornější a využití nových otopných a větracích systémů, lépe využívajících energie. V souvislosti s přirozenou obnovou budov v tomto směru energetických úspor chceme </w:t>
      </w:r>
      <w:proofErr w:type="gramStart"/>
      <w:r w:rsidRPr="00C05D17">
        <w:rPr>
          <w:rStyle w:val="Zdraznn"/>
          <w:rFonts w:asciiTheme="minorHAnsi" w:hAnsiTheme="minorHAnsi"/>
          <w:i w:val="0"/>
        </w:rPr>
        <w:t>pokračovat</w:t>
      </w:r>
      <w:proofErr w:type="gramEnd"/>
      <w:r w:rsidRPr="00C05D17">
        <w:rPr>
          <w:rStyle w:val="Zdraznn"/>
          <w:rFonts w:asciiTheme="minorHAnsi" w:hAnsiTheme="minorHAnsi"/>
          <w:i w:val="0"/>
        </w:rPr>
        <w:t xml:space="preserve"> a to jak v podnikatelském, tak ve veřejném sektoru.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Zodpovědné nakládání s odpady a jejich zpětné materiálové využití může zmírnit negativní dopady na životní prostředí. Jedním z cílů, které si klademe je i zodpovědné hospodaření s </w:t>
      </w:r>
      <w:proofErr w:type="gramStart"/>
      <w:r w:rsidRPr="00C05D17">
        <w:rPr>
          <w:rStyle w:val="Zdraznn"/>
          <w:rFonts w:asciiTheme="minorHAnsi" w:hAnsiTheme="minorHAnsi"/>
          <w:i w:val="0"/>
        </w:rPr>
        <w:t>odpady</w:t>
      </w:r>
      <w:proofErr w:type="gramEnd"/>
      <w:r w:rsidRPr="00C05D17">
        <w:rPr>
          <w:rStyle w:val="Zdraznn"/>
          <w:rFonts w:asciiTheme="minorHAnsi" w:hAnsiTheme="minorHAnsi"/>
          <w:i w:val="0"/>
        </w:rPr>
        <w:t xml:space="preserve"> a to včetně biologických. Systém nakládání s odpady v území odpovídá legislativním normám, přesto se dá dále pracovat na zlepšení separace. Cílem je postupně snižovat podíl nevyseparovaného odpadu. K tomu je třeba dále budovat v obcích dostatečně vybavená sběrná místa a sběrné dvory. Současný stav je popsán v kapitole 3.1.5 Životní prostředí a ochrana přírody, podkapitola Odpadové hospodářství. </w:t>
      </w:r>
    </w:p>
    <w:p w:rsidR="00F901A9" w:rsidRPr="00C05D17" w:rsidRDefault="00FD655B" w:rsidP="00FD655B">
      <w:pPr>
        <w:pStyle w:val="Titulek"/>
        <w:rPr>
          <w:rStyle w:val="Zdraznn"/>
          <w:rFonts w:asciiTheme="minorHAnsi" w:hAnsiTheme="minorHAnsi"/>
          <w:b w:val="0"/>
          <w:i w:val="0"/>
          <w:iCs w:val="0"/>
        </w:rPr>
      </w:pPr>
      <w:bookmarkStart w:id="118" w:name="_Toc449114409"/>
      <w:r w:rsidRPr="00C05D17">
        <w:t xml:space="preserve">Tabulka </w:t>
      </w:r>
      <w:r w:rsidR="005D5917">
        <w:fldChar w:fldCharType="begin"/>
      </w:r>
      <w:r w:rsidR="005D5917">
        <w:instrText xml:space="preserve"> SEQ Tabulka \* ARABIC </w:instrText>
      </w:r>
      <w:r w:rsidR="005D5917">
        <w:fldChar w:fldCharType="separate"/>
      </w:r>
      <w:r w:rsidR="00D56BFF">
        <w:rPr>
          <w:noProof/>
        </w:rPr>
        <w:t>34</w:t>
      </w:r>
      <w:r w:rsidR="005D5917">
        <w:rPr>
          <w:noProof/>
        </w:rPr>
        <w:fldChar w:fldCharType="end"/>
      </w:r>
      <w:r w:rsidRPr="00C05D17">
        <w:t xml:space="preserve">: </w:t>
      </w:r>
      <w:r w:rsidR="00F901A9" w:rsidRPr="00C05D17">
        <w:rPr>
          <w:rStyle w:val="Zdraznn"/>
          <w:rFonts w:asciiTheme="minorHAnsi" w:hAnsiTheme="minorHAnsi"/>
          <w:b w:val="0"/>
          <w:i w:val="0"/>
          <w:iCs w:val="0"/>
        </w:rPr>
        <w:t>Monitorovací indikátory</w:t>
      </w:r>
      <w:bookmarkEnd w:id="1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596"/>
        <w:gridCol w:w="1806"/>
        <w:gridCol w:w="1836"/>
      </w:tblGrid>
      <w:tr w:rsidR="00F901A9" w:rsidRPr="00C05D17" w:rsidTr="00CA4AEC">
        <w:tc>
          <w:tcPr>
            <w:tcW w:w="377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iCs w:val="0"/>
              </w:rPr>
              <w:t>Indikátor</w:t>
            </w:r>
          </w:p>
        </w:tc>
        <w:tc>
          <w:tcPr>
            <w:tcW w:w="1612"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Typ</w:t>
            </w:r>
          </w:p>
        </w:tc>
        <w:tc>
          <w:tcPr>
            <w:tcW w:w="1825"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Počáteční hodnota</w:t>
            </w:r>
          </w:p>
        </w:tc>
        <w:tc>
          <w:tcPr>
            <w:tcW w:w="1859"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Cílová hodnota</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rStyle w:val="Zdraznn"/>
                <w:rFonts w:asciiTheme="minorHAnsi" w:hAnsiTheme="minorHAnsi"/>
                <w:b/>
                <w:i w:val="0"/>
                <w:iCs w:val="0"/>
              </w:rPr>
            </w:pPr>
            <w:r w:rsidRPr="00C05D17">
              <w:rPr>
                <w:b/>
                <w:lang w:eastAsia="cs-CZ"/>
              </w:rPr>
              <w:t>Celková produkce SKO na jednoho obyvatele</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výsledek</w:t>
            </w:r>
          </w:p>
        </w:tc>
        <w:tc>
          <w:tcPr>
            <w:tcW w:w="1825"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231 kg</w:t>
            </w:r>
          </w:p>
        </w:tc>
        <w:tc>
          <w:tcPr>
            <w:tcW w:w="1859"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231 kg a méně</w:t>
            </w:r>
          </w:p>
        </w:tc>
      </w:tr>
      <w:tr w:rsidR="00F901A9" w:rsidRPr="00E927CE" w:rsidTr="00CA4AEC">
        <w:tc>
          <w:tcPr>
            <w:tcW w:w="3776" w:type="dxa"/>
            <w:shd w:val="clear" w:color="auto" w:fill="D9D9D9" w:themeFill="background1" w:themeFillShade="D9"/>
            <w:vAlign w:val="center"/>
          </w:tcPr>
          <w:p w:rsidR="00F901A9" w:rsidRPr="00E927CE" w:rsidRDefault="00F901A9" w:rsidP="00CA4AEC">
            <w:pPr>
              <w:pStyle w:val="Bezmezer"/>
              <w:spacing w:line="276" w:lineRule="auto"/>
              <w:rPr>
                <w:b/>
                <w:lang w:eastAsia="cs-CZ"/>
              </w:rPr>
            </w:pPr>
            <w:r w:rsidRPr="00E927CE">
              <w:rPr>
                <w:b/>
                <w:lang w:eastAsia="cs-CZ"/>
              </w:rPr>
              <w:t>Počet realizovaných projektů – zdroj MS 2014+, obce</w:t>
            </w:r>
          </w:p>
        </w:tc>
        <w:tc>
          <w:tcPr>
            <w:tcW w:w="1612" w:type="dxa"/>
            <w:vAlign w:val="center"/>
          </w:tcPr>
          <w:p w:rsidR="00F901A9" w:rsidRPr="00E927CE" w:rsidRDefault="00F901A9" w:rsidP="00CA4AEC">
            <w:pPr>
              <w:pStyle w:val="Bezmezer"/>
              <w:spacing w:line="276" w:lineRule="auto"/>
              <w:rPr>
                <w:rStyle w:val="Zdraznn"/>
                <w:rFonts w:asciiTheme="minorHAnsi" w:hAnsiTheme="minorHAnsi"/>
                <w:i w:val="0"/>
                <w:iCs w:val="0"/>
              </w:rPr>
            </w:pPr>
            <w:r w:rsidRPr="00E927CE">
              <w:rPr>
                <w:rStyle w:val="Zdraznn"/>
                <w:rFonts w:asciiTheme="minorHAnsi" w:hAnsiTheme="minorHAnsi"/>
                <w:i w:val="0"/>
              </w:rPr>
              <w:t>výstup</w:t>
            </w:r>
          </w:p>
        </w:tc>
        <w:tc>
          <w:tcPr>
            <w:tcW w:w="1825" w:type="dxa"/>
            <w:vAlign w:val="center"/>
          </w:tcPr>
          <w:p w:rsidR="00F901A9" w:rsidRPr="00E927CE" w:rsidRDefault="00F901A9" w:rsidP="00CA4AEC">
            <w:pPr>
              <w:pStyle w:val="Bezmezer"/>
              <w:spacing w:line="276" w:lineRule="auto"/>
              <w:rPr>
                <w:bCs/>
              </w:rPr>
            </w:pPr>
            <w:r w:rsidRPr="00E927CE">
              <w:rPr>
                <w:bCs/>
              </w:rPr>
              <w:t>0</w:t>
            </w:r>
          </w:p>
        </w:tc>
        <w:tc>
          <w:tcPr>
            <w:tcW w:w="1859" w:type="dxa"/>
            <w:vAlign w:val="center"/>
          </w:tcPr>
          <w:p w:rsidR="00F901A9" w:rsidRPr="00E927CE" w:rsidRDefault="00F901A9" w:rsidP="00CA4AEC">
            <w:pPr>
              <w:pStyle w:val="Bezmezer"/>
              <w:spacing w:line="276" w:lineRule="auto"/>
              <w:rPr>
                <w:rStyle w:val="Zdraznn"/>
                <w:rFonts w:asciiTheme="minorHAnsi" w:hAnsiTheme="minorHAnsi"/>
                <w:i w:val="0"/>
                <w:iCs w:val="0"/>
              </w:rPr>
            </w:pPr>
            <w:r w:rsidRPr="00E927CE">
              <w:rPr>
                <w:rStyle w:val="Zdraznn"/>
                <w:rFonts w:asciiTheme="minorHAnsi" w:hAnsiTheme="minorHAnsi"/>
                <w:i w:val="0"/>
              </w:rPr>
              <w:t xml:space="preserve">více </w:t>
            </w:r>
          </w:p>
        </w:tc>
      </w:tr>
    </w:tbl>
    <w:tbl>
      <w:tblPr>
        <w:tblStyle w:val="Mkatabulky"/>
        <w:tblW w:w="0" w:type="auto"/>
        <w:tblLook w:val="04A0" w:firstRow="1" w:lastRow="0" w:firstColumn="1" w:lastColumn="0" w:noHBand="0" w:noVBand="1"/>
      </w:tblPr>
      <w:tblGrid>
        <w:gridCol w:w="1620"/>
        <w:gridCol w:w="2071"/>
        <w:gridCol w:w="1524"/>
        <w:gridCol w:w="1642"/>
        <w:gridCol w:w="1164"/>
        <w:gridCol w:w="1041"/>
      </w:tblGrid>
      <w:tr w:rsidR="0022633E" w:rsidRPr="00E927CE" w:rsidTr="0022633E">
        <w:tc>
          <w:tcPr>
            <w:tcW w:w="1495"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lastRenderedPageBreak/>
              <w:t xml:space="preserve">Aktivita </w:t>
            </w:r>
          </w:p>
          <w:p w:rsidR="0022633E" w:rsidRPr="00E927CE" w:rsidRDefault="0022633E" w:rsidP="00415C22">
            <w:pPr>
              <w:rPr>
                <w:rFonts w:asciiTheme="minorHAnsi" w:hAnsiTheme="minorHAnsi"/>
                <w:sz w:val="24"/>
                <w:szCs w:val="24"/>
              </w:rPr>
            </w:pPr>
            <w:r w:rsidRPr="00E927CE">
              <w:rPr>
                <w:rFonts w:asciiTheme="minorHAnsi" w:hAnsiTheme="minorHAnsi"/>
                <w:sz w:val="24"/>
                <w:szCs w:val="24"/>
              </w:rPr>
              <w:t>OP ŽP</w:t>
            </w:r>
          </w:p>
        </w:tc>
        <w:tc>
          <w:tcPr>
            <w:tcW w:w="1906" w:type="dxa"/>
          </w:tcPr>
          <w:p w:rsidR="0022633E" w:rsidRPr="00E927CE" w:rsidRDefault="0022633E" w:rsidP="00415C22">
            <w:pPr>
              <w:rPr>
                <w:rFonts w:asciiTheme="minorHAnsi" w:eastAsiaTheme="minorHAnsi" w:hAnsiTheme="minorHAnsi" w:cs="Helvetica"/>
                <w:sz w:val="24"/>
                <w:szCs w:val="24"/>
              </w:rPr>
            </w:pPr>
            <w:proofErr w:type="spellStart"/>
            <w:r w:rsidRPr="00E927CE">
              <w:rPr>
                <w:rFonts w:asciiTheme="minorHAnsi" w:eastAsiaTheme="minorHAnsi" w:hAnsiTheme="minorHAnsi" w:cs="Helvetica"/>
                <w:sz w:val="24"/>
                <w:szCs w:val="24"/>
              </w:rPr>
              <w:t>Podopatření</w:t>
            </w:r>
            <w:proofErr w:type="spellEnd"/>
            <w:r w:rsidRPr="00E927CE">
              <w:rPr>
                <w:rFonts w:asciiTheme="minorHAnsi" w:eastAsiaTheme="minorHAnsi" w:hAnsiTheme="minorHAnsi" w:cs="Helvetica"/>
                <w:sz w:val="24"/>
                <w:szCs w:val="24"/>
              </w:rPr>
              <w:t xml:space="preserve"> </w:t>
            </w:r>
          </w:p>
          <w:p w:rsidR="0022633E" w:rsidRPr="00E927CE" w:rsidRDefault="0022633E" w:rsidP="00415C22">
            <w:pPr>
              <w:rPr>
                <w:rFonts w:asciiTheme="minorHAnsi" w:eastAsiaTheme="minorHAnsi" w:hAnsiTheme="minorHAnsi" w:cs="Helvetica"/>
                <w:sz w:val="24"/>
                <w:szCs w:val="24"/>
              </w:rPr>
            </w:pPr>
            <w:r w:rsidRPr="00E927CE">
              <w:rPr>
                <w:rFonts w:asciiTheme="minorHAnsi" w:eastAsiaTheme="minorHAnsi" w:hAnsiTheme="minorHAnsi" w:cs="Helvetica"/>
                <w:sz w:val="24"/>
                <w:szCs w:val="24"/>
              </w:rPr>
              <w:t>SCLLD</w:t>
            </w:r>
          </w:p>
        </w:tc>
        <w:tc>
          <w:tcPr>
            <w:tcW w:w="1608" w:type="dxa"/>
          </w:tcPr>
          <w:p w:rsidR="0022633E" w:rsidRPr="00E927CE" w:rsidRDefault="0022633E" w:rsidP="00415C22">
            <w:pPr>
              <w:rPr>
                <w:rFonts w:asciiTheme="minorHAnsi" w:hAnsiTheme="minorHAnsi"/>
                <w:sz w:val="24"/>
                <w:szCs w:val="24"/>
              </w:rPr>
            </w:pPr>
            <w:r w:rsidRPr="00E927CE">
              <w:rPr>
                <w:rFonts w:asciiTheme="minorHAnsi" w:eastAsiaTheme="minorHAnsi" w:hAnsiTheme="minorHAnsi" w:cs="Helvetica"/>
                <w:sz w:val="24"/>
                <w:szCs w:val="24"/>
              </w:rPr>
              <w:t>Monitorovací indikátor</w:t>
            </w:r>
          </w:p>
        </w:tc>
        <w:tc>
          <w:tcPr>
            <w:tcW w:w="177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 xml:space="preserve">Název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 xml:space="preserve">Počáteční hodnota </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Cílová hodnota</w:t>
            </w:r>
          </w:p>
        </w:tc>
      </w:tr>
      <w:tr w:rsidR="0022633E" w:rsidRPr="00E927CE" w:rsidTr="0022633E">
        <w:tc>
          <w:tcPr>
            <w:tcW w:w="1495" w:type="dxa"/>
            <w:vMerge w:val="restart"/>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 xml:space="preserve">4.3.2 </w:t>
            </w:r>
          </w:p>
          <w:p w:rsidR="0022633E" w:rsidRPr="00E927CE" w:rsidRDefault="0022633E" w:rsidP="00415C22">
            <w:pPr>
              <w:rPr>
                <w:rFonts w:asciiTheme="minorHAnsi" w:hAnsiTheme="minorHAnsi"/>
                <w:sz w:val="24"/>
                <w:szCs w:val="24"/>
              </w:rPr>
            </w:pPr>
            <w:r w:rsidRPr="00E927CE">
              <w:t>Vytváření, regenerace či posílení funkčnosti krajinných prvků a struktur</w:t>
            </w:r>
          </w:p>
        </w:tc>
        <w:tc>
          <w:tcPr>
            <w:tcW w:w="1906" w:type="dxa"/>
            <w:vMerge w:val="restart"/>
          </w:tcPr>
          <w:p w:rsidR="0022633E" w:rsidRPr="00E927CE" w:rsidRDefault="0022633E" w:rsidP="00415C22">
            <w:pPr>
              <w:rPr>
                <w:rFonts w:ascii="Arial" w:hAnsi="Arial" w:cs="Arial"/>
              </w:rPr>
            </w:pPr>
            <w:r w:rsidRPr="00E927CE">
              <w:rPr>
                <w:rFonts w:ascii="Arial" w:hAnsi="Arial" w:cs="Arial"/>
              </w:rPr>
              <w:t>4.1.1</w:t>
            </w:r>
          </w:p>
          <w:p w:rsidR="0022633E" w:rsidRPr="00E927CE" w:rsidRDefault="0022633E" w:rsidP="00415C22">
            <w:pPr>
              <w:rPr>
                <w:rFonts w:asciiTheme="minorHAnsi" w:hAnsiTheme="minorHAnsi"/>
                <w:sz w:val="24"/>
                <w:szCs w:val="24"/>
              </w:rPr>
            </w:pPr>
            <w:proofErr w:type="gramStart"/>
            <w:r w:rsidRPr="00E927CE">
              <w:rPr>
                <w:rFonts w:ascii="Arial" w:hAnsi="Arial" w:cs="Arial"/>
              </w:rPr>
              <w:t>Aktivita:  Tvorba</w:t>
            </w:r>
            <w:proofErr w:type="gramEnd"/>
            <w:r w:rsidRPr="00E927CE">
              <w:rPr>
                <w:rFonts w:ascii="Arial" w:hAnsi="Arial" w:cs="Arial"/>
              </w:rPr>
              <w:t xml:space="preserve"> a regenerace krajinných prvků, vč. </w:t>
            </w:r>
            <w:proofErr w:type="spellStart"/>
            <w:r w:rsidRPr="00E927CE">
              <w:rPr>
                <w:rFonts w:ascii="Arial" w:hAnsi="Arial" w:cs="Arial"/>
              </w:rPr>
              <w:t>bř</w:t>
            </w:r>
            <w:proofErr w:type="spellEnd"/>
            <w:r w:rsidRPr="00E927CE">
              <w:rPr>
                <w:rFonts w:ascii="Arial" w:hAnsi="Arial" w:cs="Arial"/>
              </w:rPr>
              <w:t>. porostů, vodních plocha a krajinných struktur (vč. následné péče)</w:t>
            </w: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46500</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Plocha stanovišť, které jsou podporovány s cílem zlepšit jejich stav zachování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0,5</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ha</w:t>
            </w:r>
          </w:p>
        </w:tc>
      </w:tr>
      <w:tr w:rsidR="0022633E" w:rsidRPr="00E927CE" w:rsidTr="0022633E">
        <w:tc>
          <w:tcPr>
            <w:tcW w:w="1495" w:type="dxa"/>
            <w:vMerge/>
          </w:tcPr>
          <w:p w:rsidR="0022633E" w:rsidRPr="00E927CE" w:rsidRDefault="0022633E" w:rsidP="00415C22">
            <w:pPr>
              <w:rPr>
                <w:rFonts w:asciiTheme="minorHAnsi" w:hAnsiTheme="minorHAnsi"/>
                <w:sz w:val="24"/>
                <w:szCs w:val="24"/>
              </w:rPr>
            </w:pPr>
          </w:p>
        </w:tc>
        <w:tc>
          <w:tcPr>
            <w:tcW w:w="1906" w:type="dxa"/>
            <w:vMerge/>
          </w:tcPr>
          <w:p w:rsidR="0022633E" w:rsidRPr="00E927CE" w:rsidRDefault="0022633E" w:rsidP="00415C22">
            <w:pPr>
              <w:rPr>
                <w:rFonts w:asciiTheme="minorHAnsi" w:hAnsiTheme="minorHAnsi"/>
                <w:sz w:val="24"/>
                <w:szCs w:val="24"/>
              </w:rPr>
            </w:pP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45415</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Počet lokalit, kde byly posíleny ekosystémové funkce krajiny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1</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lokalit</w:t>
            </w:r>
          </w:p>
        </w:tc>
      </w:tr>
      <w:tr w:rsidR="0022633E" w:rsidRPr="00E927CE" w:rsidTr="0022633E">
        <w:tc>
          <w:tcPr>
            <w:tcW w:w="1495" w:type="dxa"/>
            <w:vMerge w:val="restart"/>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4.3.5</w:t>
            </w:r>
          </w:p>
          <w:p w:rsidR="0022633E" w:rsidRPr="00E927CE" w:rsidRDefault="0022633E" w:rsidP="00415C22">
            <w:pPr>
              <w:rPr>
                <w:rFonts w:asciiTheme="minorHAnsi" w:hAnsiTheme="minorHAnsi"/>
                <w:sz w:val="24"/>
                <w:szCs w:val="24"/>
              </w:rPr>
            </w:pPr>
            <w:r w:rsidRPr="00E927CE">
              <w:rPr>
                <w:rFonts w:ascii="Arial" w:hAnsi="Arial" w:cs="Arial"/>
              </w:rPr>
              <w:t xml:space="preserve">Revitalizace přírodně </w:t>
            </w:r>
            <w:proofErr w:type="gramStart"/>
            <w:r w:rsidRPr="00E927CE">
              <w:rPr>
                <w:rFonts w:ascii="Arial" w:hAnsi="Arial" w:cs="Arial"/>
              </w:rPr>
              <w:t>blízkých  opatření</w:t>
            </w:r>
            <w:proofErr w:type="gramEnd"/>
            <w:r w:rsidRPr="00E927CE">
              <w:rPr>
                <w:rFonts w:ascii="Arial" w:hAnsi="Arial" w:cs="Arial"/>
              </w:rPr>
              <w:t xml:space="preserve">  vyplývajících z komplexních studií cílených ba zpomalení povrchového odtoku vody, protierozní ochranu a adaptaci na změnu klimatu</w:t>
            </w:r>
          </w:p>
        </w:tc>
        <w:tc>
          <w:tcPr>
            <w:tcW w:w="1906" w:type="dxa"/>
            <w:vMerge w:val="restart"/>
          </w:tcPr>
          <w:p w:rsidR="0022633E" w:rsidRPr="00E927CE" w:rsidRDefault="0022633E" w:rsidP="00415C22">
            <w:pPr>
              <w:rPr>
                <w:rFonts w:ascii="Arial" w:hAnsi="Arial" w:cs="Arial"/>
              </w:rPr>
            </w:pPr>
            <w:r w:rsidRPr="00E927CE">
              <w:rPr>
                <w:rFonts w:ascii="Arial" w:hAnsi="Arial" w:cs="Arial"/>
              </w:rPr>
              <w:t>4.1.1</w:t>
            </w:r>
          </w:p>
          <w:p w:rsidR="0022633E" w:rsidRPr="00E927CE" w:rsidRDefault="0022633E" w:rsidP="00415C22">
            <w:pPr>
              <w:rPr>
                <w:rFonts w:ascii="Arial" w:hAnsi="Arial" w:cs="Arial"/>
              </w:rPr>
            </w:pPr>
          </w:p>
          <w:p w:rsidR="0022633E" w:rsidRPr="00E927CE" w:rsidRDefault="0022633E" w:rsidP="00415C22">
            <w:pPr>
              <w:rPr>
                <w:rFonts w:asciiTheme="minorHAnsi" w:hAnsiTheme="minorHAnsi"/>
                <w:sz w:val="24"/>
                <w:szCs w:val="24"/>
              </w:rPr>
            </w:pPr>
            <w:proofErr w:type="gramStart"/>
            <w:r w:rsidRPr="00E927CE">
              <w:rPr>
                <w:rFonts w:ascii="Arial" w:hAnsi="Arial" w:cs="Arial"/>
              </w:rPr>
              <w:t>Aktivita:  Podpora</w:t>
            </w:r>
            <w:proofErr w:type="gramEnd"/>
            <w:r w:rsidRPr="00E927CE">
              <w:rPr>
                <w:rFonts w:ascii="Arial" w:hAnsi="Arial" w:cs="Arial"/>
              </w:rPr>
              <w:t xml:space="preserve"> protierozních opatření v krajině</w:t>
            </w: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46500</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Plocha stanovišť, které jsou podporovány s cílem zlepšit jejich stav zachování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0,011</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ha</w:t>
            </w:r>
          </w:p>
        </w:tc>
      </w:tr>
      <w:tr w:rsidR="0022633E" w:rsidRPr="00E927CE" w:rsidTr="0022633E">
        <w:tc>
          <w:tcPr>
            <w:tcW w:w="1495" w:type="dxa"/>
            <w:vMerge/>
          </w:tcPr>
          <w:p w:rsidR="0022633E" w:rsidRPr="00E927CE" w:rsidRDefault="0022633E" w:rsidP="00415C22">
            <w:pPr>
              <w:rPr>
                <w:rFonts w:asciiTheme="minorHAnsi" w:hAnsiTheme="minorHAnsi"/>
                <w:sz w:val="24"/>
                <w:szCs w:val="24"/>
              </w:rPr>
            </w:pPr>
          </w:p>
        </w:tc>
        <w:tc>
          <w:tcPr>
            <w:tcW w:w="1906" w:type="dxa"/>
            <w:vMerge/>
          </w:tcPr>
          <w:p w:rsidR="0022633E" w:rsidRPr="00E927CE" w:rsidRDefault="0022633E" w:rsidP="00415C22">
            <w:pPr>
              <w:rPr>
                <w:rFonts w:asciiTheme="minorHAnsi" w:hAnsiTheme="minorHAnsi"/>
                <w:sz w:val="24"/>
                <w:szCs w:val="24"/>
              </w:rPr>
            </w:pP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45415</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Počet lokalit, kde byly posíleny ekosystémové funkce krajiny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1</w:t>
            </w: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lokalit</w:t>
            </w:r>
          </w:p>
        </w:tc>
      </w:tr>
      <w:tr w:rsidR="0022633E" w:rsidRPr="00E927CE" w:rsidTr="0022633E">
        <w:tc>
          <w:tcPr>
            <w:tcW w:w="1495" w:type="dxa"/>
            <w:vMerge w:val="restart"/>
          </w:tcPr>
          <w:p w:rsidR="0022633E" w:rsidRPr="00E927CE" w:rsidRDefault="0022633E" w:rsidP="00415C22">
            <w:pPr>
              <w:rPr>
                <w:rFonts w:asciiTheme="minorHAnsi" w:eastAsiaTheme="minorHAnsi" w:hAnsiTheme="minorHAnsi" w:cs="Helvetica"/>
                <w:sz w:val="24"/>
                <w:szCs w:val="24"/>
              </w:rPr>
            </w:pPr>
            <w:r w:rsidRPr="00E927CE">
              <w:rPr>
                <w:rFonts w:asciiTheme="minorHAnsi" w:eastAsiaTheme="minorHAnsi" w:hAnsiTheme="minorHAnsi" w:cs="Helvetica"/>
                <w:sz w:val="24"/>
                <w:szCs w:val="24"/>
              </w:rPr>
              <w:t>4.4.1</w:t>
            </w:r>
          </w:p>
          <w:p w:rsidR="0022633E" w:rsidRPr="00E927CE" w:rsidRDefault="0022633E" w:rsidP="00415C22">
            <w:pPr>
              <w:rPr>
                <w:rFonts w:asciiTheme="minorHAnsi" w:eastAsiaTheme="minorHAnsi" w:hAnsiTheme="minorHAnsi" w:cs="Helvetica"/>
                <w:sz w:val="24"/>
                <w:szCs w:val="24"/>
              </w:rPr>
            </w:pPr>
            <w:r w:rsidRPr="00E927CE">
              <w:rPr>
                <w:rFonts w:ascii="Arial" w:hAnsi="Arial" w:cs="Arial"/>
              </w:rPr>
              <w:t xml:space="preserve">Revitalizace funkčních </w:t>
            </w:r>
            <w:proofErr w:type="gramStart"/>
            <w:r w:rsidRPr="00E927CE">
              <w:rPr>
                <w:rFonts w:ascii="Arial" w:hAnsi="Arial" w:cs="Arial"/>
              </w:rPr>
              <w:lastRenderedPageBreak/>
              <w:t>ploch  a</w:t>
            </w:r>
            <w:proofErr w:type="gramEnd"/>
            <w:r w:rsidRPr="00E927CE">
              <w:rPr>
                <w:rFonts w:ascii="Arial" w:hAnsi="Arial" w:cs="Arial"/>
              </w:rPr>
              <w:t xml:space="preserve"> prvků sídelní zeleně</w:t>
            </w:r>
          </w:p>
        </w:tc>
        <w:tc>
          <w:tcPr>
            <w:tcW w:w="1906" w:type="dxa"/>
            <w:vMerge w:val="restart"/>
          </w:tcPr>
          <w:p w:rsidR="0022633E" w:rsidRPr="00E927CE" w:rsidRDefault="0022633E" w:rsidP="00415C22">
            <w:pPr>
              <w:spacing w:before="0" w:after="0"/>
              <w:rPr>
                <w:rFonts w:ascii="Arial" w:hAnsi="Arial" w:cs="Arial"/>
              </w:rPr>
            </w:pPr>
            <w:r w:rsidRPr="00E927CE">
              <w:rPr>
                <w:rFonts w:ascii="Arial" w:hAnsi="Arial" w:cs="Arial"/>
              </w:rPr>
              <w:lastRenderedPageBreak/>
              <w:t>4.1.2: Zlepšení kvality ŽP v sídlech</w:t>
            </w:r>
          </w:p>
          <w:p w:rsidR="0022633E" w:rsidRPr="00E927CE" w:rsidRDefault="0022633E" w:rsidP="00415C22">
            <w:pPr>
              <w:rPr>
                <w:rFonts w:asciiTheme="minorHAnsi" w:eastAsiaTheme="minorHAnsi" w:hAnsiTheme="minorHAnsi" w:cs="Helvetica"/>
                <w:sz w:val="24"/>
                <w:szCs w:val="24"/>
              </w:rPr>
            </w:pPr>
            <w:proofErr w:type="gramStart"/>
            <w:r w:rsidRPr="00E927CE">
              <w:rPr>
                <w:rFonts w:ascii="Arial" w:hAnsi="Arial" w:cs="Arial"/>
              </w:rPr>
              <w:t>Aktivita:  Zakládání</w:t>
            </w:r>
            <w:proofErr w:type="gramEnd"/>
            <w:r w:rsidRPr="00E927CE">
              <w:rPr>
                <w:rFonts w:ascii="Arial" w:hAnsi="Arial" w:cs="Arial"/>
              </w:rPr>
              <w:t xml:space="preserve"> či revitalizace ploch a prvků sídelní zeleně </w:t>
            </w:r>
            <w:r w:rsidRPr="00E927CE">
              <w:rPr>
                <w:rFonts w:ascii="Arial" w:hAnsi="Arial" w:cs="Arial"/>
              </w:rPr>
              <w:lastRenderedPageBreak/>
              <w:t>včetně související infrastruktury a následné péče</w:t>
            </w:r>
          </w:p>
        </w:tc>
        <w:tc>
          <w:tcPr>
            <w:tcW w:w="1608" w:type="dxa"/>
          </w:tcPr>
          <w:p w:rsidR="0022633E" w:rsidRPr="00E927CE" w:rsidRDefault="0022633E" w:rsidP="00415C22">
            <w:pPr>
              <w:rPr>
                <w:rFonts w:asciiTheme="minorHAnsi" w:eastAsiaTheme="minorHAnsi" w:hAnsiTheme="minorHAnsi" w:cs="Helvetica"/>
                <w:sz w:val="24"/>
                <w:szCs w:val="24"/>
              </w:rPr>
            </w:pPr>
            <w:r w:rsidRPr="00E927CE">
              <w:rPr>
                <w:rFonts w:asciiTheme="minorHAnsi" w:eastAsiaTheme="minorHAnsi" w:hAnsiTheme="minorHAnsi" w:cs="Helvetica"/>
                <w:sz w:val="24"/>
                <w:szCs w:val="24"/>
              </w:rPr>
              <w:lastRenderedPageBreak/>
              <w:t>46500</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Plocha stanovišť, které jsou podporovány s cílem zlepšit jejich stav zachování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5</w:t>
            </w:r>
          </w:p>
          <w:p w:rsidR="0022633E" w:rsidRPr="00E927CE" w:rsidRDefault="0022633E" w:rsidP="00415C22">
            <w:pPr>
              <w:rPr>
                <w:rFonts w:asciiTheme="minorHAnsi" w:hAnsiTheme="minorHAnsi"/>
                <w:sz w:val="24"/>
                <w:szCs w:val="24"/>
              </w:rPr>
            </w:pPr>
          </w:p>
        </w:tc>
        <w:tc>
          <w:tcPr>
            <w:tcW w:w="1087"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ha</w:t>
            </w:r>
          </w:p>
        </w:tc>
      </w:tr>
      <w:tr w:rsidR="0022633E" w:rsidTr="0022633E">
        <w:tc>
          <w:tcPr>
            <w:tcW w:w="1495" w:type="dxa"/>
            <w:vMerge/>
          </w:tcPr>
          <w:p w:rsidR="0022633E" w:rsidRPr="00E927CE" w:rsidRDefault="0022633E" w:rsidP="00415C22">
            <w:pPr>
              <w:rPr>
                <w:rFonts w:asciiTheme="minorHAnsi" w:hAnsiTheme="minorHAnsi"/>
                <w:sz w:val="24"/>
                <w:szCs w:val="24"/>
              </w:rPr>
            </w:pPr>
          </w:p>
        </w:tc>
        <w:tc>
          <w:tcPr>
            <w:tcW w:w="1906" w:type="dxa"/>
            <w:vMerge/>
          </w:tcPr>
          <w:p w:rsidR="0022633E" w:rsidRPr="00E927CE" w:rsidRDefault="0022633E" w:rsidP="00415C22">
            <w:pPr>
              <w:rPr>
                <w:rFonts w:asciiTheme="minorHAnsi" w:hAnsiTheme="minorHAnsi"/>
                <w:sz w:val="24"/>
                <w:szCs w:val="24"/>
              </w:rPr>
            </w:pPr>
          </w:p>
        </w:tc>
        <w:tc>
          <w:tcPr>
            <w:tcW w:w="160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45412</w:t>
            </w:r>
          </w:p>
        </w:tc>
        <w:tc>
          <w:tcPr>
            <w:tcW w:w="1778" w:type="dxa"/>
          </w:tcPr>
          <w:p w:rsidR="0022633E" w:rsidRPr="00E927CE" w:rsidRDefault="0022633E" w:rsidP="00415C22">
            <w:pPr>
              <w:pStyle w:val="Default"/>
              <w:rPr>
                <w:rFonts w:asciiTheme="minorHAnsi" w:hAnsiTheme="minorHAnsi"/>
              </w:rPr>
            </w:pPr>
            <w:r w:rsidRPr="00E927CE">
              <w:rPr>
                <w:rFonts w:asciiTheme="minorHAnsi" w:hAnsiTheme="minorHAnsi"/>
              </w:rPr>
              <w:t xml:space="preserve">Počet ploch a prvků sídelní zeleně s posílenou ekostabilizační funkcí </w:t>
            </w:r>
          </w:p>
        </w:tc>
        <w:tc>
          <w:tcPr>
            <w:tcW w:w="1188" w:type="dxa"/>
          </w:tcPr>
          <w:p w:rsidR="0022633E" w:rsidRPr="00E927CE" w:rsidRDefault="0022633E" w:rsidP="00415C22">
            <w:pPr>
              <w:rPr>
                <w:rFonts w:asciiTheme="minorHAnsi" w:hAnsiTheme="minorHAnsi"/>
                <w:sz w:val="24"/>
                <w:szCs w:val="24"/>
              </w:rPr>
            </w:pPr>
            <w:r w:rsidRPr="00E927CE">
              <w:rPr>
                <w:rFonts w:asciiTheme="minorHAnsi" w:hAnsiTheme="minorHAnsi"/>
                <w:sz w:val="24"/>
                <w:szCs w:val="24"/>
              </w:rPr>
              <w:t>5</w:t>
            </w:r>
          </w:p>
        </w:tc>
        <w:tc>
          <w:tcPr>
            <w:tcW w:w="1087" w:type="dxa"/>
          </w:tcPr>
          <w:p w:rsidR="0022633E" w:rsidRPr="00144D55" w:rsidRDefault="0022633E" w:rsidP="00415C22">
            <w:pPr>
              <w:rPr>
                <w:rFonts w:asciiTheme="minorHAnsi" w:hAnsiTheme="minorHAnsi"/>
                <w:sz w:val="24"/>
                <w:szCs w:val="24"/>
              </w:rPr>
            </w:pPr>
            <w:r w:rsidRPr="00E927CE">
              <w:rPr>
                <w:rFonts w:asciiTheme="minorHAnsi" w:hAnsiTheme="minorHAnsi"/>
                <w:sz w:val="24"/>
                <w:szCs w:val="24"/>
              </w:rPr>
              <w:t>lokalit</w:t>
            </w:r>
          </w:p>
        </w:tc>
      </w:tr>
    </w:tbl>
    <w:p w:rsidR="00F901A9" w:rsidRDefault="00F901A9" w:rsidP="00F901A9">
      <w:pPr>
        <w:autoSpaceDE w:val="0"/>
        <w:autoSpaceDN w:val="0"/>
        <w:adjustRightInd w:val="0"/>
        <w:spacing w:after="0"/>
        <w:ind w:left="708" w:firstLine="708"/>
        <w:rPr>
          <w:rStyle w:val="Zdraznn"/>
          <w:rFonts w:asciiTheme="minorHAnsi" w:hAnsiTheme="minorHAnsi"/>
          <w:i w:val="0"/>
          <w:iCs w:val="0"/>
        </w:rPr>
      </w:pPr>
    </w:p>
    <w:p w:rsidR="0022633E" w:rsidRPr="00C05D17" w:rsidRDefault="0022633E" w:rsidP="0022633E">
      <w:pPr>
        <w:autoSpaceDE w:val="0"/>
        <w:autoSpaceDN w:val="0"/>
        <w:adjustRightInd w:val="0"/>
        <w:spacing w:after="0"/>
        <w:rPr>
          <w:rStyle w:val="Zdraznn"/>
          <w:rFonts w:asciiTheme="minorHAnsi" w:hAnsiTheme="minorHAnsi"/>
          <w:i w:val="0"/>
          <w:iCs w:val="0"/>
        </w:rPr>
      </w:pPr>
    </w:p>
    <w:p w:rsidR="00F901A9" w:rsidRPr="00C05D17" w:rsidRDefault="00F901A9" w:rsidP="00F901A9">
      <w:pPr>
        <w:autoSpaceDE w:val="0"/>
        <w:autoSpaceDN w:val="0"/>
        <w:adjustRightInd w:val="0"/>
        <w:spacing w:after="0"/>
        <w:rPr>
          <w:rFonts w:asciiTheme="minorHAnsi" w:hAnsiTheme="minorHAnsi"/>
          <w:b/>
          <w:sz w:val="32"/>
          <w:szCs w:val="32"/>
        </w:rPr>
      </w:pPr>
      <w:r w:rsidRPr="00C05D17">
        <w:rPr>
          <w:rStyle w:val="Zdraznn"/>
          <w:rFonts w:asciiTheme="minorHAnsi" w:hAnsiTheme="minorHAnsi"/>
          <w:b/>
          <w:i w:val="0"/>
          <w:sz w:val="32"/>
          <w:szCs w:val="32"/>
        </w:rPr>
        <w:t>Specifický cíl 4: Zlepšení životního prostředí a stavu krajiny</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4.1: Ochrana a rozvoj přírodního dědictví venkova a životního prostředí</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4.1.1: Posílení biodiverzity a přirozené funkce krajiny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Prevence šíření a omezování výskytu invazivních druhů (včetně jejich mapování </w:t>
      </w:r>
      <w:r w:rsidRPr="00C05D17">
        <w:rPr>
          <w:rStyle w:val="Zdraznn"/>
          <w:rFonts w:asciiTheme="minorHAnsi" w:hAnsiTheme="minorHAnsi"/>
          <w:i w:val="0"/>
        </w:rPr>
        <w:br/>
        <w:t>a odstraňování)</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Tvorba a regenerace krajinných prvků, včetně břehových porostů, vodních ploch </w:t>
      </w:r>
      <w:r w:rsidRPr="00C05D17">
        <w:rPr>
          <w:rStyle w:val="Zdraznn"/>
          <w:rFonts w:asciiTheme="minorHAnsi" w:hAnsiTheme="minorHAnsi"/>
          <w:i w:val="0"/>
        </w:rPr>
        <w:br/>
        <w:t>a krajinných struktur (včetně následné péče)</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Podpora protierozních a protipovodňových opatření v krajině</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4.1.2: Zlepšení kvality životního prostředí v sídlech </w:t>
      </w:r>
    </w:p>
    <w:p w:rsidR="00F901A9" w:rsidRPr="00C05D17" w:rsidRDefault="00F901A9" w:rsidP="00F901A9">
      <w:pPr>
        <w:autoSpaceDE w:val="0"/>
        <w:autoSpaceDN w:val="0"/>
        <w:adjustRightInd w:val="0"/>
        <w:spacing w:before="0" w:after="0"/>
        <w:ind w:left="426"/>
        <w:jc w:val="left"/>
        <w:rPr>
          <w:rFonts w:asciiTheme="minorHAnsi" w:hAnsiTheme="minorHAnsi"/>
        </w:rPr>
      </w:pPr>
      <w:r w:rsidRPr="00C05D17">
        <w:rPr>
          <w:rStyle w:val="Zdraznn"/>
          <w:rFonts w:asciiTheme="minorHAnsi" w:hAnsiTheme="minorHAnsi"/>
          <w:i w:val="0"/>
        </w:rPr>
        <w:t xml:space="preserve">Aktivita: Zakládání či revitalizace ploch a prvků sídelní zeleně včetně související infrastruktury </w:t>
      </w:r>
      <w:r w:rsidRPr="00C05D17">
        <w:rPr>
          <w:rStyle w:val="Zdraznn"/>
          <w:rFonts w:asciiTheme="minorHAnsi" w:hAnsiTheme="minorHAnsi"/>
          <w:i w:val="0"/>
        </w:rPr>
        <w:br/>
        <w:t>a následné péče</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4.1.3: Snížení energetické náročnosti budov</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Snižování spotřeby energie zlepšením tepelně technických vlastností budov</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Zavádění technologií na využití odpadního tepla</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Modernizace otopných soustav a systémů pro přípravu teplé vody v budovách (vč. solárních systémů)</w:t>
      </w:r>
    </w:p>
    <w:p w:rsidR="00F901A9" w:rsidRPr="00C05D17" w:rsidRDefault="00F901A9" w:rsidP="00F901A9">
      <w:pPr>
        <w:autoSpaceDE w:val="0"/>
        <w:autoSpaceDN w:val="0"/>
        <w:adjustRightInd w:val="0"/>
        <w:spacing w:after="0"/>
        <w:ind w:left="426"/>
        <w:rPr>
          <w:rStyle w:val="Zdraznn"/>
          <w:rFonts w:asciiTheme="minorHAnsi" w:hAnsiTheme="minorHAnsi"/>
          <w:i w:val="0"/>
        </w:rPr>
      </w:pPr>
      <w:r w:rsidRPr="00C05D17">
        <w:rPr>
          <w:rStyle w:val="Zdraznn"/>
          <w:rFonts w:asciiTheme="minorHAnsi" w:hAnsiTheme="minorHAnsi"/>
          <w:i w:val="0"/>
        </w:rPr>
        <w:t xml:space="preserve">Aktivita: Realizace dalších opatření vedoucích ke snížení energetické náročnosti budov (např. úsporné vnitřní osvětlení, regulace, energetický management, výměna zdroje </w:t>
      </w:r>
      <w:proofErr w:type="gramStart"/>
      <w:r w:rsidRPr="00C05D17">
        <w:rPr>
          <w:rStyle w:val="Zdraznn"/>
          <w:rFonts w:asciiTheme="minorHAnsi" w:hAnsiTheme="minorHAnsi"/>
          <w:i w:val="0"/>
        </w:rPr>
        <w:t>tepla,</w:t>
      </w:r>
      <w:proofErr w:type="gramEnd"/>
      <w:r w:rsidRPr="00C05D17">
        <w:rPr>
          <w:rStyle w:val="Zdraznn"/>
          <w:rFonts w:asciiTheme="minorHAnsi" w:hAnsiTheme="minorHAnsi"/>
          <w:i w:val="0"/>
        </w:rPr>
        <w:t xml:space="preserve"> apod.)</w:t>
      </w:r>
    </w:p>
    <w:p w:rsidR="00F901A9" w:rsidRPr="00C05D17" w:rsidRDefault="00F901A9" w:rsidP="00F901A9">
      <w:pPr>
        <w:autoSpaceDE w:val="0"/>
        <w:autoSpaceDN w:val="0"/>
        <w:adjustRightInd w:val="0"/>
        <w:spacing w:after="0"/>
        <w:rPr>
          <w:rStyle w:val="Zdraznn"/>
          <w:rFonts w:asciiTheme="minorHAnsi" w:hAnsiTheme="minorHAnsi"/>
          <w:b/>
          <w:bCs/>
          <w:i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4.1.4: Zodpovědné nakládání s odpady</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bCs/>
          <w:i w:val="0"/>
        </w:rPr>
        <w:t>Aktivita: Opatření vedoucí ke zlepšení evidence a nakládání s KO a snižování množství neseparovaného odpadu</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zvýšení péče o krajinu a zachování ekologických funkčních procesů v krajině;</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vyšší podíl a kvalitní osázení a údržba zelených ploch v obcích;</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Style w:val="Zdraznn"/>
          <w:rFonts w:asciiTheme="minorHAnsi" w:hAnsiTheme="minorHAnsi"/>
          <w:i w:val="0"/>
        </w:rPr>
        <w:t>vyšší efektivita využívání energetických zdrojů;</w:t>
      </w:r>
    </w:p>
    <w:p w:rsidR="00F901A9" w:rsidRPr="0022633E"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Style w:val="Zdraznn"/>
          <w:rFonts w:asciiTheme="minorHAnsi" w:hAnsiTheme="minorHAnsi"/>
          <w:i w:val="0"/>
        </w:rPr>
        <w:t>snížení negativních dopadů na životní prostředí.</w:t>
      </w:r>
    </w:p>
    <w:p w:rsidR="0022633E" w:rsidRDefault="0022633E" w:rsidP="0022633E">
      <w:pPr>
        <w:autoSpaceDE w:val="0"/>
        <w:autoSpaceDN w:val="0"/>
        <w:adjustRightInd w:val="0"/>
        <w:spacing w:after="0"/>
        <w:rPr>
          <w:rStyle w:val="Zdraznn"/>
          <w:rFonts w:asciiTheme="minorHAnsi" w:hAnsiTheme="minorHAnsi"/>
          <w:i w:val="0"/>
          <w:iCs w:val="0"/>
        </w:rPr>
      </w:pPr>
    </w:p>
    <w:tbl>
      <w:tblPr>
        <w:tblStyle w:val="Mkatabulky"/>
        <w:tblW w:w="5000" w:type="pct"/>
        <w:tblLook w:val="04A0" w:firstRow="1" w:lastRow="0" w:firstColumn="1" w:lastColumn="0" w:noHBand="0" w:noVBand="1"/>
      </w:tblPr>
      <w:tblGrid>
        <w:gridCol w:w="4673"/>
        <w:gridCol w:w="4389"/>
      </w:tblGrid>
      <w:tr w:rsidR="0022633E" w:rsidRPr="00E927CE" w:rsidTr="00415C22">
        <w:tc>
          <w:tcPr>
            <w:tcW w:w="4673" w:type="dxa"/>
          </w:tcPr>
          <w:p w:rsidR="0022633E" w:rsidRPr="00E927CE" w:rsidRDefault="0022633E" w:rsidP="00415C22">
            <w:pPr>
              <w:spacing w:before="0" w:after="0"/>
            </w:pPr>
            <w:proofErr w:type="spellStart"/>
            <w:r w:rsidRPr="00E927CE">
              <w:lastRenderedPageBreak/>
              <w:t>Podopatření</w:t>
            </w:r>
            <w:proofErr w:type="spellEnd"/>
            <w:r w:rsidRPr="00E927CE">
              <w:t xml:space="preserve"> SCLLD</w:t>
            </w:r>
          </w:p>
        </w:tc>
        <w:tc>
          <w:tcPr>
            <w:tcW w:w="4389" w:type="dxa"/>
          </w:tcPr>
          <w:p w:rsidR="0022633E" w:rsidRPr="00E927CE" w:rsidRDefault="0022633E" w:rsidP="00415C22">
            <w:pPr>
              <w:spacing w:before="0" w:after="0"/>
            </w:pPr>
            <w:r w:rsidRPr="00E927CE">
              <w:t>Aktivita OP ŽP</w:t>
            </w:r>
          </w:p>
        </w:tc>
      </w:tr>
      <w:tr w:rsidR="0022633E" w:rsidRPr="00E927CE" w:rsidTr="00415C22">
        <w:tc>
          <w:tcPr>
            <w:tcW w:w="4673" w:type="dxa"/>
          </w:tcPr>
          <w:p w:rsidR="0022633E" w:rsidRPr="00E927CE" w:rsidRDefault="0022633E" w:rsidP="00415C22">
            <w:pPr>
              <w:spacing w:before="0" w:after="0"/>
            </w:pPr>
            <w:r w:rsidRPr="00E927CE">
              <w:t xml:space="preserve">4. 1 .1 Posílení biodiverzity </w:t>
            </w:r>
            <w:proofErr w:type="gramStart"/>
            <w:r w:rsidRPr="00E927CE">
              <w:t>a  přirozené</w:t>
            </w:r>
            <w:proofErr w:type="gramEnd"/>
            <w:r w:rsidRPr="00E927CE">
              <w:t xml:space="preserve"> funkce krajiny</w:t>
            </w:r>
          </w:p>
          <w:p w:rsidR="0022633E" w:rsidRPr="00E927CE" w:rsidRDefault="0022633E" w:rsidP="00415C22">
            <w:pPr>
              <w:spacing w:before="0" w:after="0"/>
            </w:pPr>
            <w:proofErr w:type="gramStart"/>
            <w:r w:rsidRPr="00E927CE">
              <w:rPr>
                <w:rFonts w:ascii="Arial" w:hAnsi="Arial" w:cs="Arial"/>
              </w:rPr>
              <w:t>Aktivita:  Tvorba</w:t>
            </w:r>
            <w:proofErr w:type="gramEnd"/>
            <w:r w:rsidRPr="00E927CE">
              <w:rPr>
                <w:rFonts w:ascii="Arial" w:hAnsi="Arial" w:cs="Arial"/>
              </w:rPr>
              <w:t xml:space="preserve"> a regenerace krajinných prvků, vč. </w:t>
            </w:r>
            <w:proofErr w:type="spellStart"/>
            <w:r w:rsidRPr="00E927CE">
              <w:rPr>
                <w:rFonts w:ascii="Arial" w:hAnsi="Arial" w:cs="Arial"/>
              </w:rPr>
              <w:t>bř</w:t>
            </w:r>
            <w:proofErr w:type="spellEnd"/>
            <w:r w:rsidRPr="00E927CE">
              <w:rPr>
                <w:rFonts w:ascii="Arial" w:hAnsi="Arial" w:cs="Arial"/>
              </w:rPr>
              <w:t>. porostů, vodních plocha a krajinných struktur (vč. následné péče)</w:t>
            </w:r>
          </w:p>
        </w:tc>
        <w:tc>
          <w:tcPr>
            <w:tcW w:w="4389" w:type="dxa"/>
          </w:tcPr>
          <w:p w:rsidR="0022633E" w:rsidRPr="00E927CE" w:rsidRDefault="0022633E" w:rsidP="00415C22">
            <w:pPr>
              <w:spacing w:before="0" w:after="0"/>
              <w:rPr>
                <w:b/>
                <w:bCs/>
              </w:rPr>
            </w:pPr>
            <w:r w:rsidRPr="00E927CE">
              <w:rPr>
                <w:b/>
                <w:bCs/>
              </w:rPr>
              <w:t xml:space="preserve">Specifický cíl 4.3 – Posílit přirozené funkce krajiny </w:t>
            </w:r>
          </w:p>
          <w:p w:rsidR="0022633E" w:rsidRPr="00E927CE" w:rsidRDefault="0022633E" w:rsidP="00415C22">
            <w:pPr>
              <w:spacing w:before="0" w:after="0"/>
            </w:pPr>
            <w:r w:rsidRPr="00E927CE">
              <w:t>Aktivita 4.3.2: Vytváření, regenerace či posílení funkčnosti krajinných prvků a struktur</w:t>
            </w:r>
          </w:p>
        </w:tc>
      </w:tr>
      <w:tr w:rsidR="0022633E" w:rsidRPr="00E927CE" w:rsidTr="00415C22">
        <w:tc>
          <w:tcPr>
            <w:tcW w:w="4673" w:type="dxa"/>
          </w:tcPr>
          <w:p w:rsidR="0022633E" w:rsidRPr="00E927CE" w:rsidRDefault="0022633E" w:rsidP="00415C22">
            <w:pPr>
              <w:spacing w:before="0" w:after="0"/>
            </w:pPr>
            <w:r w:rsidRPr="00E927CE">
              <w:t xml:space="preserve">4. 1 .1 Posílení biodiverzity </w:t>
            </w:r>
            <w:proofErr w:type="gramStart"/>
            <w:r w:rsidRPr="00E927CE">
              <w:t>a  přirozené</w:t>
            </w:r>
            <w:proofErr w:type="gramEnd"/>
            <w:r w:rsidRPr="00E927CE">
              <w:t xml:space="preserve"> funkce krajiny</w:t>
            </w:r>
          </w:p>
          <w:p w:rsidR="0022633E" w:rsidRPr="00E927CE" w:rsidRDefault="0022633E" w:rsidP="00415C22">
            <w:pPr>
              <w:spacing w:before="0" w:after="0"/>
            </w:pPr>
            <w:proofErr w:type="gramStart"/>
            <w:r w:rsidRPr="00E927CE">
              <w:rPr>
                <w:rFonts w:ascii="Arial" w:hAnsi="Arial" w:cs="Arial"/>
              </w:rPr>
              <w:t>Aktivita:  Podpora</w:t>
            </w:r>
            <w:proofErr w:type="gramEnd"/>
            <w:r w:rsidRPr="00E927CE">
              <w:rPr>
                <w:rFonts w:ascii="Arial" w:hAnsi="Arial" w:cs="Arial"/>
              </w:rPr>
              <w:t xml:space="preserve"> protierozních opatření v krajině</w:t>
            </w:r>
          </w:p>
        </w:tc>
        <w:tc>
          <w:tcPr>
            <w:tcW w:w="4389" w:type="dxa"/>
          </w:tcPr>
          <w:p w:rsidR="0022633E" w:rsidRPr="00E927CE" w:rsidRDefault="0022633E" w:rsidP="00415C22">
            <w:pPr>
              <w:spacing w:before="0" w:after="0"/>
              <w:rPr>
                <w:b/>
                <w:bCs/>
              </w:rPr>
            </w:pPr>
            <w:r w:rsidRPr="00E927CE">
              <w:rPr>
                <w:b/>
                <w:bCs/>
              </w:rPr>
              <w:t xml:space="preserve">Specifický cíl 4.3 – Posílit přirozené funkce krajiny </w:t>
            </w:r>
          </w:p>
          <w:p w:rsidR="0022633E" w:rsidRPr="00E927CE" w:rsidRDefault="0022633E" w:rsidP="00415C22">
            <w:pPr>
              <w:spacing w:before="0" w:after="0"/>
              <w:rPr>
                <w:rFonts w:ascii="Arial" w:hAnsi="Arial" w:cs="Arial"/>
              </w:rPr>
            </w:pPr>
            <w:r w:rsidRPr="00E927CE">
              <w:t>Aktivita</w:t>
            </w:r>
            <w:r w:rsidRPr="00E927CE">
              <w:rPr>
                <w:rFonts w:ascii="Arial" w:hAnsi="Arial" w:cs="Arial"/>
              </w:rPr>
              <w:t xml:space="preserve"> 4.3.5 Revitalizace přírodně </w:t>
            </w:r>
            <w:proofErr w:type="gramStart"/>
            <w:r w:rsidRPr="00E927CE">
              <w:rPr>
                <w:rFonts w:ascii="Arial" w:hAnsi="Arial" w:cs="Arial"/>
              </w:rPr>
              <w:t>blízkých  opatření</w:t>
            </w:r>
            <w:proofErr w:type="gramEnd"/>
            <w:r w:rsidRPr="00E927CE">
              <w:rPr>
                <w:rFonts w:ascii="Arial" w:hAnsi="Arial" w:cs="Arial"/>
              </w:rPr>
              <w:t xml:space="preserve">  vyplývajících z komplexních studií cílených ba zpomalení povrchového odtoku vody, protierozní ochranu a adaptaci na změnu klimatu</w:t>
            </w:r>
          </w:p>
        </w:tc>
      </w:tr>
      <w:tr w:rsidR="0022633E" w:rsidRPr="008C69C4" w:rsidTr="00415C22">
        <w:tc>
          <w:tcPr>
            <w:tcW w:w="4673" w:type="dxa"/>
          </w:tcPr>
          <w:p w:rsidR="0022633E" w:rsidRPr="00E927CE" w:rsidRDefault="0022633E" w:rsidP="00415C22">
            <w:pPr>
              <w:spacing w:before="0" w:after="0"/>
              <w:rPr>
                <w:rFonts w:ascii="Arial" w:hAnsi="Arial" w:cs="Arial"/>
              </w:rPr>
            </w:pPr>
            <w:r w:rsidRPr="00E927CE">
              <w:rPr>
                <w:rFonts w:ascii="Arial" w:hAnsi="Arial" w:cs="Arial"/>
              </w:rPr>
              <w:t>4.1.2: Zlepšení kvality ŽP v sídlech</w:t>
            </w:r>
          </w:p>
          <w:p w:rsidR="0022633E" w:rsidRPr="00E927CE" w:rsidRDefault="0022633E" w:rsidP="00415C22">
            <w:pPr>
              <w:spacing w:before="0" w:after="0"/>
            </w:pPr>
            <w:proofErr w:type="gramStart"/>
            <w:r w:rsidRPr="00E927CE">
              <w:rPr>
                <w:rFonts w:ascii="Arial" w:hAnsi="Arial" w:cs="Arial"/>
              </w:rPr>
              <w:t>Aktivita:  Zakládání</w:t>
            </w:r>
            <w:proofErr w:type="gramEnd"/>
            <w:r w:rsidRPr="00E927CE">
              <w:rPr>
                <w:rFonts w:ascii="Arial" w:hAnsi="Arial" w:cs="Arial"/>
              </w:rPr>
              <w:t xml:space="preserve"> či revitalizace ploch a prvků sídelní zeleně včetně související infrastruktury a následné péče</w:t>
            </w:r>
          </w:p>
        </w:tc>
        <w:tc>
          <w:tcPr>
            <w:tcW w:w="4389" w:type="dxa"/>
          </w:tcPr>
          <w:p w:rsidR="0022633E" w:rsidRPr="00E927CE" w:rsidRDefault="0022633E" w:rsidP="00415C22">
            <w:pPr>
              <w:spacing w:before="0" w:after="0"/>
              <w:rPr>
                <w:b/>
                <w:bCs/>
              </w:rPr>
            </w:pPr>
            <w:r w:rsidRPr="00E927CE">
              <w:rPr>
                <w:b/>
                <w:bCs/>
              </w:rPr>
              <w:t xml:space="preserve">Specifický cíl </w:t>
            </w:r>
            <w:proofErr w:type="gramStart"/>
            <w:r w:rsidRPr="00E927CE">
              <w:rPr>
                <w:b/>
                <w:bCs/>
              </w:rPr>
              <w:t>4.4  -</w:t>
            </w:r>
            <w:proofErr w:type="gramEnd"/>
            <w:r w:rsidRPr="00E927CE">
              <w:rPr>
                <w:b/>
                <w:bCs/>
              </w:rPr>
              <w:t xml:space="preserve"> Zlepšení kvality prostředí v sídlech</w:t>
            </w:r>
          </w:p>
          <w:p w:rsidR="0022633E" w:rsidRDefault="0022633E" w:rsidP="00415C22">
            <w:pPr>
              <w:spacing w:before="0" w:after="0"/>
              <w:rPr>
                <w:rFonts w:ascii="Arial" w:hAnsi="Arial" w:cs="Arial"/>
              </w:rPr>
            </w:pPr>
            <w:r w:rsidRPr="00E927CE">
              <w:rPr>
                <w:rFonts w:ascii="Arial" w:hAnsi="Arial" w:cs="Arial"/>
              </w:rPr>
              <w:t xml:space="preserve">4.4.1 Revitalizace funkčních </w:t>
            </w:r>
            <w:proofErr w:type="gramStart"/>
            <w:r w:rsidRPr="00E927CE">
              <w:rPr>
                <w:rFonts w:ascii="Arial" w:hAnsi="Arial" w:cs="Arial"/>
              </w:rPr>
              <w:t>ploch  a</w:t>
            </w:r>
            <w:proofErr w:type="gramEnd"/>
            <w:r w:rsidRPr="00E927CE">
              <w:rPr>
                <w:rFonts w:ascii="Arial" w:hAnsi="Arial" w:cs="Arial"/>
              </w:rPr>
              <w:t xml:space="preserve"> prvků sídelní zeleně</w:t>
            </w:r>
          </w:p>
        </w:tc>
      </w:tr>
    </w:tbl>
    <w:p w:rsidR="0022633E" w:rsidRPr="0022633E" w:rsidRDefault="0022633E" w:rsidP="0022633E">
      <w:pPr>
        <w:autoSpaceDE w:val="0"/>
        <w:autoSpaceDN w:val="0"/>
        <w:adjustRightInd w:val="0"/>
        <w:spacing w:after="0"/>
        <w:rPr>
          <w:rStyle w:val="Zdraznn"/>
          <w:rFonts w:asciiTheme="minorHAnsi" w:hAnsiTheme="minorHAnsi"/>
          <w:i w:val="0"/>
          <w:iCs w:val="0"/>
        </w:rPr>
      </w:pPr>
    </w:p>
    <w:p w:rsidR="00F901A9" w:rsidRPr="00C05D17" w:rsidRDefault="00F901A9" w:rsidP="00A26285">
      <w:pPr>
        <w:pStyle w:val="Nadpis3"/>
        <w:numPr>
          <w:ilvl w:val="2"/>
          <w:numId w:val="105"/>
        </w:numPr>
        <w:spacing w:before="200" w:after="0"/>
        <w:rPr>
          <w:rFonts w:asciiTheme="minorHAnsi" w:hAnsiTheme="minorHAnsi" w:cs="Times New Roman"/>
        </w:rPr>
      </w:pPr>
      <w:bookmarkStart w:id="119" w:name="_Toc462306598"/>
      <w:r w:rsidRPr="00C05D17">
        <w:rPr>
          <w:rFonts w:asciiTheme="minorHAnsi" w:hAnsiTheme="minorHAnsi"/>
        </w:rPr>
        <w:t>Život v MAS</w:t>
      </w:r>
      <w:bookmarkEnd w:id="119"/>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Území MAS lze označit za typicky venkovské území. Je zde řada škol (Přílohy č. 8, Tabulka č. 32 „Tabulková část sdružující data území“). Mateřských škol je 17, ve školním roce 2012/2013 byl zjištěn stav 774 dětí. Základních škol je 11, přičemž v některých obcích fungují pod jedním ředitelstvím s MŠ. Ve školním roce 2012/2013 bylo v ZŠ zde bylo 1209 žáků. O svých potřebách se ředitelé vyjádřili na jednání 19. 11. 2015. Zajištěním vhodných prostor pro vzdělávání se zabývá oblast infrastruktura. Cílem této oblasti je zajistit zvyšování kvality vzdělávání.  Pro naplnění cíle je třeba neustále zlepšovat dovednosti a znalostní kapacity ředitelů, pedagogických i nepedagogických pracovníků tak, aby vytvořili příjemné prostředí pro vzdělávání všech dětí a žáků v území MAS a zajistili potřebnou míru inkluze. Jedním z vhodných mechanismů je i výměna zkušeností mezi školami a navázání komunikace nejen mezi školami, ale i s podnikateli. Součástí spolupráce bude i zjištění potřeb zaměstnavatelů v oblasti vzdělávání a dovedností žáků. Pro vhodné využití volného času dětí je potřeba nabídnout dostatečné množství volnočasových aktivit pro děti a mládež. Současný trend pasivního trávení volného času dětí u počítačů je třeba omezit, neboť se začíná projevovat sníženými dovednostmi v komunikaci mezi sebou a sociálního vnímání nebo např. nárůstem obezity. </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Aktivizace občanů na zapojení do veřejného dění je základním předpokladem pro další rozvoj kvalitního života na venkově. V Příloze č. 8, Tabulka č. 29 „Tabulková část sdružující data popisu území“, máme zveřejněn seznam aktivních spolků. Patří mezi ně především dobrovolní hasiči, Sokol, fotbalové kluby, zahrádkáři a jiné v celkovém počtu 121. Významná, i když jen těžko měřitelná, je právě aktivita občanů v oblasti volnočasových aktivit a činnost spolků v oblasti sportu. Dává prostor pro setkávání a vytvoření soudržné komunity na venkově. Spolky se většinou ve spolupráci s obcí, nebo i samostatně starají o sportovní a kulturní vyžití v obcích. Spolky jako </w:t>
      </w:r>
      <w:r w:rsidRPr="00C05D17">
        <w:t xml:space="preserve">Hanácký soubor písní </w:t>
      </w:r>
      <w:r w:rsidRPr="00C05D17">
        <w:br/>
      </w:r>
      <w:r w:rsidRPr="00C05D17">
        <w:lastRenderedPageBreak/>
        <w:t xml:space="preserve">a tanců Klas Kralice na Hané se starají o </w:t>
      </w:r>
      <w:r w:rsidRPr="00C05D17">
        <w:rPr>
          <w:rStyle w:val="Zdraznn"/>
          <w:rFonts w:asciiTheme="minorHAnsi" w:hAnsiTheme="minorHAnsi"/>
          <w:i w:val="0"/>
        </w:rPr>
        <w:t>zachování regionálního kulturního dědictví. Cílem této strategie je dále rozvíjet spolkovou činnost.</w:t>
      </w:r>
    </w:p>
    <w:p w:rsidR="00F901A9" w:rsidRPr="00C05D17" w:rsidRDefault="00F901A9" w:rsidP="00F901A9">
      <w:r w:rsidRPr="00C05D17">
        <w:t xml:space="preserve">Obecní samosprávy jsou hybateli rozvoje obcí. Předpokladem kvalitního rozvoje je plánování. Většina obcí má zpracován nový územní plán. Některé obce mají zpracovány dokumenty popisující rozvoj území a určují priority (Plán rozvoje obce). Jedním z cílů je dopracování plánů v těch obcích, které je dosud nemají. Zapojení veřejnosti do projednávaných plánů rozvoje obcí a tím zajištění vyšší informovanosti a zájmu občanů o dění v obci. Seznam plánů rozvoje obcí je uveden v Příloze č. 11 návaznost na strategické dokumenty v odstavci strategické dokumenty obcí. </w:t>
      </w:r>
    </w:p>
    <w:p w:rsidR="00F901A9" w:rsidRPr="00C05D17" w:rsidRDefault="00F901A9" w:rsidP="00F901A9">
      <w:r w:rsidRPr="00C05D17">
        <w:rPr>
          <w:rFonts w:cs="Tahoma"/>
          <w:color w:val="000000"/>
        </w:rPr>
        <w:t>Animační aktivity zahrnuji všechny činnosti MAS v rámci komunitně vedeného místního rozvoje mimo administraci projektů konečných žadatelů/příjemců. V obecné rovině se bude jednat o:</w:t>
      </w:r>
    </w:p>
    <w:p w:rsidR="00F901A9" w:rsidRPr="00C05D17" w:rsidRDefault="00F901A9" w:rsidP="00F901A9">
      <w:pPr>
        <w:pStyle w:val="Bezmezer"/>
        <w:numPr>
          <w:ilvl w:val="0"/>
          <w:numId w:val="77"/>
        </w:numPr>
        <w:spacing w:line="276" w:lineRule="auto"/>
      </w:pPr>
      <w:r w:rsidRPr="00C05D17">
        <w:t>pořádání školení, seminářů, konferencí, workshopů, besed, výstav apod.</w:t>
      </w:r>
      <w:r w:rsidRPr="00C05D17">
        <w:rPr>
          <w:rFonts w:cs="Symbol"/>
        </w:rPr>
        <w:t xml:space="preserve"> spojených s programem rozvoje venkova a operačních programech;</w:t>
      </w:r>
    </w:p>
    <w:p w:rsidR="00F901A9" w:rsidRPr="00C05D17" w:rsidRDefault="00F901A9" w:rsidP="00F901A9">
      <w:pPr>
        <w:pStyle w:val="Bezmezer"/>
        <w:numPr>
          <w:ilvl w:val="0"/>
          <w:numId w:val="77"/>
        </w:numPr>
        <w:spacing w:line="276" w:lineRule="auto"/>
      </w:pPr>
      <w:r w:rsidRPr="00C05D17">
        <w:t>tvorbu a distribuci propagačních a informační materiálů a propagačních předmětů;</w:t>
      </w:r>
    </w:p>
    <w:p w:rsidR="00F901A9" w:rsidRPr="00C05D17" w:rsidRDefault="00F901A9" w:rsidP="00F901A9">
      <w:pPr>
        <w:pStyle w:val="Bezmezer"/>
        <w:numPr>
          <w:ilvl w:val="0"/>
          <w:numId w:val="77"/>
        </w:numPr>
        <w:spacing w:line="276" w:lineRule="auto"/>
      </w:pPr>
      <w:r w:rsidRPr="00C05D17">
        <w:t>konzultace, informačních schůzek apod.</w:t>
      </w:r>
    </w:p>
    <w:p w:rsidR="00F901A9" w:rsidRPr="00C05D17" w:rsidRDefault="00F901A9" w:rsidP="00F901A9">
      <w:pPr>
        <w:rPr>
          <w:rStyle w:val="Zdraznn"/>
          <w:rFonts w:asciiTheme="minorHAnsi" w:hAnsiTheme="minorHAnsi"/>
          <w:i w:val="0"/>
        </w:rPr>
      </w:pPr>
      <w:r w:rsidRPr="00C05D17">
        <w:t xml:space="preserve">Výše uvedené aktivita povedou k zajištění dostatečné propagace SCLLD, informování žadatelů </w:t>
      </w:r>
      <w:r w:rsidRPr="00C05D17">
        <w:br/>
        <w:t xml:space="preserve">o způsobu výběru projektů, nastavení procesů a usnadnění výměny informací mezi zúčastněnými stranami, koordinaci aktivit místních aktérů směřujících k naplňování SCLLD a podpora žadatelů </w:t>
      </w:r>
      <w:r w:rsidRPr="00C05D17">
        <w:br/>
        <w:t>a příjemců rozvíjení projektových záměrů. Některé animační aktivity budou mít přímou vazbu na vyhlašování výzev, jiné povedou k obecné propagaci SCLLD a MAS.</w:t>
      </w:r>
    </w:p>
    <w:p w:rsidR="00F901A9" w:rsidRPr="00C05D17" w:rsidRDefault="00F901A9" w:rsidP="00F901A9">
      <w:pPr>
        <w:rPr>
          <w:rStyle w:val="Zdraznn"/>
          <w:rFonts w:asciiTheme="minorHAnsi" w:hAnsiTheme="minorHAnsi"/>
          <w:i w:val="0"/>
        </w:rPr>
      </w:pPr>
      <w:r w:rsidRPr="00C05D17">
        <w:rPr>
          <w:rStyle w:val="Zdraznn"/>
          <w:rFonts w:asciiTheme="minorHAnsi" w:hAnsiTheme="minorHAnsi"/>
          <w:i w:val="0"/>
        </w:rPr>
        <w:t xml:space="preserve">Místní akční skupina má z programového období </w:t>
      </w:r>
      <w:proofErr w:type="gramStart"/>
      <w:r w:rsidRPr="00C05D17">
        <w:rPr>
          <w:rStyle w:val="Zdraznn"/>
          <w:rFonts w:asciiTheme="minorHAnsi" w:hAnsiTheme="minorHAnsi"/>
          <w:i w:val="0"/>
        </w:rPr>
        <w:t>2007 - 2013</w:t>
      </w:r>
      <w:proofErr w:type="gramEnd"/>
      <w:r w:rsidRPr="00C05D17">
        <w:rPr>
          <w:rStyle w:val="Zdraznn"/>
          <w:rFonts w:asciiTheme="minorHAnsi" w:hAnsiTheme="minorHAnsi"/>
          <w:i w:val="0"/>
        </w:rPr>
        <w:t xml:space="preserve"> zkušenosti s realizací projektů spolupráce. Jedná se o regionální projekty spolupráce s MAS v rámci Olomouckého kraje. Od roku 2009 aktivně spolupracujeme se slovenskou MAS SOTDUM </w:t>
      </w:r>
      <w:proofErr w:type="spellStart"/>
      <w:r w:rsidRPr="00C05D17">
        <w:t>Miesnou</w:t>
      </w:r>
      <w:proofErr w:type="spellEnd"/>
      <w:r w:rsidRPr="00C05D17">
        <w:t xml:space="preserve"> </w:t>
      </w:r>
      <w:proofErr w:type="spellStart"/>
      <w:r w:rsidRPr="00C05D17">
        <w:t>akčnou</w:t>
      </w:r>
      <w:proofErr w:type="spellEnd"/>
      <w:r w:rsidRPr="00C05D17">
        <w:t xml:space="preserve"> skupinou </w:t>
      </w:r>
      <w:proofErr w:type="spellStart"/>
      <w:r w:rsidRPr="00C05D17">
        <w:t>Spoločenstva</w:t>
      </w:r>
      <w:proofErr w:type="spellEnd"/>
      <w:r w:rsidRPr="00C05D17">
        <w:t xml:space="preserve"> obcí </w:t>
      </w:r>
      <w:proofErr w:type="spellStart"/>
      <w:r w:rsidRPr="00C05D17">
        <w:t>Topĺočiansko</w:t>
      </w:r>
      <w:proofErr w:type="spellEnd"/>
      <w:r w:rsidRPr="00C05D17">
        <w:t xml:space="preserve"> – </w:t>
      </w:r>
      <w:proofErr w:type="spellStart"/>
      <w:r w:rsidRPr="00C05D17">
        <w:t>duchonského</w:t>
      </w:r>
      <w:proofErr w:type="spellEnd"/>
      <w:r w:rsidRPr="00C05D17">
        <w:t xml:space="preserve"> mikroregiónu</w:t>
      </w:r>
      <w:r w:rsidRPr="00C05D17">
        <w:rPr>
          <w:rStyle w:val="Zdraznn"/>
          <w:rFonts w:asciiTheme="minorHAnsi" w:hAnsiTheme="minorHAnsi"/>
          <w:i w:val="0"/>
        </w:rPr>
        <w:t xml:space="preserve">. Cílem vzájemné spolupráce bude i nadále vzájemná výměna zkušeností ve všech oblastech rozvoje venkova. </w:t>
      </w:r>
    </w:p>
    <w:p w:rsidR="00F901A9" w:rsidRPr="00C05D17" w:rsidRDefault="00537A59" w:rsidP="00537A59">
      <w:pPr>
        <w:pStyle w:val="Titulek"/>
        <w:rPr>
          <w:rStyle w:val="Zdraznn"/>
          <w:rFonts w:asciiTheme="minorHAnsi" w:hAnsiTheme="minorHAnsi"/>
          <w:b w:val="0"/>
          <w:i w:val="0"/>
          <w:iCs w:val="0"/>
        </w:rPr>
      </w:pPr>
      <w:bookmarkStart w:id="120" w:name="_Toc449114410"/>
      <w:r w:rsidRPr="00C05D17">
        <w:t xml:space="preserve">Tabulka </w:t>
      </w:r>
      <w:r w:rsidR="005D5917">
        <w:fldChar w:fldCharType="begin"/>
      </w:r>
      <w:r w:rsidR="005D5917">
        <w:instrText xml:space="preserve"> SEQ Tabulka \* ARABIC </w:instrText>
      </w:r>
      <w:r w:rsidR="005D5917">
        <w:fldChar w:fldCharType="separate"/>
      </w:r>
      <w:r w:rsidR="00D56BFF">
        <w:rPr>
          <w:noProof/>
        </w:rPr>
        <w:t>35</w:t>
      </w:r>
      <w:r w:rsidR="005D5917">
        <w:rPr>
          <w:noProof/>
        </w:rPr>
        <w:fldChar w:fldCharType="end"/>
      </w:r>
      <w:r w:rsidRPr="00C05D17">
        <w:t xml:space="preserve">: </w:t>
      </w:r>
      <w:r w:rsidR="00F901A9" w:rsidRPr="00C05D17">
        <w:rPr>
          <w:rStyle w:val="Zdraznn"/>
          <w:rFonts w:asciiTheme="minorHAnsi" w:hAnsiTheme="minorHAnsi"/>
          <w:b w:val="0"/>
          <w:i w:val="0"/>
          <w:iCs w:val="0"/>
        </w:rPr>
        <w:t>Monitorovací indikátory</w:t>
      </w:r>
      <w:bookmarkEnd w:id="12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1612"/>
        <w:gridCol w:w="1825"/>
        <w:gridCol w:w="1741"/>
      </w:tblGrid>
      <w:tr w:rsidR="00F901A9" w:rsidRPr="00C05D17" w:rsidTr="00CA4AEC">
        <w:trPr>
          <w:trHeight w:val="625"/>
        </w:trPr>
        <w:tc>
          <w:tcPr>
            <w:tcW w:w="3776" w:type="dxa"/>
            <w:tcBorders>
              <w:bottom w:val="single" w:sz="4" w:space="0" w:color="auto"/>
            </w:tcBorders>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iCs w:val="0"/>
              </w:rPr>
              <w:t>Indikátor</w:t>
            </w:r>
          </w:p>
        </w:tc>
        <w:tc>
          <w:tcPr>
            <w:tcW w:w="1612"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Typ</w:t>
            </w:r>
          </w:p>
        </w:tc>
        <w:tc>
          <w:tcPr>
            <w:tcW w:w="1825"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Počáteční hodnota</w:t>
            </w:r>
          </w:p>
        </w:tc>
        <w:tc>
          <w:tcPr>
            <w:tcW w:w="1741" w:type="dxa"/>
            <w:shd w:val="clear" w:color="auto" w:fill="D9D9D9" w:themeFill="background1" w:themeFillShade="D9"/>
            <w:vAlign w:val="center"/>
          </w:tcPr>
          <w:p w:rsidR="00F901A9" w:rsidRPr="00C05D17" w:rsidRDefault="00F901A9" w:rsidP="00CA4AEC">
            <w:pPr>
              <w:autoSpaceDE w:val="0"/>
              <w:autoSpaceDN w:val="0"/>
              <w:adjustRightInd w:val="0"/>
              <w:spacing w:after="0"/>
              <w:jc w:val="center"/>
              <w:rPr>
                <w:rStyle w:val="Zdraznn"/>
                <w:rFonts w:asciiTheme="minorHAnsi" w:hAnsiTheme="minorHAnsi"/>
                <w:b/>
                <w:i w:val="0"/>
                <w:iCs w:val="0"/>
              </w:rPr>
            </w:pPr>
            <w:r w:rsidRPr="00C05D17">
              <w:rPr>
                <w:rStyle w:val="Zdraznn"/>
                <w:rFonts w:asciiTheme="minorHAnsi" w:hAnsiTheme="minorHAnsi"/>
                <w:b/>
                <w:i w:val="0"/>
              </w:rPr>
              <w:t>Cílová hodnota</w:t>
            </w:r>
          </w:p>
        </w:tc>
      </w:tr>
      <w:tr w:rsidR="00F901A9" w:rsidRPr="00C05D17" w:rsidTr="00CA4AEC">
        <w:tc>
          <w:tcPr>
            <w:tcW w:w="3776" w:type="dxa"/>
            <w:shd w:val="clear" w:color="auto" w:fill="D9D9D9" w:themeFill="background1" w:themeFillShade="D9"/>
            <w:vAlign w:val="center"/>
          </w:tcPr>
          <w:p w:rsidR="00F901A9" w:rsidRPr="00C05D17" w:rsidRDefault="00F901A9" w:rsidP="00CA4AEC">
            <w:pPr>
              <w:pStyle w:val="Bezmezer"/>
              <w:spacing w:line="276" w:lineRule="auto"/>
              <w:rPr>
                <w:b/>
                <w:lang w:eastAsia="cs-CZ"/>
              </w:rPr>
            </w:pPr>
            <w:r w:rsidRPr="00C05D17">
              <w:rPr>
                <w:b/>
                <w:lang w:eastAsia="cs-CZ"/>
              </w:rPr>
              <w:t>Počet realizovaných projektů – zdroj MS 2014+, obce</w:t>
            </w:r>
          </w:p>
        </w:tc>
        <w:tc>
          <w:tcPr>
            <w:tcW w:w="1612"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výstup</w:t>
            </w:r>
          </w:p>
        </w:tc>
        <w:tc>
          <w:tcPr>
            <w:tcW w:w="1825" w:type="dxa"/>
            <w:vAlign w:val="center"/>
          </w:tcPr>
          <w:p w:rsidR="00F901A9" w:rsidRPr="00C05D17" w:rsidRDefault="00F901A9" w:rsidP="00CA4AEC">
            <w:pPr>
              <w:pStyle w:val="Bezmezer"/>
              <w:spacing w:line="276" w:lineRule="auto"/>
              <w:rPr>
                <w:bCs/>
              </w:rPr>
            </w:pPr>
            <w:r w:rsidRPr="00C05D17">
              <w:rPr>
                <w:bCs/>
              </w:rPr>
              <w:t>0</w:t>
            </w:r>
          </w:p>
        </w:tc>
        <w:tc>
          <w:tcPr>
            <w:tcW w:w="1741" w:type="dxa"/>
            <w:vAlign w:val="center"/>
          </w:tcPr>
          <w:p w:rsidR="00F901A9" w:rsidRPr="00C05D17" w:rsidRDefault="00F901A9" w:rsidP="00CA4AEC">
            <w:pPr>
              <w:pStyle w:val="Bezmezer"/>
              <w:spacing w:line="276" w:lineRule="auto"/>
              <w:rPr>
                <w:rStyle w:val="Zdraznn"/>
                <w:rFonts w:asciiTheme="minorHAnsi" w:hAnsiTheme="minorHAnsi"/>
                <w:i w:val="0"/>
                <w:iCs w:val="0"/>
              </w:rPr>
            </w:pPr>
            <w:r w:rsidRPr="00C05D17">
              <w:rPr>
                <w:rStyle w:val="Zdraznn"/>
                <w:rFonts w:asciiTheme="minorHAnsi" w:hAnsiTheme="minorHAnsi"/>
                <w:i w:val="0"/>
              </w:rPr>
              <w:t xml:space="preserve">více </w:t>
            </w:r>
          </w:p>
        </w:tc>
      </w:tr>
    </w:tbl>
    <w:p w:rsidR="00F901A9" w:rsidRPr="00C05D17" w:rsidRDefault="00F901A9" w:rsidP="00F901A9">
      <w:pPr>
        <w:autoSpaceDE w:val="0"/>
        <w:autoSpaceDN w:val="0"/>
        <w:adjustRightInd w:val="0"/>
        <w:spacing w:after="0"/>
        <w:ind w:firstLine="708"/>
        <w:rPr>
          <w:rStyle w:val="Zdraznn"/>
          <w:rFonts w:asciiTheme="minorHAnsi" w:hAnsiTheme="minorHAnsi"/>
          <w:i w:val="0"/>
        </w:rPr>
      </w:pPr>
    </w:p>
    <w:p w:rsidR="00F901A9" w:rsidRPr="00C05D17" w:rsidRDefault="00F901A9" w:rsidP="00F901A9">
      <w:pPr>
        <w:autoSpaceDE w:val="0"/>
        <w:autoSpaceDN w:val="0"/>
        <w:adjustRightInd w:val="0"/>
        <w:spacing w:before="0" w:after="0"/>
        <w:rPr>
          <w:rFonts w:asciiTheme="minorHAnsi" w:hAnsiTheme="minorHAnsi"/>
          <w:sz w:val="32"/>
          <w:szCs w:val="32"/>
          <w:lang w:eastAsia="cs-CZ"/>
        </w:rPr>
      </w:pPr>
      <w:r w:rsidRPr="00C05D17">
        <w:rPr>
          <w:rStyle w:val="Zdraznn"/>
          <w:rFonts w:asciiTheme="minorHAnsi" w:hAnsiTheme="minorHAnsi"/>
          <w:b/>
          <w:i w:val="0"/>
          <w:sz w:val="32"/>
          <w:szCs w:val="32"/>
        </w:rPr>
        <w:t>Specifický cíl 5: Rozvoj aktivní vzdělané společnosti</w:t>
      </w: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5.1: Rozvoj vzdělávání v regionu</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5.1.1: Zvyšování kvality vzdělávání v regionu</w:t>
      </w:r>
    </w:p>
    <w:p w:rsidR="00F901A9" w:rsidRPr="00C05D17" w:rsidRDefault="00F901A9" w:rsidP="00F901A9">
      <w:pPr>
        <w:autoSpaceDE w:val="0"/>
        <w:autoSpaceDN w:val="0"/>
        <w:adjustRightInd w:val="0"/>
        <w:spacing w:after="0"/>
        <w:ind w:left="426"/>
        <w:rPr>
          <w:rStyle w:val="Zdraznn"/>
          <w:rFonts w:asciiTheme="minorHAnsi" w:hAnsiTheme="minorHAnsi"/>
          <w:i w:val="0"/>
          <w:iCs w:val="0"/>
          <w:color w:val="000000"/>
          <w:lang w:eastAsia="cs-CZ"/>
        </w:rPr>
      </w:pPr>
      <w:r w:rsidRPr="00C05D17">
        <w:rPr>
          <w:rStyle w:val="Zdraznn"/>
          <w:rFonts w:asciiTheme="minorHAnsi" w:hAnsiTheme="minorHAnsi"/>
          <w:i w:val="0"/>
        </w:rPr>
        <w:t xml:space="preserve">Aktivita: </w:t>
      </w:r>
      <w:r w:rsidRPr="00C05D17">
        <w:rPr>
          <w:rFonts w:asciiTheme="minorHAnsi" w:hAnsiTheme="minorHAnsi"/>
          <w:color w:val="000000"/>
          <w:lang w:eastAsia="cs-CZ"/>
        </w:rPr>
        <w:t>Rozvoj kompetencí vedoucích a řídících pracovníků škol a pedagogických pracovníků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lastRenderedPageBreak/>
        <w:t>Aktivita: Podpora spolupráce škol v rámci MAS</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Zavádění moderních systémů a inovací do výuky </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Podpora individuálního přístupu k žákům a podpora žáků se speciálně vzdělávacíma </w:t>
      </w:r>
      <w:proofErr w:type="spellStart"/>
      <w:r w:rsidRPr="00C05D17">
        <w:rPr>
          <w:rFonts w:asciiTheme="minorHAnsi" w:hAnsiTheme="minorHAnsi"/>
          <w:color w:val="000000"/>
          <w:lang w:eastAsia="cs-CZ"/>
        </w:rPr>
        <w:t>potřebama</w:t>
      </w:r>
      <w:proofErr w:type="spellEnd"/>
      <w:r w:rsidRPr="00C05D17">
        <w:rPr>
          <w:rFonts w:asciiTheme="minorHAnsi" w:hAnsiTheme="minorHAnsi"/>
          <w:color w:val="000000"/>
          <w:lang w:eastAsia="cs-CZ"/>
        </w:rPr>
        <w:t xml:space="preserve"> </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Podpora přírodovědných a technických oborů </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 xml:space="preserve">Aktivita: Zájmové a neformální vzdělávání zaměřené na smysluplné využití volného času dětí </w:t>
      </w:r>
      <w:r w:rsidRPr="00C05D17">
        <w:rPr>
          <w:rFonts w:asciiTheme="minorHAnsi" w:hAnsiTheme="minorHAnsi"/>
          <w:color w:val="000000"/>
          <w:lang w:eastAsia="cs-CZ"/>
        </w:rPr>
        <w:br/>
        <w:t>a mládeže</w:t>
      </w:r>
    </w:p>
    <w:p w:rsidR="00F901A9" w:rsidRPr="00C05D17" w:rsidRDefault="00F901A9" w:rsidP="00F901A9">
      <w:pPr>
        <w:autoSpaceDE w:val="0"/>
        <w:autoSpaceDN w:val="0"/>
        <w:adjustRightInd w:val="0"/>
        <w:spacing w:after="0"/>
        <w:rPr>
          <w:rStyle w:val="Zdraznn"/>
          <w:rFonts w:asciiTheme="minorHAnsi" w:hAnsiTheme="minorHAnsi"/>
          <w:b/>
          <w:bCs/>
          <w:i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5.1.2: Podpora spolupráce zaměstnavatelů se vzdělávacími institucemi</w:t>
      </w:r>
    </w:p>
    <w:p w:rsidR="00F901A9" w:rsidRPr="00C05D17" w:rsidRDefault="00F901A9" w:rsidP="00F901A9">
      <w:pPr>
        <w:autoSpaceDE w:val="0"/>
        <w:autoSpaceDN w:val="0"/>
        <w:adjustRightInd w:val="0"/>
        <w:spacing w:after="0"/>
        <w:ind w:left="426"/>
        <w:rPr>
          <w:rFonts w:asciiTheme="minorHAnsi" w:hAnsiTheme="minorHAnsi"/>
          <w:color w:val="000000"/>
          <w:lang w:eastAsia="cs-CZ"/>
        </w:rPr>
      </w:pPr>
      <w:r w:rsidRPr="00C05D17">
        <w:rPr>
          <w:rFonts w:asciiTheme="minorHAnsi" w:hAnsiTheme="minorHAnsi"/>
          <w:color w:val="000000"/>
          <w:lang w:eastAsia="cs-CZ"/>
        </w:rPr>
        <w:t>Aktivita: Vytvoření systému spolupráce zaměstnavatelů a škol</w:t>
      </w:r>
    </w:p>
    <w:p w:rsidR="00F901A9" w:rsidRPr="00C05D17" w:rsidRDefault="00F901A9" w:rsidP="00F901A9">
      <w:pPr>
        <w:autoSpaceDE w:val="0"/>
        <w:autoSpaceDN w:val="0"/>
        <w:adjustRightInd w:val="0"/>
        <w:spacing w:after="0"/>
        <w:ind w:left="426"/>
        <w:rPr>
          <w:rStyle w:val="Zdraznn"/>
          <w:rFonts w:asciiTheme="minorHAnsi" w:hAnsiTheme="minorHAnsi"/>
          <w:bCs/>
          <w:i w:val="0"/>
          <w:iCs w:val="0"/>
        </w:rPr>
      </w:pPr>
      <w:r w:rsidRPr="00C05D17">
        <w:rPr>
          <w:rFonts w:asciiTheme="minorHAnsi" w:hAnsiTheme="minorHAnsi"/>
          <w:color w:val="000000"/>
          <w:lang w:eastAsia="cs-CZ"/>
        </w:rPr>
        <w:t>Aktivita: Motivace zaměstnavatelů k vytváření krátkodobých pracovních míst na umístění studentských stáží</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b/>
          <w:bCs/>
        </w:rPr>
      </w:pPr>
      <w:r w:rsidRPr="00C05D17">
        <w:rPr>
          <w:rFonts w:asciiTheme="minorHAnsi" w:hAnsiTheme="minorHAnsi"/>
        </w:rPr>
        <w:t>zvýšení kvality nabídky a možností vzdělávání.</w:t>
      </w:r>
    </w:p>
    <w:p w:rsidR="00F901A9" w:rsidRPr="00C05D17" w:rsidRDefault="00F901A9" w:rsidP="00F901A9">
      <w:pPr>
        <w:pStyle w:val="Odstavecseseznamem"/>
        <w:spacing w:before="0" w:after="200"/>
        <w:ind w:left="1056"/>
        <w:rPr>
          <w:rFonts w:asciiTheme="minorHAnsi" w:hAnsiTheme="minorHAnsi"/>
          <w:b/>
          <w:bCs/>
        </w:rPr>
      </w:pPr>
    </w:p>
    <w:p w:rsidR="00F901A9" w:rsidRPr="00C05D17" w:rsidRDefault="00F901A9" w:rsidP="00F901A9">
      <w:pPr>
        <w:pStyle w:val="Odstavecseseznamem"/>
        <w:spacing w:before="0" w:after="200"/>
        <w:ind w:left="1056"/>
        <w:rPr>
          <w:rFonts w:asciiTheme="minorHAnsi" w:hAnsiTheme="minorHAnsi"/>
          <w:b/>
          <w:bCs/>
        </w:rPr>
      </w:pPr>
    </w:p>
    <w:p w:rsidR="00F901A9" w:rsidRPr="00C05D17" w:rsidRDefault="00F901A9" w:rsidP="00F901A9">
      <w:pPr>
        <w:pStyle w:val="Odstavecseseznamem"/>
        <w:spacing w:before="0" w:after="200"/>
        <w:ind w:left="1056"/>
        <w:rPr>
          <w:rFonts w:asciiTheme="minorHAnsi" w:hAnsiTheme="minorHAnsi"/>
          <w:b/>
          <w:bCs/>
        </w:rPr>
      </w:pPr>
    </w:p>
    <w:p w:rsidR="00F901A9" w:rsidRPr="00C05D17" w:rsidRDefault="00F901A9" w:rsidP="00F901A9">
      <w:pPr>
        <w:spacing w:before="0" w:after="200"/>
        <w:rPr>
          <w:rStyle w:val="Zdraznn"/>
          <w:rFonts w:asciiTheme="minorHAnsi" w:hAnsiTheme="minorHAnsi"/>
          <w:b/>
          <w:bCs/>
          <w:i w:val="0"/>
          <w:iCs w:val="0"/>
        </w:rPr>
      </w:pPr>
      <w:r w:rsidRPr="00C05D17">
        <w:rPr>
          <w:rStyle w:val="Zdraznn"/>
          <w:rFonts w:asciiTheme="minorHAnsi" w:hAnsiTheme="minorHAnsi"/>
          <w:b/>
          <w:bCs/>
          <w:i w:val="0"/>
          <w:sz w:val="26"/>
          <w:szCs w:val="26"/>
        </w:rPr>
        <w:t>Opatření č. 5.2: Podpora aktivní venkovské společnosti</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5.2.1: Podpora spolkové činnosti a zachování kulturních a duchovních hodnot</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Aktivity směřující k spolupráci a partnerství existujících spolků a zvyšování informovanosti o činnosti existujících spolků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Aktivity směřující k zachování kulturních a duchovních tradic</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3"/>
        </w:numPr>
        <w:spacing w:before="0" w:after="200"/>
        <w:ind w:left="851" w:hanging="425"/>
        <w:rPr>
          <w:rFonts w:asciiTheme="minorHAnsi" w:hAnsiTheme="minorHAnsi"/>
        </w:rPr>
      </w:pPr>
      <w:r w:rsidRPr="00C05D17">
        <w:rPr>
          <w:rFonts w:asciiTheme="minorHAnsi" w:hAnsiTheme="minorHAnsi"/>
        </w:rPr>
        <w:t>zatraktivnění regionu pro život obyvatel,</w:t>
      </w:r>
    </w:p>
    <w:p w:rsidR="00F901A9" w:rsidRPr="00C05D17" w:rsidRDefault="00F901A9" w:rsidP="00F901A9">
      <w:pPr>
        <w:pStyle w:val="Odstavecseseznamem"/>
        <w:numPr>
          <w:ilvl w:val="0"/>
          <w:numId w:val="13"/>
        </w:numPr>
        <w:spacing w:before="0" w:after="200"/>
        <w:ind w:left="851" w:hanging="425"/>
        <w:rPr>
          <w:rStyle w:val="Zdraznn"/>
          <w:rFonts w:asciiTheme="minorHAnsi" w:hAnsiTheme="minorHAnsi"/>
          <w:i w:val="0"/>
          <w:iCs w:val="0"/>
        </w:rPr>
      </w:pPr>
      <w:r w:rsidRPr="00C05D17">
        <w:rPr>
          <w:rFonts w:asciiTheme="minorHAnsi" w:hAnsiTheme="minorHAnsi"/>
        </w:rPr>
        <w:t>posílení spolkového a společenského života a sportovně-rekreačního povědomí,</w:t>
      </w:r>
    </w:p>
    <w:p w:rsidR="00F901A9" w:rsidRPr="00C05D17" w:rsidRDefault="00F901A9" w:rsidP="00F901A9">
      <w:pPr>
        <w:autoSpaceDE w:val="0"/>
        <w:autoSpaceDN w:val="0"/>
        <w:adjustRightInd w:val="0"/>
        <w:spacing w:after="0"/>
        <w:ind w:left="708" w:firstLine="708"/>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5.3: Rozvoj povědomí o regionu</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5.3.1: Propagace území MAS</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Marketingové a propagační kampaně regionu MAS, animační aktivity</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proofErr w:type="gram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5.3.2</w:t>
      </w:r>
      <w:proofErr w:type="gramEnd"/>
      <w:r w:rsidRPr="00C05D17">
        <w:rPr>
          <w:rStyle w:val="Zdraznn"/>
          <w:rFonts w:asciiTheme="minorHAnsi" w:hAnsiTheme="minorHAnsi"/>
          <w:b/>
          <w:bCs/>
          <w:i w:val="0"/>
          <w:u w:val="single"/>
        </w:rPr>
        <w:t>: Regionální a mezinárodní spolupráce</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Projekty spolupráce v rámci </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Aktivita: Aktivity mezinárodní spolupráce, šíření příkladů dobré praxe</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2"/>
        </w:numPr>
        <w:autoSpaceDE w:val="0"/>
        <w:autoSpaceDN w:val="0"/>
        <w:adjustRightInd w:val="0"/>
        <w:spacing w:after="0"/>
        <w:ind w:left="851" w:hanging="425"/>
        <w:rPr>
          <w:rFonts w:asciiTheme="minorHAnsi" w:hAnsiTheme="minorHAnsi"/>
        </w:rPr>
      </w:pPr>
      <w:r w:rsidRPr="00C05D17">
        <w:rPr>
          <w:rFonts w:asciiTheme="minorHAnsi" w:hAnsiTheme="minorHAnsi"/>
        </w:rPr>
        <w:t>zvýšení zájmu o region MAS;</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rFonts w:asciiTheme="minorHAnsi" w:hAnsiTheme="minorHAnsi"/>
          <w:i w:val="0"/>
          <w:iCs w:val="0"/>
        </w:rPr>
      </w:pPr>
      <w:r w:rsidRPr="00C05D17">
        <w:rPr>
          <w:rFonts w:asciiTheme="minorHAnsi" w:hAnsiTheme="minorHAnsi"/>
        </w:rPr>
        <w:lastRenderedPageBreak/>
        <w:t>rozšíření a prohloubení spolupráce aktérů v rámci MAS i mimo ni.</w:t>
      </w:r>
    </w:p>
    <w:p w:rsidR="00F901A9" w:rsidRPr="00C05D17" w:rsidRDefault="00F901A9" w:rsidP="00F901A9">
      <w:pPr>
        <w:autoSpaceDE w:val="0"/>
        <w:autoSpaceDN w:val="0"/>
        <w:adjustRightInd w:val="0"/>
        <w:spacing w:after="0"/>
        <w:rPr>
          <w:rStyle w:val="Zdraznn"/>
          <w:rFonts w:asciiTheme="minorHAnsi" w:hAnsiTheme="minorHAnsi"/>
          <w:i w:val="0"/>
          <w:iCs w:val="0"/>
        </w:rPr>
      </w:pPr>
    </w:p>
    <w:p w:rsidR="00F901A9" w:rsidRPr="00C05D17" w:rsidRDefault="00F901A9" w:rsidP="00F901A9">
      <w:pPr>
        <w:autoSpaceDE w:val="0"/>
        <w:autoSpaceDN w:val="0"/>
        <w:adjustRightInd w:val="0"/>
        <w:spacing w:after="0"/>
        <w:rPr>
          <w:rStyle w:val="Zdraznn"/>
          <w:rFonts w:asciiTheme="minorHAnsi" w:hAnsiTheme="minorHAnsi"/>
          <w:b/>
          <w:bCs/>
          <w:i w:val="0"/>
          <w:iCs w:val="0"/>
          <w:sz w:val="26"/>
          <w:szCs w:val="26"/>
        </w:rPr>
      </w:pPr>
      <w:r w:rsidRPr="00C05D17">
        <w:rPr>
          <w:rStyle w:val="Zdraznn"/>
          <w:rFonts w:asciiTheme="minorHAnsi" w:hAnsiTheme="minorHAnsi"/>
          <w:b/>
          <w:bCs/>
          <w:i w:val="0"/>
          <w:sz w:val="26"/>
          <w:szCs w:val="26"/>
        </w:rPr>
        <w:t>Opatření č. 5.4: Zkvalitnění práce obecní správy a úřadů</w:t>
      </w:r>
    </w:p>
    <w:p w:rsidR="00F901A9" w:rsidRPr="00C05D17" w:rsidRDefault="00F901A9" w:rsidP="00F901A9">
      <w:pPr>
        <w:autoSpaceDE w:val="0"/>
        <w:autoSpaceDN w:val="0"/>
        <w:adjustRightInd w:val="0"/>
        <w:spacing w:after="0"/>
        <w:rPr>
          <w:rStyle w:val="Zdraznn"/>
          <w:rFonts w:asciiTheme="minorHAnsi" w:hAnsiTheme="minorHAnsi"/>
          <w:b/>
          <w:bCs/>
          <w:i w:val="0"/>
          <w:iCs w:val="0"/>
          <w:u w:val="single"/>
        </w:rPr>
      </w:pPr>
      <w:proofErr w:type="spellStart"/>
      <w:r w:rsidRPr="00C05D17">
        <w:rPr>
          <w:rStyle w:val="Zdraznn"/>
          <w:rFonts w:asciiTheme="minorHAnsi" w:hAnsiTheme="minorHAnsi"/>
          <w:b/>
          <w:bCs/>
          <w:i w:val="0"/>
          <w:u w:val="single"/>
        </w:rPr>
        <w:t>Podopatření</w:t>
      </w:r>
      <w:proofErr w:type="spellEnd"/>
      <w:r w:rsidRPr="00C05D17">
        <w:rPr>
          <w:rStyle w:val="Zdraznn"/>
          <w:rFonts w:asciiTheme="minorHAnsi" w:hAnsiTheme="minorHAnsi"/>
          <w:b/>
          <w:bCs/>
          <w:i w:val="0"/>
          <w:u w:val="single"/>
        </w:rPr>
        <w:t xml:space="preserve"> 5.4.1: Rozvoj vnitřního působení obecní správy a úřadů</w:t>
      </w:r>
    </w:p>
    <w:p w:rsidR="00F901A9" w:rsidRPr="00C05D17" w:rsidRDefault="00F901A9" w:rsidP="00F901A9">
      <w:pPr>
        <w:autoSpaceDE w:val="0"/>
        <w:autoSpaceDN w:val="0"/>
        <w:adjustRightInd w:val="0"/>
        <w:spacing w:after="0"/>
        <w:ind w:left="426"/>
        <w:rPr>
          <w:rStyle w:val="Zdraznn"/>
          <w:rFonts w:asciiTheme="minorHAnsi" w:hAnsiTheme="minorHAnsi"/>
          <w:i w:val="0"/>
          <w:iCs w:val="0"/>
        </w:rPr>
      </w:pPr>
      <w:r w:rsidRPr="00C05D17">
        <w:rPr>
          <w:rStyle w:val="Zdraznn"/>
          <w:rFonts w:asciiTheme="minorHAnsi" w:hAnsiTheme="minorHAnsi"/>
          <w:i w:val="0"/>
        </w:rPr>
        <w:t xml:space="preserve">Aktivita: Příprava rozvojových a dalších strategických dokumentů územních samosprávních celků </w:t>
      </w:r>
    </w:p>
    <w:p w:rsidR="00F901A9" w:rsidRPr="00C05D17" w:rsidRDefault="00F901A9" w:rsidP="00F901A9">
      <w:pPr>
        <w:autoSpaceDE w:val="0"/>
        <w:autoSpaceDN w:val="0"/>
        <w:adjustRightInd w:val="0"/>
        <w:spacing w:after="0"/>
        <w:rPr>
          <w:rStyle w:val="Zdraznn"/>
          <w:rFonts w:asciiTheme="minorHAnsi" w:hAnsiTheme="minorHAnsi"/>
          <w:i w:val="0"/>
          <w:iCs w:val="0"/>
          <w:u w:val="single"/>
        </w:rPr>
      </w:pPr>
      <w:r w:rsidRPr="00C05D17">
        <w:rPr>
          <w:rStyle w:val="Zdraznn"/>
          <w:rFonts w:asciiTheme="minorHAnsi" w:hAnsiTheme="minorHAnsi"/>
          <w:i w:val="0"/>
          <w:u w:val="single"/>
        </w:rPr>
        <w:t>Očekávané výstupy dosažení specifického cíle:</w:t>
      </w:r>
    </w:p>
    <w:p w:rsidR="00F901A9" w:rsidRPr="00C05D17" w:rsidRDefault="00F901A9" w:rsidP="00F901A9">
      <w:pPr>
        <w:pStyle w:val="Odstavecseseznamem"/>
        <w:numPr>
          <w:ilvl w:val="0"/>
          <w:numId w:val="12"/>
        </w:numPr>
        <w:autoSpaceDE w:val="0"/>
        <w:autoSpaceDN w:val="0"/>
        <w:adjustRightInd w:val="0"/>
        <w:spacing w:after="0"/>
        <w:ind w:left="851" w:hanging="425"/>
        <w:rPr>
          <w:rStyle w:val="Zdraznn"/>
          <w:i w:val="0"/>
          <w:iCs w:val="0"/>
        </w:rPr>
      </w:pPr>
      <w:r w:rsidRPr="00C05D17">
        <w:rPr>
          <w:rFonts w:asciiTheme="minorHAnsi" w:hAnsiTheme="minorHAnsi"/>
        </w:rPr>
        <w:t>Zapojení veřejnosti</w:t>
      </w:r>
      <w:r w:rsidRPr="00C05D17">
        <w:t xml:space="preserve"> do projednávaných plánů rozvoje obcí a tím zajištění vyšší informovanosti a zájmu občanů o dění v obci.</w:t>
      </w:r>
    </w:p>
    <w:p w:rsidR="00B27B47" w:rsidRPr="00C05D17" w:rsidRDefault="00B27B47" w:rsidP="00F901A9">
      <w:pPr>
        <w:rPr>
          <w:rFonts w:asciiTheme="minorHAnsi" w:hAnsiTheme="minorHAnsi"/>
        </w:rPr>
      </w:pPr>
    </w:p>
    <w:p w:rsidR="00F41124" w:rsidRPr="00C05D17" w:rsidRDefault="00F41124" w:rsidP="00A26285">
      <w:pPr>
        <w:pStyle w:val="Nadpis2"/>
        <w:numPr>
          <w:ilvl w:val="1"/>
          <w:numId w:val="105"/>
        </w:numPr>
        <w:spacing w:before="200" w:after="0"/>
      </w:pPr>
      <w:bookmarkStart w:id="121" w:name="_Toc374098554"/>
      <w:bookmarkStart w:id="122" w:name="_Toc462306599"/>
      <w:r w:rsidRPr="00C05D17">
        <w:t>Integrační a inovativní prvky</w:t>
      </w:r>
      <w:bookmarkEnd w:id="121"/>
      <w:bookmarkEnd w:id="122"/>
    </w:p>
    <w:p w:rsidR="00F41124" w:rsidRPr="00C05D17" w:rsidRDefault="00F41124" w:rsidP="00A26285">
      <w:pPr>
        <w:pStyle w:val="Nadpis3"/>
        <w:numPr>
          <w:ilvl w:val="2"/>
          <w:numId w:val="105"/>
        </w:numPr>
        <w:spacing w:before="200" w:after="0"/>
        <w:rPr>
          <w:rFonts w:cs="Times New Roman"/>
        </w:rPr>
      </w:pPr>
      <w:bookmarkStart w:id="123" w:name="_Toc374098555"/>
      <w:bookmarkStart w:id="124" w:name="_Toc462306600"/>
      <w:proofErr w:type="spellStart"/>
      <w:r w:rsidRPr="00C05D17">
        <w:t>Integrovanost</w:t>
      </w:r>
      <w:bookmarkEnd w:id="123"/>
      <w:bookmarkEnd w:id="124"/>
      <w:proofErr w:type="spellEnd"/>
    </w:p>
    <w:p w:rsidR="00F41124" w:rsidRPr="00C05D17" w:rsidRDefault="00F41124" w:rsidP="00F41124">
      <w:r w:rsidRPr="00C05D17">
        <w:t>Jednotlivé klíčové oblasti rozvoje území netvoří samostatné problémové oblasti, ale vzájemně provázaný celek. Toto řešení vede ke komplexnímu rozvoji území jako celku ve všech cílových oblastech při respektování zásad a využití výše definovaných principů. Postupné a systematické naplňování stanovených strategických cílů jako vzájemně integrovaného systému přispěje ke zvyšování kvality života v regionu a k dosažení požadovaného rozvoje venkovského regionu.</w:t>
      </w:r>
    </w:p>
    <w:p w:rsidR="00F41124" w:rsidRPr="00C05D17" w:rsidRDefault="00F41124" w:rsidP="00F41124">
      <w:r w:rsidRPr="00C05D17">
        <w:t xml:space="preserve">Každá klíčová oblast rozvoje území obsahuje specifické cíle, jejichž realizace přispívá k naplnění globálního cíle a následně naplnění vize celé Strategie. Formulace a obsah specifických cílů, jsou přímou odezvou na výsledky analytické části. Zaměření specifických cílů odráží potřeby regionu, obsah a jejich naplnění bylo předmětem diskuzí v rámci komunitního plánování. Specifické cíle </w:t>
      </w:r>
      <w:r w:rsidRPr="00C05D17">
        <w:br/>
        <w:t>u každé klíčové oblasti jsou dále rozpracovány v podobě opatření, které povedou k naplnění daného opatření prostřednictvím konkrétních podporovaných aktivit a v konečném důsledku i celé klíčové oblasti rozvoje území. Jednotlivé aktivity budou hlavním nástrojem realizace strategického plánu.</w:t>
      </w:r>
    </w:p>
    <w:p w:rsidR="00F41124" w:rsidRPr="00C05D17" w:rsidRDefault="00F41124" w:rsidP="00F41124">
      <w:r w:rsidRPr="00C05D17">
        <w:t xml:space="preserve">Specifické cíle a opatření budou dosahovány prostřednictvím realizace jednotlivých individuálních projektů, které budou vybrány tak, aby odpovídaly jednotlivým opatřením, resp. jejich aktivitám </w:t>
      </w:r>
      <w:r w:rsidRPr="00C05D17">
        <w:br/>
        <w:t>a přispívaly k naplňování stanovených cílů.</w:t>
      </w:r>
    </w:p>
    <w:p w:rsidR="00F41124" w:rsidRPr="00C05D17" w:rsidRDefault="00F41124" w:rsidP="00F41124">
      <w:r w:rsidRPr="00C05D17">
        <w:t xml:space="preserve">Realizací jednotlivých projektů bude území MAS v dlouhodobém horizontu směřovat k dosažení globálního cíle a naplnění vize regionu. Prostřednictvím výstupů a dopadů jednotlivých projektů dojde </w:t>
      </w:r>
      <w:r w:rsidRPr="00C05D17">
        <w:br/>
        <w:t>k vytvoření dostatku pracovních příležitostí na venkově, resp. dostatečné zaměstnanosti venkovských obyvatel, k vytvoření kvalitního zázemí a nabídky pro cestovní ruch a zajištění kvalitní občanské vybavenosti v jednotlivých obcích s důrazem na plnohodnotný život venkovských obyvatel.</w:t>
      </w:r>
    </w:p>
    <w:p w:rsidR="00F41124" w:rsidRPr="00C05D17" w:rsidRDefault="00F41124" w:rsidP="00F41124">
      <w:r w:rsidRPr="00C05D17">
        <w:lastRenderedPageBreak/>
        <w:t>Jednotlivé projekty spadající do SCLLD budou nastaveny tak, aby jejich výstupy a výsledky byly dlouhodobě udržitelné nejen z hlediska institucionálního, ale především také finančního. Požadavek na prokázání udržitelnosti projektu bude zohledněn i při výběru jednotlivých projektů k realizaci.</w:t>
      </w:r>
    </w:p>
    <w:p w:rsidR="00F41124" w:rsidRPr="00C05D17" w:rsidRDefault="00F41124" w:rsidP="00F41124">
      <w:r w:rsidRPr="00C05D17">
        <w:t>MAS bude v rámci uskutečňování vlastních projektů zaměřených na vzdělávání napomáhat jednotlivým aktérům s přípravou a realizací jejich projektů, které povedou k dalšímu splňování stanovených cílů. Pomoc se bude týkat především oblasti získávání finančních prostředků, projektového řízení, strategického plánování, udržitelného rozvoje a spolupráce v území. Důraz přitom bude kladem na hledání systémových řešení, která nejen na sebe vzájemně navazují, ale vytváří synergii. Prokázání synergického efektu projektu bude zohledněno i při výběru jednotlivých projektů k realizaci.</w:t>
      </w:r>
    </w:p>
    <w:p w:rsidR="00F41124" w:rsidRPr="00C05D17" w:rsidRDefault="00F41124" w:rsidP="00F41124">
      <w:pPr>
        <w:pStyle w:val="Bezmezer"/>
        <w:rPr>
          <w:rStyle w:val="Zdraznnintenzivn"/>
          <w:bCs w:val="0"/>
          <w:i w:val="0"/>
          <w:iCs w:val="0"/>
          <w:color w:val="auto"/>
        </w:rPr>
      </w:pPr>
      <w:r w:rsidRPr="00C05D17">
        <w:rPr>
          <w:rStyle w:val="Zdraznnintenzivn"/>
          <w:bCs w:val="0"/>
          <w:i w:val="0"/>
          <w:iCs w:val="0"/>
          <w:color w:val="auto"/>
        </w:rPr>
        <w:t>Předpokládané oblasti s vysokým potenciálem využití integračních prvků</w:t>
      </w:r>
    </w:p>
    <w:p w:rsidR="00F41124" w:rsidRPr="00C05D17" w:rsidRDefault="00F41124" w:rsidP="00F41124">
      <w:r w:rsidRPr="00C05D17">
        <w:t>Níže uvedené oblasti rozvoje disponují vysokým potenciálem pro využití integračních prvků při jejich rozvoji. V těchto oblastech se nabízejí systémová řešení, která by reflektovala potřeby všech zainteresovaných aktérů a výrazně by tak přispěla k rozvoji regionu za použití menších finančních prostředků, než kdyby se k daným problematikám přistupovalo jednotlivě. Při jejich realizaci je však nutné reflektovat aktuální míru absorpční kapacity regionu.</w:t>
      </w:r>
    </w:p>
    <w:p w:rsidR="00F41124" w:rsidRPr="00C05D17" w:rsidRDefault="00F41124" w:rsidP="00F41124">
      <w:pPr>
        <w:pStyle w:val="Odstavecseseznamem"/>
        <w:numPr>
          <w:ilvl w:val="0"/>
          <w:numId w:val="11"/>
        </w:numPr>
      </w:pPr>
      <w:r w:rsidRPr="00C05D17">
        <w:t>cyklistická doprava – realizace komplexní sítě cyklostezek a cyklistických tras;</w:t>
      </w:r>
    </w:p>
    <w:p w:rsidR="00F41124" w:rsidRPr="00C05D17" w:rsidRDefault="00F41124" w:rsidP="00F41124">
      <w:pPr>
        <w:pStyle w:val="Odstavecseseznamem"/>
        <w:numPr>
          <w:ilvl w:val="0"/>
          <w:numId w:val="11"/>
        </w:numPr>
      </w:pPr>
      <w:r w:rsidRPr="00C05D17">
        <w:t>pořádání kulturních a společenských akcí zaměřených na lidové tradice a řemesla;</w:t>
      </w:r>
    </w:p>
    <w:p w:rsidR="00F41124" w:rsidRPr="00C05D17" w:rsidRDefault="00F41124" w:rsidP="00F41124">
      <w:pPr>
        <w:pStyle w:val="Odstavecseseznamem"/>
        <w:numPr>
          <w:ilvl w:val="0"/>
          <w:numId w:val="11"/>
        </w:numPr>
      </w:pPr>
      <w:r w:rsidRPr="00C05D17">
        <w:t>předškolní a základní vzdělávání – vytvoření sítě spolupracujících mateřských a základních škol na území regionu MAS;</w:t>
      </w:r>
    </w:p>
    <w:p w:rsidR="00F41124" w:rsidRPr="00C05D17" w:rsidRDefault="00F41124" w:rsidP="00F41124">
      <w:pPr>
        <w:pStyle w:val="Odstavecseseznamem"/>
        <w:numPr>
          <w:ilvl w:val="0"/>
          <w:numId w:val="11"/>
        </w:numPr>
        <w:autoSpaceDE w:val="0"/>
        <w:autoSpaceDN w:val="0"/>
        <w:adjustRightInd w:val="0"/>
        <w:spacing w:after="0"/>
        <w:rPr>
          <w:rStyle w:val="Zdraznn"/>
          <w:i w:val="0"/>
          <w:iCs w:val="0"/>
        </w:rPr>
      </w:pPr>
      <w:r w:rsidRPr="00C05D17">
        <w:rPr>
          <w:rStyle w:val="Zdraznn"/>
          <w:i w:val="0"/>
        </w:rPr>
        <w:t>spolupráce v oblasti sociálních služeb (rozvoj nových modelů sociálních služeb, budování sítě služeb apod.)</w:t>
      </w:r>
    </w:p>
    <w:p w:rsidR="00F41124" w:rsidRPr="00C05D17" w:rsidRDefault="00F41124" w:rsidP="00F901A9">
      <w:pPr>
        <w:rPr>
          <w:rFonts w:asciiTheme="minorHAnsi" w:hAnsiTheme="minorHAnsi"/>
        </w:rPr>
        <w:sectPr w:rsidR="00F41124" w:rsidRPr="00C05D17"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pPr>
    </w:p>
    <w:p w:rsidR="00B27B47" w:rsidRPr="00C05D17" w:rsidRDefault="00537A59" w:rsidP="00537A59">
      <w:pPr>
        <w:pStyle w:val="Titulek"/>
        <w:rPr>
          <w:rStyle w:val="Zdraznn"/>
          <w:rFonts w:asciiTheme="minorHAnsi" w:hAnsiTheme="minorHAnsi"/>
          <w:i w:val="0"/>
        </w:rPr>
      </w:pPr>
      <w:bookmarkStart w:id="125" w:name="_Toc449114411"/>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36</w:t>
      </w:r>
      <w:r w:rsidR="005D5917">
        <w:rPr>
          <w:noProof/>
        </w:rPr>
        <w:fldChar w:fldCharType="end"/>
      </w:r>
      <w:r w:rsidR="00306881" w:rsidRPr="00C05D17">
        <w:rPr>
          <w:noProof/>
        </w:rPr>
        <w:t xml:space="preserve"> </w:t>
      </w:r>
      <w:r w:rsidR="00F16372" w:rsidRPr="00C05D17">
        <w:t>Vzájemná provázanost cílů a opatření</w:t>
      </w:r>
      <w:bookmarkEnd w:id="125"/>
    </w:p>
    <w:p w:rsidR="00B27B47" w:rsidRPr="00C05D17" w:rsidRDefault="00EF6155" w:rsidP="009F7AC2">
      <w:pPr>
        <w:rPr>
          <w:rStyle w:val="Zdraznn"/>
          <w:rFonts w:asciiTheme="minorHAnsi" w:hAnsiTheme="minorHAnsi"/>
          <w:i w:val="0"/>
        </w:rPr>
      </w:pPr>
      <w:r w:rsidRPr="00C05D17">
        <w:rPr>
          <w:rFonts w:asciiTheme="minorHAnsi" w:hAnsiTheme="minorHAnsi"/>
          <w:iCs/>
          <w:noProof/>
          <w:lang w:eastAsia="cs-CZ"/>
        </w:rPr>
        <w:drawing>
          <wp:inline distT="0" distB="0" distL="0" distR="0">
            <wp:extent cx="9777730" cy="4017645"/>
            <wp:effectExtent l="19050" t="19050" r="13970" b="20955"/>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Vazby cílů na opatření.png"/>
                    <pic:cNvPicPr/>
                  </pic:nvPicPr>
                  <pic:blipFill>
                    <a:blip r:embed="rId55">
                      <a:extLst>
                        <a:ext uri="{28A0092B-C50C-407E-A947-70E740481C1C}">
                          <a14:useLocalDpi xmlns:a14="http://schemas.microsoft.com/office/drawing/2010/main" val="0"/>
                        </a:ext>
                      </a:extLst>
                    </a:blip>
                    <a:stretch>
                      <a:fillRect/>
                    </a:stretch>
                  </pic:blipFill>
                  <pic:spPr>
                    <a:xfrm>
                      <a:off x="0" y="0"/>
                      <a:ext cx="9777730" cy="4017645"/>
                    </a:xfrm>
                    <a:prstGeom prst="rect">
                      <a:avLst/>
                    </a:prstGeom>
                    <a:ln w="12700">
                      <a:solidFill>
                        <a:schemeClr val="tx1"/>
                      </a:solidFill>
                    </a:ln>
                  </pic:spPr>
                </pic:pic>
              </a:graphicData>
            </a:graphic>
          </wp:inline>
        </w:drawing>
      </w:r>
    </w:p>
    <w:p w:rsidR="00B27B47" w:rsidRPr="00C05D17" w:rsidRDefault="00F16372" w:rsidP="009F7AC2">
      <w:pPr>
        <w:rPr>
          <w:rStyle w:val="Zdraznn"/>
          <w:rFonts w:asciiTheme="minorHAnsi" w:hAnsiTheme="minorHAnsi"/>
          <w:i w:val="0"/>
        </w:rPr>
      </w:pPr>
      <w:r w:rsidRPr="00C05D17">
        <w:rPr>
          <w:rStyle w:val="Zdraznn"/>
          <w:rFonts w:asciiTheme="minorHAnsi" w:hAnsiTheme="minorHAnsi"/>
          <w:i w:val="0"/>
        </w:rPr>
        <w:t xml:space="preserve">Cíle jsou vzájemně provázané. Charakter a intenzita vazby je různá dle typu opatření. Vazby mezi jednotlivými cíli a opatřeními jsou znázorněny víše. Opatření a </w:t>
      </w:r>
      <w:proofErr w:type="spellStart"/>
      <w:r w:rsidRPr="00C05D17">
        <w:rPr>
          <w:rStyle w:val="Zdraznn"/>
          <w:rFonts w:asciiTheme="minorHAnsi" w:hAnsiTheme="minorHAnsi"/>
          <w:i w:val="0"/>
        </w:rPr>
        <w:t>podopatření</w:t>
      </w:r>
      <w:proofErr w:type="spellEnd"/>
      <w:r w:rsidRPr="00C05D17">
        <w:rPr>
          <w:rStyle w:val="Zdraznn"/>
          <w:rFonts w:asciiTheme="minorHAnsi" w:hAnsiTheme="minorHAnsi"/>
          <w:i w:val="0"/>
        </w:rPr>
        <w:t xml:space="preserve"> byly navrženy tak, aby naplňovali cíle strategie. Provázanost opatření je žádoucí a vytváří </w:t>
      </w:r>
      <w:r w:rsidR="00D204EC" w:rsidRPr="00C05D17">
        <w:rPr>
          <w:rStyle w:val="Zdraznn"/>
          <w:rFonts w:asciiTheme="minorHAnsi" w:hAnsiTheme="minorHAnsi"/>
          <w:i w:val="0"/>
        </w:rPr>
        <w:t xml:space="preserve">synergický efekt, tj. uplatnění dvou opatření bude mít vyšší efekt, než kdyby byla obě opatření realizována samostatně. </w:t>
      </w:r>
    </w:p>
    <w:p w:rsidR="00EF6155" w:rsidRPr="00C05D17" w:rsidRDefault="00537A59" w:rsidP="00537A59">
      <w:pPr>
        <w:pStyle w:val="Titulek"/>
        <w:rPr>
          <w:rStyle w:val="Zdraznn"/>
          <w:rFonts w:asciiTheme="minorHAnsi" w:hAnsiTheme="minorHAnsi"/>
          <w:i w:val="0"/>
        </w:rPr>
      </w:pPr>
      <w:bookmarkStart w:id="126" w:name="_Toc449114412"/>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37</w:t>
      </w:r>
      <w:r w:rsidR="005D5917">
        <w:rPr>
          <w:noProof/>
        </w:rPr>
        <w:fldChar w:fldCharType="end"/>
      </w:r>
      <w:r w:rsidR="00A1091C" w:rsidRPr="00C05D17">
        <w:t xml:space="preserve">: Vzájemná provázanost cílů, opatření a </w:t>
      </w:r>
      <w:proofErr w:type="spellStart"/>
      <w:r w:rsidR="00A1091C" w:rsidRPr="00C05D17">
        <w:t>podopatření</w:t>
      </w:r>
      <w:bookmarkEnd w:id="126"/>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2"/>
        <w:gridCol w:w="2555"/>
        <w:gridCol w:w="3330"/>
        <w:gridCol w:w="434"/>
        <w:gridCol w:w="433"/>
        <w:gridCol w:w="433"/>
        <w:gridCol w:w="433"/>
        <w:gridCol w:w="433"/>
        <w:gridCol w:w="433"/>
        <w:gridCol w:w="433"/>
        <w:gridCol w:w="433"/>
        <w:gridCol w:w="433"/>
        <w:gridCol w:w="433"/>
        <w:gridCol w:w="433"/>
        <w:gridCol w:w="433"/>
        <w:gridCol w:w="433"/>
        <w:gridCol w:w="433"/>
        <w:gridCol w:w="433"/>
        <w:gridCol w:w="433"/>
        <w:gridCol w:w="433"/>
        <w:gridCol w:w="433"/>
        <w:gridCol w:w="433"/>
        <w:gridCol w:w="433"/>
      </w:tblGrid>
      <w:tr w:rsidR="00A1091C" w:rsidRPr="00C05D17" w:rsidTr="00124DC9">
        <w:trPr>
          <w:cantSplit/>
          <w:trHeight w:val="754"/>
          <w:tblHeader/>
        </w:trPr>
        <w:tc>
          <w:tcPr>
            <w:tcW w:w="842" w:type="dxa"/>
            <w:vMerge w:val="restart"/>
            <w:shd w:val="clear" w:color="auto" w:fill="auto"/>
            <w:noWrap/>
            <w:textDirection w:val="btLr"/>
            <w:vAlign w:val="center"/>
            <w:hideMark/>
          </w:tcPr>
          <w:p w:rsidR="00A1091C" w:rsidRPr="00C05D17" w:rsidRDefault="00A1091C" w:rsidP="00A1091C">
            <w:pPr>
              <w:spacing w:before="0" w:after="0" w:line="240" w:lineRule="auto"/>
              <w:ind w:left="113" w:right="113"/>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Specifický cíl </w:t>
            </w:r>
          </w:p>
        </w:tc>
        <w:tc>
          <w:tcPr>
            <w:tcW w:w="5885" w:type="dxa"/>
            <w:gridSpan w:val="2"/>
            <w:shd w:val="clear" w:color="auto" w:fill="auto"/>
            <w:noWrap/>
            <w:vAlign w:val="bottom"/>
            <w:hideMark/>
          </w:tcPr>
          <w:p w:rsidR="00A1091C" w:rsidRPr="00C05D17" w:rsidRDefault="00A1091C" w:rsidP="00A1091C">
            <w:pPr>
              <w:spacing w:before="0" w:after="0" w:line="240" w:lineRule="auto"/>
              <w:jc w:val="center"/>
              <w:rPr>
                <w:rFonts w:asciiTheme="minorHAnsi" w:eastAsia="Times New Roman" w:hAnsiTheme="minorHAnsi" w:cs="Times New Roman"/>
                <w:color w:val="000000"/>
                <w:sz w:val="18"/>
                <w:szCs w:val="18"/>
                <w:lang w:eastAsia="cs-CZ"/>
              </w:rPr>
            </w:pPr>
            <w:proofErr w:type="spellStart"/>
            <w:r w:rsidRPr="00C05D17">
              <w:rPr>
                <w:rFonts w:asciiTheme="minorHAnsi" w:eastAsia="Times New Roman" w:hAnsiTheme="minorHAnsi" w:cs="Times New Roman"/>
                <w:color w:val="000000"/>
                <w:sz w:val="18"/>
                <w:szCs w:val="18"/>
                <w:lang w:eastAsia="cs-CZ"/>
              </w:rPr>
              <w:t>Podopatření</w:t>
            </w:r>
            <w:proofErr w:type="spellEnd"/>
          </w:p>
        </w:tc>
        <w:tc>
          <w:tcPr>
            <w:tcW w:w="434" w:type="dxa"/>
            <w:shd w:val="clear" w:color="000000" w:fill="FCE4D6"/>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1.1.1</w:t>
            </w:r>
          </w:p>
        </w:tc>
        <w:tc>
          <w:tcPr>
            <w:tcW w:w="433" w:type="dxa"/>
            <w:shd w:val="clear" w:color="000000" w:fill="F8CBAD"/>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1.1.2</w:t>
            </w:r>
          </w:p>
        </w:tc>
        <w:tc>
          <w:tcPr>
            <w:tcW w:w="433" w:type="dxa"/>
            <w:shd w:val="clear" w:color="000000" w:fill="F4B084"/>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1.2.1</w:t>
            </w:r>
          </w:p>
        </w:tc>
        <w:tc>
          <w:tcPr>
            <w:tcW w:w="433" w:type="dxa"/>
            <w:shd w:val="clear" w:color="000000" w:fill="FCE4D6"/>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1.2.2</w:t>
            </w:r>
          </w:p>
        </w:tc>
        <w:tc>
          <w:tcPr>
            <w:tcW w:w="433" w:type="dxa"/>
            <w:shd w:val="clear" w:color="000000" w:fill="F8CBAD"/>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1.3.1</w:t>
            </w:r>
          </w:p>
        </w:tc>
        <w:tc>
          <w:tcPr>
            <w:tcW w:w="433" w:type="dxa"/>
            <w:shd w:val="clear" w:color="000000" w:fill="C6E0B4"/>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2.1.1</w:t>
            </w:r>
          </w:p>
        </w:tc>
        <w:tc>
          <w:tcPr>
            <w:tcW w:w="433" w:type="dxa"/>
            <w:shd w:val="clear" w:color="000000" w:fill="A9D08E"/>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2.1.2</w:t>
            </w:r>
          </w:p>
        </w:tc>
        <w:tc>
          <w:tcPr>
            <w:tcW w:w="433" w:type="dxa"/>
            <w:shd w:val="clear" w:color="000000" w:fill="DEBFF7"/>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3.1.1</w:t>
            </w:r>
          </w:p>
        </w:tc>
        <w:tc>
          <w:tcPr>
            <w:tcW w:w="433" w:type="dxa"/>
            <w:shd w:val="clear" w:color="000000" w:fill="EAD6F6"/>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3.2.1</w:t>
            </w:r>
          </w:p>
        </w:tc>
        <w:tc>
          <w:tcPr>
            <w:tcW w:w="433" w:type="dxa"/>
            <w:shd w:val="clear" w:color="000000" w:fill="E2BDED"/>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3.3.1</w:t>
            </w:r>
          </w:p>
        </w:tc>
        <w:tc>
          <w:tcPr>
            <w:tcW w:w="433" w:type="dxa"/>
            <w:shd w:val="clear" w:color="000000" w:fill="BDD7EE"/>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4.1.1</w:t>
            </w:r>
          </w:p>
        </w:tc>
        <w:tc>
          <w:tcPr>
            <w:tcW w:w="433" w:type="dxa"/>
            <w:shd w:val="clear" w:color="000000" w:fill="DDEBF7"/>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4.1.2</w:t>
            </w:r>
          </w:p>
        </w:tc>
        <w:tc>
          <w:tcPr>
            <w:tcW w:w="433" w:type="dxa"/>
            <w:shd w:val="clear" w:color="000000" w:fill="BDD7EE"/>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4.1.3</w:t>
            </w:r>
          </w:p>
        </w:tc>
        <w:tc>
          <w:tcPr>
            <w:tcW w:w="433" w:type="dxa"/>
            <w:shd w:val="clear" w:color="000000" w:fill="DDEBF7"/>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4.1.4</w:t>
            </w:r>
          </w:p>
        </w:tc>
        <w:tc>
          <w:tcPr>
            <w:tcW w:w="433" w:type="dxa"/>
            <w:shd w:val="clear" w:color="000000" w:fill="FFE699"/>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5.1.1</w:t>
            </w:r>
          </w:p>
        </w:tc>
        <w:tc>
          <w:tcPr>
            <w:tcW w:w="433" w:type="dxa"/>
            <w:shd w:val="clear" w:color="000000" w:fill="FFF2CC"/>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5.1.2</w:t>
            </w:r>
          </w:p>
        </w:tc>
        <w:tc>
          <w:tcPr>
            <w:tcW w:w="433" w:type="dxa"/>
            <w:shd w:val="clear" w:color="000000" w:fill="FFE699"/>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5.2.1</w:t>
            </w:r>
          </w:p>
        </w:tc>
        <w:tc>
          <w:tcPr>
            <w:tcW w:w="433" w:type="dxa"/>
            <w:shd w:val="clear" w:color="000000" w:fill="FFF2CC"/>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5.3.1</w:t>
            </w:r>
          </w:p>
        </w:tc>
        <w:tc>
          <w:tcPr>
            <w:tcW w:w="433" w:type="dxa"/>
            <w:shd w:val="clear" w:color="000000" w:fill="FFE699"/>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5.3.2</w:t>
            </w:r>
          </w:p>
        </w:tc>
        <w:tc>
          <w:tcPr>
            <w:tcW w:w="433" w:type="dxa"/>
            <w:shd w:val="clear" w:color="000000" w:fill="FFF2CC"/>
            <w:noWrap/>
            <w:textDirection w:val="btLr"/>
            <w:vAlign w:val="bottom"/>
            <w:hideMark/>
          </w:tcPr>
          <w:p w:rsidR="00A1091C" w:rsidRPr="00C05D17" w:rsidRDefault="00A1091C" w:rsidP="00A1091C">
            <w:pPr>
              <w:spacing w:before="0" w:after="0" w:line="240" w:lineRule="auto"/>
              <w:ind w:left="113" w:right="113"/>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5.4.1</w:t>
            </w:r>
          </w:p>
        </w:tc>
      </w:tr>
      <w:tr w:rsidR="00124DC9" w:rsidRPr="00C05D17" w:rsidTr="00124DC9">
        <w:trPr>
          <w:trHeight w:val="300"/>
          <w:tblHeader/>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p>
        </w:tc>
        <w:tc>
          <w:tcPr>
            <w:tcW w:w="5885" w:type="dxa"/>
            <w:gridSpan w:val="2"/>
            <w:shd w:val="clear" w:color="auto" w:fill="auto"/>
            <w:noWrap/>
            <w:vAlign w:val="bottom"/>
            <w:hideMark/>
          </w:tcPr>
          <w:p w:rsidR="00A1091C" w:rsidRPr="00C05D17" w:rsidRDefault="00A1091C" w:rsidP="00A1091C">
            <w:pPr>
              <w:spacing w:before="0" w:after="0" w:line="240" w:lineRule="auto"/>
              <w:jc w:val="center"/>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Opatření</w:t>
            </w:r>
          </w:p>
        </w:tc>
        <w:tc>
          <w:tcPr>
            <w:tcW w:w="867"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1.1</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1.3</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3.1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3.2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3.3</w:t>
            </w:r>
          </w:p>
        </w:tc>
        <w:tc>
          <w:tcPr>
            <w:tcW w:w="1732" w:type="dxa"/>
            <w:gridSpan w:val="4"/>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4.1</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5.2</w:t>
            </w:r>
          </w:p>
        </w:tc>
        <w:tc>
          <w:tcPr>
            <w:tcW w:w="866" w:type="dxa"/>
            <w:gridSpan w:val="2"/>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5.3</w:t>
            </w:r>
          </w:p>
        </w:tc>
        <w:tc>
          <w:tcPr>
            <w:tcW w:w="433" w:type="dxa"/>
            <w:shd w:val="clear" w:color="auto" w:fill="auto"/>
            <w:noWrap/>
            <w:vAlign w:val="bottom"/>
            <w:hideMark/>
          </w:tcPr>
          <w:p w:rsidR="00A1091C" w:rsidRPr="00C05D17" w:rsidRDefault="00A1091C" w:rsidP="00A1091C">
            <w:pPr>
              <w:spacing w:before="0" w:after="0" w:line="240" w:lineRule="auto"/>
              <w:jc w:val="left"/>
              <w:rPr>
                <w:rFonts w:eastAsia="Times New Roman" w:cs="Times New Roman"/>
                <w:color w:val="000000"/>
                <w:sz w:val="20"/>
                <w:szCs w:val="20"/>
                <w:lang w:eastAsia="cs-CZ"/>
              </w:rPr>
            </w:pPr>
            <w:r w:rsidRPr="00C05D17">
              <w:rPr>
                <w:rFonts w:eastAsia="Times New Roman" w:cs="Times New Roman"/>
                <w:color w:val="000000"/>
                <w:sz w:val="20"/>
                <w:szCs w:val="20"/>
                <w:lang w:eastAsia="cs-CZ"/>
              </w:rPr>
              <w:t>5.4</w:t>
            </w:r>
          </w:p>
        </w:tc>
      </w:tr>
      <w:tr w:rsidR="00A1091C" w:rsidRPr="00C05D17" w:rsidTr="00124DC9">
        <w:trPr>
          <w:trHeight w:val="300"/>
          <w:tblHeader/>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p>
        </w:tc>
        <w:tc>
          <w:tcPr>
            <w:tcW w:w="2555" w:type="dxa"/>
            <w:shd w:val="clear" w:color="auto" w:fill="auto"/>
            <w:vAlign w:val="bottom"/>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r w:rsidRPr="00C05D17">
              <w:rPr>
                <w:rFonts w:asciiTheme="minorHAnsi" w:eastAsia="Times New Roman" w:hAnsiTheme="minorHAnsi" w:cs="Times New Roman"/>
                <w:color w:val="000000"/>
                <w:sz w:val="18"/>
                <w:szCs w:val="18"/>
                <w:lang w:eastAsia="cs-CZ"/>
              </w:rPr>
              <w:t xml:space="preserve">Opatření </w:t>
            </w:r>
          </w:p>
        </w:tc>
        <w:tc>
          <w:tcPr>
            <w:tcW w:w="3330" w:type="dxa"/>
            <w:shd w:val="clear" w:color="auto" w:fill="auto"/>
            <w:noWrap/>
            <w:vAlign w:val="bottom"/>
            <w:hideMark/>
          </w:tcPr>
          <w:p w:rsidR="00A1091C" w:rsidRPr="00C05D17" w:rsidRDefault="00A1091C" w:rsidP="00A1091C">
            <w:pPr>
              <w:spacing w:before="0" w:after="0" w:line="240" w:lineRule="auto"/>
              <w:jc w:val="left"/>
              <w:rPr>
                <w:rFonts w:asciiTheme="minorHAnsi" w:eastAsia="Times New Roman" w:hAnsiTheme="minorHAnsi" w:cs="Times New Roman"/>
                <w:color w:val="000000"/>
                <w:sz w:val="18"/>
                <w:szCs w:val="18"/>
                <w:lang w:eastAsia="cs-CZ"/>
              </w:rPr>
            </w:pPr>
            <w:proofErr w:type="spellStart"/>
            <w:r w:rsidRPr="00C05D17">
              <w:rPr>
                <w:rFonts w:asciiTheme="minorHAnsi" w:eastAsia="Times New Roman" w:hAnsiTheme="minorHAnsi" w:cs="Times New Roman"/>
                <w:color w:val="000000"/>
                <w:sz w:val="18"/>
                <w:szCs w:val="18"/>
                <w:lang w:eastAsia="cs-CZ"/>
              </w:rPr>
              <w:t>Podopatření</w:t>
            </w:r>
            <w:proofErr w:type="spellEnd"/>
            <w:r w:rsidRPr="00C05D17">
              <w:rPr>
                <w:rFonts w:asciiTheme="minorHAnsi" w:eastAsia="Times New Roman" w:hAnsiTheme="minorHAnsi" w:cs="Times New Roman"/>
                <w:color w:val="000000"/>
                <w:sz w:val="18"/>
                <w:szCs w:val="18"/>
                <w:lang w:eastAsia="cs-CZ"/>
              </w:rPr>
              <w:t xml:space="preserve"> </w:t>
            </w:r>
          </w:p>
        </w:tc>
        <w:tc>
          <w:tcPr>
            <w:tcW w:w="8228" w:type="dxa"/>
            <w:gridSpan w:val="19"/>
            <w:shd w:val="clear" w:color="000000" w:fill="D9D9D9"/>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w:t>
            </w:r>
          </w:p>
        </w:tc>
        <w:tc>
          <w:tcPr>
            <w:tcW w:w="433" w:type="dxa"/>
            <w:shd w:val="clear" w:color="000000" w:fill="D9D9D9"/>
            <w:noWrap/>
            <w:vAlign w:val="bottom"/>
            <w:hideMark/>
          </w:tcPr>
          <w:p w:rsidR="00A1091C" w:rsidRPr="00C05D17" w:rsidRDefault="00A1091C" w:rsidP="00A1091C">
            <w:pPr>
              <w:spacing w:before="0" w:after="0" w:line="240" w:lineRule="auto"/>
              <w:jc w:val="left"/>
              <w:rPr>
                <w:rFonts w:eastAsia="Times New Roman" w:cs="Times New Roman"/>
                <w:color w:val="000000"/>
                <w:lang w:eastAsia="cs-CZ"/>
              </w:rPr>
            </w:pPr>
            <w:r w:rsidRPr="00C05D17">
              <w:rPr>
                <w:rFonts w:eastAsia="Times New Roman" w:cs="Times New Roman"/>
                <w:color w:val="000000"/>
                <w:lang w:eastAsia="cs-CZ"/>
              </w:rPr>
              <w:t> </w:t>
            </w:r>
          </w:p>
        </w:tc>
      </w:tr>
      <w:tr w:rsidR="00A1091C" w:rsidRPr="00C05D17" w:rsidTr="00124DC9">
        <w:trPr>
          <w:trHeight w:val="600"/>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 Zlepšení technické infrastruktury</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1.1: Zvýšit kvalitu vody</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1.1.1: Výstavba, obnova a rekonstrukce kanalizačních řadů a ČOV</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1.1.2: Zásobování obyvatelstva pitnou vodou</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1.2: Zvýšit bezpečnost v silniční dopravě a zlepšit dopravní obslužnost</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1.2.1: Zvyšovat bezpečnosti v dopravě, rozvoj </w:t>
            </w:r>
            <w:proofErr w:type="spellStart"/>
            <w:r w:rsidRPr="00C05D17">
              <w:rPr>
                <w:rFonts w:asciiTheme="minorHAnsi" w:eastAsia="Times New Roman" w:hAnsiTheme="minorHAnsi" w:cs="Times New Roman"/>
                <w:bCs/>
                <w:iCs/>
                <w:color w:val="000000"/>
                <w:sz w:val="18"/>
                <w:szCs w:val="18"/>
                <w:lang w:eastAsia="cs-CZ"/>
              </w:rPr>
              <w:t>cyklodopravy</w:t>
            </w:r>
            <w:proofErr w:type="spellEnd"/>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1.2.2: Zlepšit dopravní Infrastrukturu</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035"/>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1.3: Region dostatečně zasíťovaný energiemi a komunikačními technologiemi </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1.3.1: Zvýšit kvalitu komunikačních sítí</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45"/>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 Zlepšení podmínek pro podnikání a zaměstnanost</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2.1: Zlepšení podmínek pro podnikání a podnikatelské aktivity</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2.1.1: Podpora zemědělských činností</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868"/>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2.1.2: Podpora diverzifikace podnikání (především zemědělských podnikatelů)</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035"/>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 Rozvoj služeb</w:t>
            </w: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3.1: Zachování a rozvoj občanské vybavenosti obcí regionu</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3.1.1: Zajištění chybějící a obnova stávající infrastruktury občanské vybavenosti</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1035"/>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3.2: Rozvoj investic zajišťující vyšší atraktivitu venkovských oblastí </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3.2.1: Rozvoj atraktivit obcí</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3.3: Rozvoj občanských služeb</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Opatření 3.3.1: Podpora sociálních služeb na území MAS</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 Zlepšení životního prostředí a stavu krajiny</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4.1: Ochrana a rozvoj přírodního dědictví venkova a životního prostředí</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4.1.1: Posílení biodiverzity a přirozené funkce krajiny</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 xml:space="preserve">4.1.2: Zlepšení kvality životního prostředí v sídlech </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Opatření 4.1.3: Snížení energetické náročnosti budov</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4.1.4: Zodpovědné nakládání s odpady</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45"/>
        </w:trPr>
        <w:tc>
          <w:tcPr>
            <w:tcW w:w="842" w:type="dxa"/>
            <w:vMerge w:val="restart"/>
            <w:shd w:val="clear" w:color="auto" w:fill="auto"/>
            <w:textDirection w:val="btLr"/>
            <w:vAlign w:val="center"/>
            <w:hideMark/>
          </w:tcPr>
          <w:p w:rsidR="00A1091C" w:rsidRPr="00C05D17" w:rsidRDefault="00A1091C" w:rsidP="00A1091C">
            <w:pPr>
              <w:spacing w:before="0" w:after="0" w:line="240" w:lineRule="auto"/>
              <w:jc w:val="center"/>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 Rozvoj aktivní vzdělané společnosti</w:t>
            </w: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5.1: Rozvoj vzdělávání v regionu</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5.1.1: Zvyšování kvality vzdělávání v regionu</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5.1.2: Podpora spolupráce zaměstnavatelů se vzdělávacími institucemi</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r>
      <w:tr w:rsidR="00A1091C" w:rsidRPr="00C05D17" w:rsidTr="00124DC9">
        <w:trPr>
          <w:trHeight w:val="69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5.2: Podpora aktivní venkovské společnosti</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5.2.1: Podpora spolkové činnosti a zachování kulturních a duchovních hodnot</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45"/>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restart"/>
            <w:shd w:val="clear" w:color="auto" w:fill="auto"/>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5.3: Rozvoj povědomí o regionu</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5.3.1: Propagace území MAS</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2</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30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5.3.2: Regionální a mezinárodní spolupráce</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r>
      <w:tr w:rsidR="00A1091C" w:rsidRPr="00C05D17" w:rsidTr="00124DC9">
        <w:trPr>
          <w:trHeight w:val="690"/>
        </w:trPr>
        <w:tc>
          <w:tcPr>
            <w:tcW w:w="842" w:type="dxa"/>
            <w:vMerge/>
            <w:vAlign w:val="center"/>
            <w:hideMark/>
          </w:tcPr>
          <w:p w:rsidR="00A1091C" w:rsidRPr="00C05D17" w:rsidRDefault="00A1091C" w:rsidP="00A1091C">
            <w:pPr>
              <w:spacing w:before="0" w:after="0" w:line="240" w:lineRule="auto"/>
              <w:jc w:val="left"/>
              <w:rPr>
                <w:rFonts w:asciiTheme="minorHAnsi" w:eastAsia="Times New Roman" w:hAnsiTheme="minorHAnsi" w:cs="Times New Roman"/>
                <w:bCs/>
                <w:iCs/>
                <w:color w:val="000000"/>
                <w:sz w:val="18"/>
                <w:szCs w:val="18"/>
                <w:lang w:eastAsia="cs-CZ"/>
              </w:rPr>
            </w:pPr>
          </w:p>
        </w:tc>
        <w:tc>
          <w:tcPr>
            <w:tcW w:w="2555" w:type="dxa"/>
            <w:shd w:val="clear" w:color="auto" w:fill="auto"/>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5.4: Zkvalitnění práce obecní správy a úřadů</w:t>
            </w:r>
          </w:p>
        </w:tc>
        <w:tc>
          <w:tcPr>
            <w:tcW w:w="3330" w:type="dxa"/>
            <w:shd w:val="clear" w:color="auto" w:fill="auto"/>
            <w:noWrap/>
            <w:vAlign w:val="center"/>
            <w:hideMark/>
          </w:tcPr>
          <w:p w:rsidR="00A1091C" w:rsidRPr="00C05D17" w:rsidRDefault="00A1091C" w:rsidP="00A1091C">
            <w:pPr>
              <w:spacing w:before="0" w:after="0" w:line="240" w:lineRule="auto"/>
              <w:rPr>
                <w:rFonts w:asciiTheme="minorHAnsi" w:eastAsia="Times New Roman" w:hAnsiTheme="minorHAnsi" w:cs="Times New Roman"/>
                <w:bCs/>
                <w:iCs/>
                <w:color w:val="000000"/>
                <w:sz w:val="18"/>
                <w:szCs w:val="18"/>
                <w:lang w:eastAsia="cs-CZ"/>
              </w:rPr>
            </w:pPr>
            <w:r w:rsidRPr="00C05D17">
              <w:rPr>
                <w:rFonts w:asciiTheme="minorHAnsi" w:eastAsia="Times New Roman" w:hAnsiTheme="minorHAnsi" w:cs="Times New Roman"/>
                <w:bCs/>
                <w:iCs/>
                <w:color w:val="000000"/>
                <w:sz w:val="18"/>
                <w:szCs w:val="18"/>
                <w:lang w:eastAsia="cs-CZ"/>
              </w:rPr>
              <w:t>5.4.1: Rozvoj vnitřního působení obecní správy a úřadů</w:t>
            </w:r>
          </w:p>
        </w:tc>
        <w:tc>
          <w:tcPr>
            <w:tcW w:w="434"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0</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1</w:t>
            </w:r>
          </w:p>
        </w:tc>
        <w:tc>
          <w:tcPr>
            <w:tcW w:w="433" w:type="dxa"/>
            <w:shd w:val="clear" w:color="auto" w:fill="auto"/>
            <w:noWrap/>
            <w:vAlign w:val="bottom"/>
            <w:hideMark/>
          </w:tcPr>
          <w:p w:rsidR="00A1091C" w:rsidRPr="00C05D17" w:rsidRDefault="00A1091C" w:rsidP="00A1091C">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x</w:t>
            </w:r>
          </w:p>
        </w:tc>
      </w:tr>
    </w:tbl>
    <w:p w:rsidR="00B27B47" w:rsidRPr="00C05D17" w:rsidRDefault="00B27B47" w:rsidP="009F7AC2">
      <w:pPr>
        <w:rPr>
          <w:rStyle w:val="Zdraznn"/>
          <w:rFonts w:asciiTheme="minorHAnsi" w:hAnsiTheme="minorHAnsi"/>
          <w:i w:val="0"/>
        </w:rPr>
        <w:sectPr w:rsidR="00B27B47" w:rsidRPr="00C05D17" w:rsidSect="00B27B47">
          <w:pgSz w:w="16838" w:h="11906" w:orient="landscape"/>
          <w:pgMar w:top="720" w:right="720" w:bottom="720" w:left="720" w:header="708" w:footer="708" w:gutter="0"/>
          <w:pgBorders w:offsetFrom="page">
            <w:top w:val="single" w:sz="4" w:space="24" w:color="auto"/>
            <w:bottom w:val="single" w:sz="4" w:space="24" w:color="auto"/>
          </w:pgBorders>
          <w:cols w:space="708"/>
          <w:docGrid w:linePitch="360"/>
        </w:sectPr>
      </w:pPr>
    </w:p>
    <w:p w:rsidR="00181BA7" w:rsidRPr="00C05D17" w:rsidRDefault="00181BA7" w:rsidP="00A26285">
      <w:pPr>
        <w:pStyle w:val="Nadpis3"/>
        <w:numPr>
          <w:ilvl w:val="2"/>
          <w:numId w:val="105"/>
        </w:numPr>
        <w:spacing w:before="200" w:after="0"/>
      </w:pPr>
      <w:bookmarkStart w:id="127" w:name="_Toc374098556"/>
      <w:bookmarkStart w:id="128" w:name="_Toc462306601"/>
      <w:r w:rsidRPr="00C05D17">
        <w:lastRenderedPageBreak/>
        <w:t>Inovativnost</w:t>
      </w:r>
      <w:bookmarkEnd w:id="127"/>
      <w:bookmarkEnd w:id="128"/>
    </w:p>
    <w:p w:rsidR="00866713" w:rsidRPr="00C05D17" w:rsidRDefault="00866713" w:rsidP="00866713">
      <w:r w:rsidRPr="00C05D17">
        <w:t xml:space="preserve">Předkládaná strategie navazuje na předchozí strategii, která byla v rámci Prostějov venkov o.p.s. realizována. V tomto kontextu strategie snaží dále prohlubovat společné úsilí jednotlivých sektorů (veřejného, podnikatelského a neziskového). Podnikatelé, představitelé neziskových organizací </w:t>
      </w:r>
      <w:r w:rsidRPr="00C05D17">
        <w:br/>
        <w:t>a institucí veřejné správy se společně podíleli na přípravě této strategie. Proces přípravy strategie byl ojedinělý vzhledem množství členů, které se na její přípravě podíleli, ale také rozlohou území, které strategie zasáhne.</w:t>
      </w:r>
    </w:p>
    <w:p w:rsidR="00866713" w:rsidRPr="00C05D17" w:rsidRDefault="00866713" w:rsidP="00866713">
      <w:r w:rsidRPr="00C05D17">
        <w:t xml:space="preserve">Strategický plán má přírůstkový inovativní charakter i vzhledem k prohlubování spolupráce uvnitř území a získávání finančních prostředků na realizaci strategie z vnějších zdrojů. Teprve v MAS došlo </w:t>
      </w:r>
      <w:r w:rsidR="00EB35C0" w:rsidRPr="00C05D17">
        <w:br/>
      </w:r>
      <w:r w:rsidRPr="00C05D17">
        <w:t>k propojení podnikatelského, veřejného a neziskového sektoru. Jedině tato forma spolupráce povede k dosažení vize. Společnými silami je také možno lépe dosáhnout podpory pro projekty, které budou rozvíjet celé území a budou prospěšné z celospolečenského hlediska. Inovativní charakter tak primárně spočívá v reflexi potřeb všech složek společnosti směrem k rozvoji regionu namísto upřednostňování potřeb vybraných zájmových skupin.</w:t>
      </w:r>
    </w:p>
    <w:p w:rsidR="00866713" w:rsidRPr="00C05D17" w:rsidRDefault="00866713" w:rsidP="00866713">
      <w:r w:rsidRPr="00C05D17">
        <w:t>Při výběru projektů pro realizaci v rámci SCLLD budou podporovány takové projekty, které budou mít inovativní charakter. V jednotlivých projektech se bude jednat:</w:t>
      </w:r>
    </w:p>
    <w:p w:rsidR="00866713" w:rsidRPr="00C05D17" w:rsidRDefault="00866713" w:rsidP="003B6F1C">
      <w:pPr>
        <w:pStyle w:val="Odstavecseseznamem"/>
        <w:numPr>
          <w:ilvl w:val="0"/>
          <w:numId w:val="11"/>
        </w:numPr>
      </w:pPr>
      <w:r w:rsidRPr="00C05D17">
        <w:t>zakládání nových firem (resp. živností) v oborech, které nejsou v regionu zastoupeny</w:t>
      </w:r>
      <w:r w:rsidR="00455C09" w:rsidRPr="00C05D17">
        <w:t>;</w:t>
      </w:r>
    </w:p>
    <w:p w:rsidR="00866713" w:rsidRPr="00C05D17" w:rsidRDefault="00866713" w:rsidP="003B6F1C">
      <w:pPr>
        <w:pStyle w:val="Odstavecseseznamem"/>
        <w:numPr>
          <w:ilvl w:val="0"/>
          <w:numId w:val="11"/>
        </w:numPr>
      </w:pPr>
      <w:r w:rsidRPr="00C05D17">
        <w:t>použití nových technologií šetrných k životnímu prostředí</w:t>
      </w:r>
      <w:r w:rsidR="00455C09" w:rsidRPr="00C05D17">
        <w:t>;</w:t>
      </w:r>
    </w:p>
    <w:p w:rsidR="00866713" w:rsidRPr="00C05D17" w:rsidRDefault="00866713" w:rsidP="003B6F1C">
      <w:pPr>
        <w:pStyle w:val="Odstavecseseznamem"/>
        <w:numPr>
          <w:ilvl w:val="0"/>
          <w:numId w:val="11"/>
        </w:numPr>
      </w:pPr>
      <w:r w:rsidRPr="00C05D17">
        <w:t>projekty, které budou podporovat spolupráci mezi jednotlivými sektory, spolupráci meziregionální i mezinárodní, které nejsou v regionu rozšířeny</w:t>
      </w:r>
      <w:r w:rsidR="00455C09" w:rsidRPr="00C05D17">
        <w:t>;</w:t>
      </w:r>
    </w:p>
    <w:p w:rsidR="00866713" w:rsidRPr="00C05D17" w:rsidRDefault="00866713" w:rsidP="003B6F1C">
      <w:pPr>
        <w:pStyle w:val="Odstavecseseznamem"/>
        <w:numPr>
          <w:ilvl w:val="0"/>
          <w:numId w:val="11"/>
        </w:numPr>
      </w:pPr>
      <w:r w:rsidRPr="00C05D17">
        <w:t>zapojení nových metod do rozhodování na samosprávné úrovni</w:t>
      </w:r>
      <w:r w:rsidR="00455C09" w:rsidRPr="00C05D17">
        <w:t>;</w:t>
      </w:r>
    </w:p>
    <w:p w:rsidR="00866713" w:rsidRPr="00C05D17" w:rsidRDefault="00866713" w:rsidP="003B6F1C">
      <w:pPr>
        <w:pStyle w:val="Odstavecseseznamem"/>
        <w:numPr>
          <w:ilvl w:val="0"/>
          <w:numId w:val="11"/>
        </w:numPr>
      </w:pPr>
      <w:r w:rsidRPr="00C05D17">
        <w:t>zapojení nových způsobů komunikace (webové stránky, ankety, diskuse)</w:t>
      </w:r>
      <w:r w:rsidR="00455C09" w:rsidRPr="00C05D17">
        <w:t>;</w:t>
      </w:r>
    </w:p>
    <w:p w:rsidR="00866713" w:rsidRPr="00C05D17" w:rsidRDefault="00866713" w:rsidP="003B6F1C">
      <w:pPr>
        <w:pStyle w:val="Odstavecseseznamem"/>
        <w:numPr>
          <w:ilvl w:val="0"/>
          <w:numId w:val="11"/>
        </w:numPr>
      </w:pPr>
      <w:r w:rsidRPr="00C05D17">
        <w:t>získání označení regionální produkt/služba apod.</w:t>
      </w:r>
      <w:r w:rsidR="00455C09" w:rsidRPr="00C05D17">
        <w:t>;</w:t>
      </w:r>
    </w:p>
    <w:p w:rsidR="00866713" w:rsidRPr="00C05D17" w:rsidRDefault="00866713" w:rsidP="003B6F1C">
      <w:pPr>
        <w:pStyle w:val="Odstavecseseznamem"/>
        <w:numPr>
          <w:ilvl w:val="0"/>
          <w:numId w:val="11"/>
        </w:numPr>
      </w:pPr>
      <w:r w:rsidRPr="00C05D17">
        <w:t>uvedení nových výrobků či služeb na trh</w:t>
      </w:r>
      <w:r w:rsidR="00455C09" w:rsidRPr="00C05D17">
        <w:t>.</w:t>
      </w:r>
    </w:p>
    <w:p w:rsidR="00866713" w:rsidRPr="00C05D17" w:rsidRDefault="00866713" w:rsidP="00866713">
      <w:r w:rsidRPr="00C05D17">
        <w:t xml:space="preserve">Při uplatnění inovativních postupů se musí vždy jednat o nové, dosud nevyužívané procesy a činnosti, a to buď v rámci činnosti jednoho subjektu, nebo v rámci regionu. Zapojením inovativních aktivit nebudou rušeny stávající osvědčené postupy. Při realizaci jednotlivých projektů tak bude dostatečně využit potenciál, kterým region disponuje. </w:t>
      </w:r>
    </w:p>
    <w:p w:rsidR="00866713" w:rsidRPr="00C05D17" w:rsidRDefault="00866713" w:rsidP="00866713">
      <w:r w:rsidRPr="00C05D17">
        <w:t>Přínosem využití inovací a inovačního potenciálu území bude postupné naplňování strategie rozvoje území, resp. jejích strategických cílů. Zapojením inovací do přípravy a realizace projektů dojde ke zvýšení konkurenceschopnosti regionu, zvýšení povědomí a zapojení obyvatelstva do dění v regionu, zlepšení prezentace regionu jako celku, rozšíření nabídky služeb pro obyvatelstvo i turisty. Udržitelnost inovací bude zajištěna obdobně jako udržitelnost projektů samotných.</w:t>
      </w:r>
    </w:p>
    <w:p w:rsidR="00181BA7" w:rsidRPr="00C05D17" w:rsidRDefault="00181BA7" w:rsidP="00A26285">
      <w:pPr>
        <w:pStyle w:val="Nadpis2"/>
        <w:numPr>
          <w:ilvl w:val="1"/>
          <w:numId w:val="105"/>
        </w:numPr>
        <w:spacing w:before="200" w:after="0"/>
      </w:pPr>
      <w:bookmarkStart w:id="129" w:name="_Toc374098545"/>
      <w:bookmarkStart w:id="130" w:name="_Toc462306602"/>
      <w:r w:rsidRPr="00C05D17">
        <w:lastRenderedPageBreak/>
        <w:t>Návaznost na strategické dokumenty</w:t>
      </w:r>
      <w:bookmarkEnd w:id="129"/>
      <w:bookmarkEnd w:id="130"/>
    </w:p>
    <w:p w:rsidR="00877328" w:rsidRPr="00C05D17" w:rsidRDefault="004F0CD0" w:rsidP="004F0CD0">
      <w:r w:rsidRPr="00C05D17">
        <w:t>Strategická část navazuje na strategické dokumenty území, které vymezují priority regionu na krajské či obecní úrovni. Díky integrovanému přístupu tak došlo k zajištění, aby tyto priority byly předkládanou strategií respektovány a dodržovány především při její následné implementaci.</w:t>
      </w:r>
      <w:r w:rsidR="00877328" w:rsidRPr="00C05D17">
        <w:t xml:space="preserve"> Návaznost na strategické dokumenty</w:t>
      </w:r>
      <w:r w:rsidR="00455C09" w:rsidRPr="00C05D17">
        <w:t xml:space="preserve"> jsou</w:t>
      </w:r>
      <w:r w:rsidR="00877328" w:rsidRPr="00C05D17">
        <w:t>:</w:t>
      </w:r>
    </w:p>
    <w:p w:rsidR="00877328" w:rsidRPr="00C05D17" w:rsidRDefault="00877328" w:rsidP="003B6F1C">
      <w:pPr>
        <w:pStyle w:val="Bezmezer"/>
        <w:numPr>
          <w:ilvl w:val="0"/>
          <w:numId w:val="52"/>
        </w:numPr>
        <w:jc w:val="both"/>
      </w:pPr>
      <w:r w:rsidRPr="00C05D17">
        <w:t>Evropa 2020 – Strategie pro inteligentní a udržitelný růst podporující začlenění</w:t>
      </w:r>
      <w:r w:rsidR="00361577" w:rsidRPr="00C05D17">
        <w:t>;</w:t>
      </w:r>
    </w:p>
    <w:p w:rsidR="00877328" w:rsidRPr="00C05D17" w:rsidRDefault="00877328" w:rsidP="003B6F1C">
      <w:pPr>
        <w:pStyle w:val="Bezmezer"/>
        <w:numPr>
          <w:ilvl w:val="0"/>
          <w:numId w:val="52"/>
        </w:numPr>
        <w:jc w:val="both"/>
      </w:pPr>
      <w:r w:rsidRPr="00C05D17">
        <w:t>Strategie regionálního ro</w:t>
      </w:r>
      <w:r w:rsidR="00455C09" w:rsidRPr="00C05D17">
        <w:t xml:space="preserve">zvoje ČR </w:t>
      </w:r>
      <w:proofErr w:type="gramStart"/>
      <w:r w:rsidR="00455C09" w:rsidRPr="00C05D17">
        <w:t xml:space="preserve">2014 - </w:t>
      </w:r>
      <w:r w:rsidRPr="00C05D17">
        <w:t>2020</w:t>
      </w:r>
      <w:proofErr w:type="gramEnd"/>
      <w:r w:rsidR="00361577" w:rsidRPr="00C05D17">
        <w:t>;</w:t>
      </w:r>
    </w:p>
    <w:p w:rsidR="00877328" w:rsidRPr="00C05D17" w:rsidRDefault="00877328" w:rsidP="003B6F1C">
      <w:pPr>
        <w:pStyle w:val="Bezmezer"/>
        <w:numPr>
          <w:ilvl w:val="0"/>
          <w:numId w:val="52"/>
        </w:numPr>
        <w:jc w:val="both"/>
      </w:pPr>
      <w:r w:rsidRPr="00C05D17">
        <w:t>Pr</w:t>
      </w:r>
      <w:r w:rsidR="00455C09" w:rsidRPr="00C05D17">
        <w:t xml:space="preserve">ogram rozvoje venkova ČR </w:t>
      </w:r>
      <w:proofErr w:type="gramStart"/>
      <w:r w:rsidR="00455C09" w:rsidRPr="00C05D17">
        <w:t xml:space="preserve">2007 - </w:t>
      </w:r>
      <w:r w:rsidRPr="00C05D17">
        <w:t>2013</w:t>
      </w:r>
      <w:proofErr w:type="gramEnd"/>
      <w:r w:rsidR="00361577" w:rsidRPr="00C05D17">
        <w:t>;</w:t>
      </w:r>
      <w:r w:rsidRPr="00C05D17">
        <w:t xml:space="preserve"> </w:t>
      </w:r>
    </w:p>
    <w:p w:rsidR="00877328" w:rsidRPr="00C05D17" w:rsidRDefault="00877328" w:rsidP="003B6F1C">
      <w:pPr>
        <w:pStyle w:val="Bezmezer"/>
        <w:numPr>
          <w:ilvl w:val="0"/>
          <w:numId w:val="52"/>
        </w:numPr>
        <w:jc w:val="both"/>
      </w:pPr>
      <w:r w:rsidRPr="00C05D17">
        <w:t>Pr</w:t>
      </w:r>
      <w:r w:rsidR="00455C09" w:rsidRPr="00C05D17">
        <w:t xml:space="preserve">ogram rozvoje venkova ČR </w:t>
      </w:r>
      <w:proofErr w:type="gramStart"/>
      <w:r w:rsidR="00455C09" w:rsidRPr="00C05D17">
        <w:t xml:space="preserve">2014 - </w:t>
      </w:r>
      <w:r w:rsidRPr="00C05D17">
        <w:t>2020</w:t>
      </w:r>
      <w:proofErr w:type="gramEnd"/>
      <w:r w:rsidR="00361577" w:rsidRPr="00C05D17">
        <w:t>;</w:t>
      </w:r>
    </w:p>
    <w:p w:rsidR="00877328" w:rsidRPr="00C05D17" w:rsidRDefault="00877328" w:rsidP="003B6F1C">
      <w:pPr>
        <w:pStyle w:val="Bezmezer"/>
        <w:numPr>
          <w:ilvl w:val="0"/>
          <w:numId w:val="52"/>
        </w:numPr>
        <w:jc w:val="both"/>
      </w:pPr>
      <w:r w:rsidRPr="00C05D17">
        <w:t>Strategie vzdělávání 2020</w:t>
      </w:r>
      <w:r w:rsidR="00361577" w:rsidRPr="00C05D17">
        <w:t>;</w:t>
      </w:r>
    </w:p>
    <w:p w:rsidR="00877328" w:rsidRPr="00C05D17" w:rsidRDefault="00877328" w:rsidP="003B6F1C">
      <w:pPr>
        <w:pStyle w:val="Bezmezer"/>
        <w:numPr>
          <w:ilvl w:val="0"/>
          <w:numId w:val="52"/>
        </w:numPr>
        <w:jc w:val="both"/>
      </w:pPr>
      <w:r w:rsidRPr="00C05D17">
        <w:t>Dlouhodobý záměr vzdělávání a rozvoj</w:t>
      </w:r>
      <w:r w:rsidR="00455C09" w:rsidRPr="00C05D17">
        <w:t xml:space="preserve">e vzdělávací soustavy ČR </w:t>
      </w:r>
      <w:proofErr w:type="gramStart"/>
      <w:r w:rsidR="00455C09" w:rsidRPr="00C05D17">
        <w:t xml:space="preserve">2015 - </w:t>
      </w:r>
      <w:r w:rsidRPr="00C05D17">
        <w:t>2020</w:t>
      </w:r>
      <w:proofErr w:type="gramEnd"/>
      <w:r w:rsidR="00361577" w:rsidRPr="00C05D17">
        <w:t>;</w:t>
      </w:r>
    </w:p>
    <w:p w:rsidR="00877328" w:rsidRPr="00C05D17" w:rsidRDefault="00877328" w:rsidP="003B6F1C">
      <w:pPr>
        <w:pStyle w:val="Bezmezer"/>
        <w:numPr>
          <w:ilvl w:val="0"/>
          <w:numId w:val="52"/>
        </w:numPr>
        <w:jc w:val="both"/>
      </w:pPr>
      <w:r w:rsidRPr="00C05D17">
        <w:t xml:space="preserve">Akční plán inkluzivního vzdělávání na období </w:t>
      </w:r>
      <w:proofErr w:type="gramStart"/>
      <w:r w:rsidRPr="00C05D17">
        <w:t>2016 - 2018</w:t>
      </w:r>
      <w:proofErr w:type="gramEnd"/>
      <w:r w:rsidR="00361577" w:rsidRPr="00C05D17">
        <w:t>;</w:t>
      </w:r>
    </w:p>
    <w:p w:rsidR="00877328" w:rsidRPr="00C05D17" w:rsidRDefault="00877328" w:rsidP="003B6F1C">
      <w:pPr>
        <w:pStyle w:val="Bezmezer"/>
        <w:numPr>
          <w:ilvl w:val="0"/>
          <w:numId w:val="52"/>
        </w:numPr>
        <w:jc w:val="both"/>
      </w:pPr>
      <w:r w:rsidRPr="00C05D17">
        <w:t>Koncepce zemědělské politiky a rozvoje venkova Olomouckého kraje</w:t>
      </w:r>
      <w:r w:rsidR="00361577" w:rsidRPr="00C05D17">
        <w:t>;</w:t>
      </w:r>
      <w:r w:rsidRPr="00C05D17">
        <w:t xml:space="preserve"> </w:t>
      </w:r>
    </w:p>
    <w:p w:rsidR="00877328" w:rsidRPr="00C05D17" w:rsidRDefault="00877328" w:rsidP="003B6F1C">
      <w:pPr>
        <w:pStyle w:val="Bezmezer"/>
        <w:numPr>
          <w:ilvl w:val="0"/>
          <w:numId w:val="52"/>
        </w:numPr>
        <w:jc w:val="both"/>
      </w:pPr>
      <w:r w:rsidRPr="00C05D17">
        <w:t xml:space="preserve">Program rozvoje cestovního ruchu Olomouckého kraje </w:t>
      </w:r>
      <w:proofErr w:type="gramStart"/>
      <w:r w:rsidRPr="00C05D17">
        <w:t>2011 - 2013</w:t>
      </w:r>
      <w:proofErr w:type="gramEnd"/>
      <w:r w:rsidR="00361577" w:rsidRPr="00C05D17">
        <w:t>;</w:t>
      </w:r>
    </w:p>
    <w:p w:rsidR="00877328" w:rsidRPr="00C05D17" w:rsidRDefault="00877328" w:rsidP="003B6F1C">
      <w:pPr>
        <w:pStyle w:val="Bezmezer"/>
        <w:numPr>
          <w:ilvl w:val="0"/>
          <w:numId w:val="52"/>
        </w:numPr>
        <w:jc w:val="both"/>
      </w:pPr>
      <w:r w:rsidRPr="00C05D17">
        <w:t xml:space="preserve">Program rozvoje cestovního ruchu Olomouckého kraje </w:t>
      </w:r>
      <w:proofErr w:type="gramStart"/>
      <w:r w:rsidRPr="00C05D17">
        <w:t>2014 - 2020</w:t>
      </w:r>
      <w:proofErr w:type="gramEnd"/>
      <w:r w:rsidR="00361577" w:rsidRPr="00C05D17">
        <w:t>;</w:t>
      </w:r>
    </w:p>
    <w:p w:rsidR="00877328" w:rsidRPr="00C05D17" w:rsidRDefault="00877328" w:rsidP="003B6F1C">
      <w:pPr>
        <w:pStyle w:val="Bezmezer"/>
        <w:numPr>
          <w:ilvl w:val="0"/>
          <w:numId w:val="52"/>
        </w:numPr>
        <w:jc w:val="both"/>
      </w:pPr>
      <w:r w:rsidRPr="00C05D17">
        <w:t xml:space="preserve">Program rozvoje územního obvodu Olomouckého kraje </w:t>
      </w:r>
      <w:proofErr w:type="gramStart"/>
      <w:r w:rsidRPr="00C05D17">
        <w:t>2015 - 2020</w:t>
      </w:r>
      <w:proofErr w:type="gramEnd"/>
      <w:r w:rsidR="00361577" w:rsidRPr="00C05D17">
        <w:t>;</w:t>
      </w:r>
    </w:p>
    <w:p w:rsidR="00877328" w:rsidRPr="00C05D17" w:rsidRDefault="00877328" w:rsidP="003B6F1C">
      <w:pPr>
        <w:pStyle w:val="Bezmezer"/>
        <w:numPr>
          <w:ilvl w:val="0"/>
          <w:numId w:val="52"/>
        </w:numPr>
        <w:jc w:val="both"/>
      </w:pPr>
      <w:r w:rsidRPr="00C05D17">
        <w:t>Koncepce optimalizace a rozvoje silniční sítě II. a III. třídy Olomouckého kraje do roku 2020</w:t>
      </w:r>
      <w:r w:rsidR="00361577" w:rsidRPr="00C05D17">
        <w:t>;</w:t>
      </w:r>
    </w:p>
    <w:p w:rsidR="00877328" w:rsidRPr="00C05D17" w:rsidRDefault="00877328" w:rsidP="003B6F1C">
      <w:pPr>
        <w:pStyle w:val="Bezmezer"/>
        <w:numPr>
          <w:ilvl w:val="0"/>
          <w:numId w:val="52"/>
        </w:numPr>
        <w:jc w:val="both"/>
      </w:pPr>
      <w:r w:rsidRPr="00C05D17">
        <w:t>Územní studie rozvoje cyklistické dopravy v Olomouckém kraji</w:t>
      </w:r>
      <w:r w:rsidR="00361577" w:rsidRPr="00C05D17">
        <w:t>;</w:t>
      </w:r>
    </w:p>
    <w:p w:rsidR="00877328" w:rsidRPr="00C05D17" w:rsidRDefault="00877328" w:rsidP="003B6F1C">
      <w:pPr>
        <w:pStyle w:val="Bezmezer"/>
        <w:numPr>
          <w:ilvl w:val="0"/>
          <w:numId w:val="52"/>
        </w:numPr>
        <w:jc w:val="both"/>
      </w:pPr>
      <w:r w:rsidRPr="00C05D17">
        <w:t>Integrované teritoriální investice Olomoucké aglomerace</w:t>
      </w:r>
      <w:r w:rsidR="00361577" w:rsidRPr="00C05D17">
        <w:t>;</w:t>
      </w:r>
    </w:p>
    <w:p w:rsidR="00877328" w:rsidRPr="00C05D17" w:rsidRDefault="00877328" w:rsidP="003B6F1C">
      <w:pPr>
        <w:pStyle w:val="Bezmezer"/>
        <w:numPr>
          <w:ilvl w:val="0"/>
          <w:numId w:val="52"/>
        </w:numPr>
        <w:jc w:val="both"/>
      </w:pPr>
      <w:r w:rsidRPr="00C05D17">
        <w:t>Zásady úze</w:t>
      </w:r>
      <w:r w:rsidR="00361577" w:rsidRPr="00C05D17">
        <w:t>mního rozvoje Olomouckého kraje;</w:t>
      </w:r>
    </w:p>
    <w:p w:rsidR="00877328" w:rsidRPr="00C05D17" w:rsidRDefault="00877328" w:rsidP="003B6F1C">
      <w:pPr>
        <w:pStyle w:val="Bezmezer"/>
        <w:numPr>
          <w:ilvl w:val="0"/>
          <w:numId w:val="52"/>
        </w:numPr>
        <w:jc w:val="both"/>
      </w:pPr>
      <w:r w:rsidRPr="00C05D17">
        <w:t>Koncepce rozvoje tělovýchovy a sportu v Olomouckém kraji</w:t>
      </w:r>
      <w:r w:rsidR="00361577" w:rsidRPr="00C05D17">
        <w:t>;</w:t>
      </w:r>
    </w:p>
    <w:p w:rsidR="00877328" w:rsidRPr="00C05D17" w:rsidRDefault="00877328" w:rsidP="003B6F1C">
      <w:pPr>
        <w:pStyle w:val="Bezmezer"/>
        <w:numPr>
          <w:ilvl w:val="0"/>
          <w:numId w:val="52"/>
        </w:numPr>
        <w:jc w:val="both"/>
      </w:pPr>
      <w:r w:rsidRPr="00C05D17">
        <w:t xml:space="preserve">Strategický plán Leader region Prostějov venkov </w:t>
      </w:r>
      <w:proofErr w:type="gramStart"/>
      <w:r w:rsidRPr="00C05D17">
        <w:t>2007 - 2013</w:t>
      </w:r>
      <w:proofErr w:type="gramEnd"/>
      <w:r w:rsidR="00361577" w:rsidRPr="00C05D17">
        <w:t>;</w:t>
      </w:r>
      <w:r w:rsidRPr="00C05D17">
        <w:t xml:space="preserve"> </w:t>
      </w:r>
    </w:p>
    <w:p w:rsidR="00877328" w:rsidRPr="00C05D17" w:rsidRDefault="00877328" w:rsidP="003B6F1C">
      <w:pPr>
        <w:pStyle w:val="Bezmezer"/>
        <w:numPr>
          <w:ilvl w:val="0"/>
          <w:numId w:val="52"/>
        </w:numPr>
        <w:jc w:val="both"/>
      </w:pPr>
      <w:r w:rsidRPr="00C05D17">
        <w:t>Strategické dokumenty členských obcí</w:t>
      </w:r>
      <w:r w:rsidR="00361577" w:rsidRPr="00C05D17">
        <w:t>.</w:t>
      </w:r>
    </w:p>
    <w:p w:rsidR="004F0CD0" w:rsidRPr="00C05D17" w:rsidRDefault="004F0CD0" w:rsidP="004F0CD0">
      <w:r w:rsidRPr="00C05D17">
        <w:t xml:space="preserve">Provázanost s vybranými strategickými dokumenty je pak detailněji popsána v Příloze č. 11. </w:t>
      </w:r>
    </w:p>
    <w:p w:rsidR="00183C20" w:rsidRPr="00C05D17" w:rsidRDefault="003E3FE7" w:rsidP="00A26285">
      <w:pPr>
        <w:pStyle w:val="Nadpis2"/>
        <w:numPr>
          <w:ilvl w:val="1"/>
          <w:numId w:val="105"/>
        </w:numPr>
        <w:spacing w:before="200" w:after="0"/>
      </w:pPr>
      <w:r w:rsidRPr="00C05D17">
        <w:t xml:space="preserve"> </w:t>
      </w:r>
      <w:bookmarkStart w:id="131" w:name="_Ref438652344"/>
      <w:bookmarkStart w:id="132" w:name="_Toc462306603"/>
      <w:r w:rsidR="004F0CD0" w:rsidRPr="00C05D17">
        <w:t>Akční plán</w:t>
      </w:r>
      <w:r w:rsidRPr="00C05D17">
        <w:t xml:space="preserve"> – popis programových rámců</w:t>
      </w:r>
      <w:bookmarkEnd w:id="131"/>
      <w:bookmarkEnd w:id="132"/>
    </w:p>
    <w:p w:rsidR="00183C20" w:rsidRPr="00C05D17" w:rsidRDefault="00183C20" w:rsidP="005E5F2B">
      <w:pPr>
        <w:autoSpaceDE w:val="0"/>
        <w:autoSpaceDN w:val="0"/>
        <w:adjustRightInd w:val="0"/>
        <w:spacing w:after="0"/>
        <w:rPr>
          <w:rFonts w:asciiTheme="minorHAnsi" w:hAnsiTheme="minorHAnsi" w:cs="Tahoma"/>
          <w:color w:val="000000"/>
        </w:rPr>
      </w:pPr>
      <w:r w:rsidRPr="00C05D17">
        <w:rPr>
          <w:rFonts w:asciiTheme="minorHAnsi" w:hAnsiTheme="minorHAnsi" w:cs="Tahoma"/>
          <w:color w:val="000000"/>
        </w:rPr>
        <w:t xml:space="preserve">Na základě stanovení předběžné alokace Ministerstvem pro místní rozvoj, budeme v </w:t>
      </w:r>
      <w:r w:rsidRPr="00C05D17">
        <w:rPr>
          <w:rFonts w:asciiTheme="minorHAnsi" w:hAnsiTheme="minorHAnsi" w:cs="Tahoma"/>
          <w:b/>
          <w:color w:val="000000"/>
        </w:rPr>
        <w:t>programovém rámci IROP</w:t>
      </w:r>
      <w:r w:rsidRPr="00C05D17">
        <w:rPr>
          <w:rFonts w:asciiTheme="minorHAnsi" w:hAnsiTheme="minorHAnsi" w:cs="Tahoma"/>
          <w:color w:val="000000"/>
        </w:rPr>
        <w:t xml:space="preserve"> moci rozdělit konečným žadatelům 25 9</w:t>
      </w:r>
      <w:r w:rsidR="00560B14">
        <w:rPr>
          <w:rFonts w:asciiTheme="minorHAnsi" w:hAnsiTheme="minorHAnsi" w:cs="Tahoma"/>
          <w:color w:val="000000"/>
        </w:rPr>
        <w:t>30</w:t>
      </w:r>
      <w:r w:rsidRPr="00C05D17">
        <w:rPr>
          <w:rFonts w:asciiTheme="minorHAnsi" w:hAnsiTheme="minorHAnsi" w:cs="Tahoma"/>
          <w:color w:val="000000"/>
        </w:rPr>
        <w:t xml:space="preserve"> tis. Kč. Po ukončení příjmu žádostí MAS může dojít k přepočtu a dodate</w:t>
      </w:r>
      <w:r w:rsidR="00455C09" w:rsidRPr="00C05D17">
        <w:rPr>
          <w:rFonts w:asciiTheme="minorHAnsi" w:hAnsiTheme="minorHAnsi" w:cs="Tahoma"/>
          <w:color w:val="000000"/>
        </w:rPr>
        <w:t xml:space="preserve">čnému navýšení alokace. </w:t>
      </w:r>
      <w:r w:rsidRPr="00C05D17">
        <w:rPr>
          <w:rFonts w:asciiTheme="minorHAnsi" w:hAnsiTheme="minorHAnsi" w:cs="Tahoma"/>
          <w:color w:val="000000"/>
        </w:rPr>
        <w:t>Výše podpory stanovená na jednotlivá opatření (</w:t>
      </w:r>
      <w:proofErr w:type="spellStart"/>
      <w:r w:rsidRPr="00C05D17">
        <w:rPr>
          <w:rFonts w:asciiTheme="minorHAnsi" w:hAnsiTheme="minorHAnsi" w:cs="Tahoma"/>
          <w:color w:val="000000"/>
        </w:rPr>
        <w:t>Fiche</w:t>
      </w:r>
      <w:proofErr w:type="spellEnd"/>
      <w:r w:rsidRPr="00C05D17">
        <w:rPr>
          <w:rFonts w:asciiTheme="minorHAnsi" w:hAnsiTheme="minorHAnsi" w:cs="Tahoma"/>
          <w:color w:val="000000"/>
        </w:rPr>
        <w:t xml:space="preserve">) vychází ze zjištěné potřeby v území, kdy byl zjišťován zájem konečných žadatelů o jednotlivá opatření </w:t>
      </w:r>
      <w:r w:rsidR="00455C09" w:rsidRPr="00C05D17">
        <w:rPr>
          <w:rFonts w:asciiTheme="minorHAnsi" w:hAnsiTheme="minorHAnsi" w:cs="Tahoma"/>
          <w:color w:val="000000"/>
        </w:rPr>
        <w:br/>
      </w:r>
      <w:r w:rsidRPr="00C05D17">
        <w:rPr>
          <w:rFonts w:asciiTheme="minorHAnsi" w:hAnsiTheme="minorHAnsi" w:cs="Tahoma"/>
          <w:color w:val="000000"/>
        </w:rPr>
        <w:t xml:space="preserve">a tvořena databáze projektových záměrů. </w:t>
      </w:r>
    </w:p>
    <w:p w:rsidR="00183C20" w:rsidRPr="00C05D17" w:rsidRDefault="00183C20" w:rsidP="005E5F2B">
      <w:pPr>
        <w:autoSpaceDE w:val="0"/>
        <w:autoSpaceDN w:val="0"/>
        <w:adjustRightInd w:val="0"/>
        <w:spacing w:after="0"/>
        <w:rPr>
          <w:rFonts w:asciiTheme="minorHAnsi" w:hAnsiTheme="minorHAnsi" w:cs="Tahoma"/>
          <w:color w:val="000000"/>
        </w:rPr>
      </w:pPr>
      <w:r w:rsidRPr="00C05D17">
        <w:rPr>
          <w:rFonts w:asciiTheme="minorHAnsi" w:hAnsiTheme="minorHAnsi" w:cs="Tahoma"/>
          <w:color w:val="000000"/>
        </w:rPr>
        <w:t xml:space="preserve">Největší prioritu má v IROP rozvoj školství, jako základní nástroj pro výchovu a předávání znalostí našim dětem. Dále bylo vybráno opatření na zvýšení bezpečnosti v dopravě a </w:t>
      </w:r>
      <w:proofErr w:type="spellStart"/>
      <w:r w:rsidRPr="00C05D17">
        <w:rPr>
          <w:rFonts w:asciiTheme="minorHAnsi" w:hAnsiTheme="minorHAnsi" w:cs="Tahoma"/>
          <w:color w:val="000000"/>
        </w:rPr>
        <w:t>cyklodoprava</w:t>
      </w:r>
      <w:proofErr w:type="spellEnd"/>
      <w:r w:rsidRPr="00C05D17">
        <w:rPr>
          <w:rFonts w:asciiTheme="minorHAnsi" w:hAnsiTheme="minorHAnsi" w:cs="Tahoma"/>
          <w:color w:val="000000"/>
        </w:rPr>
        <w:t xml:space="preserve"> směřující ke zpřístupnění Prostějova jako centra s největší nabídkou pracovních míst a s návazným školstvím. Sociální bydlení má pomoci řešit bytovou situaci lidí s nižšími příjmy na venkově. Sociální podnikání je opatřením, kterým chceme v rámci několika projektů ukázat regionu, že i takový přístup k podnikání, zaměřený na ohrožené skupiny obyvatel je reálný. </w:t>
      </w:r>
    </w:p>
    <w:p w:rsidR="00183C20" w:rsidRPr="00C05D17" w:rsidRDefault="00183C20" w:rsidP="00183C20">
      <w:pPr>
        <w:autoSpaceDE w:val="0"/>
        <w:autoSpaceDN w:val="0"/>
        <w:adjustRightInd w:val="0"/>
        <w:spacing w:after="0" w:line="240" w:lineRule="auto"/>
        <w:rPr>
          <w:rFonts w:asciiTheme="minorHAnsi" w:hAnsiTheme="minorHAnsi" w:cs="Tahoma"/>
          <w:color w:val="000000"/>
        </w:rPr>
      </w:pPr>
    </w:p>
    <w:p w:rsidR="00537A59" w:rsidRPr="00C05D17" w:rsidRDefault="00537A59" w:rsidP="00183C20">
      <w:pPr>
        <w:autoSpaceDE w:val="0"/>
        <w:autoSpaceDN w:val="0"/>
        <w:adjustRightInd w:val="0"/>
        <w:spacing w:after="0" w:line="240" w:lineRule="auto"/>
        <w:rPr>
          <w:rFonts w:asciiTheme="minorHAnsi" w:hAnsiTheme="minorHAnsi" w:cs="Tahoma"/>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1700"/>
        <w:gridCol w:w="6"/>
        <w:gridCol w:w="3973"/>
        <w:gridCol w:w="3235"/>
        <w:gridCol w:w="10"/>
      </w:tblGrid>
      <w:tr w:rsidR="00E41512" w:rsidRPr="00C05D17" w:rsidTr="00864FE5">
        <w:trPr>
          <w:trHeight w:val="404"/>
        </w:trPr>
        <w:tc>
          <w:tcPr>
            <w:tcW w:w="1712" w:type="dxa"/>
            <w:gridSpan w:val="2"/>
            <w:tcBorders>
              <w:top w:val="single" w:sz="12" w:space="0" w:color="auto"/>
              <w:left w:val="single" w:sz="12" w:space="0" w:color="auto"/>
              <w:bottom w:val="single" w:sz="4"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lastRenderedPageBreak/>
              <w:t>Název opatření</w:t>
            </w:r>
          </w:p>
        </w:tc>
        <w:tc>
          <w:tcPr>
            <w:tcW w:w="7242" w:type="dxa"/>
            <w:gridSpan w:val="4"/>
            <w:tcBorders>
              <w:top w:val="single" w:sz="12" w:space="0" w:color="auto"/>
              <w:righ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O1 Doprava a bezpečnost</w:t>
            </w: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F01EF8" w:rsidP="00E41512">
            <w:pPr>
              <w:pStyle w:val="Bezmezer"/>
              <w:rPr>
                <w:b/>
              </w:rPr>
            </w:pPr>
            <w:r w:rsidRPr="00C05D17">
              <w:rPr>
                <w:b/>
              </w:rPr>
              <w:t>Vazba</w:t>
            </w:r>
            <w:r w:rsidR="00E41512" w:rsidRPr="00C05D17">
              <w:rPr>
                <w:b/>
              </w:rPr>
              <w:t xml:space="preserve"> specifický cíl IROP</w:t>
            </w:r>
          </w:p>
        </w:tc>
        <w:tc>
          <w:tcPr>
            <w:tcW w:w="7242" w:type="dxa"/>
            <w:gridSpan w:val="4"/>
            <w:tcBorders>
              <w:right w:val="single" w:sz="12" w:space="0" w:color="auto"/>
            </w:tcBorders>
          </w:tcPr>
          <w:p w:rsidR="00075D3F" w:rsidRPr="00C05D17" w:rsidRDefault="00075D3F" w:rsidP="00C32C3E">
            <w:pPr>
              <w:pStyle w:val="Bezmezer"/>
              <w:jc w:val="both"/>
              <w:rPr>
                <w:i/>
                <w:u w:val="single"/>
              </w:rPr>
            </w:pPr>
            <w:r w:rsidRPr="00C05D17">
              <w:rPr>
                <w:i/>
                <w:u w:val="single"/>
              </w:rPr>
              <w:t>SPECIFICKÝ CÍL IROP 4.1: Posílení komunitně vedeného místního rozvoje za účelem zvýšení kvality života ve venkovských oblastech a aktivizace místního potenciálu</w:t>
            </w:r>
          </w:p>
          <w:p w:rsidR="00E41512" w:rsidRPr="00C05D17" w:rsidRDefault="00E41512" w:rsidP="00C32C3E">
            <w:pPr>
              <w:pStyle w:val="Bezmezer"/>
              <w:jc w:val="both"/>
              <w:rPr>
                <w:i/>
                <w:u w:val="single"/>
              </w:rPr>
            </w:pPr>
            <w:r w:rsidRPr="00C05D17">
              <w:rPr>
                <w:i/>
                <w:u w:val="single"/>
              </w:rPr>
              <w:t xml:space="preserve">SPECIFICKÝ CÍL IROP 1.2: Zvýšení podílu udržitelných forem dopravy </w:t>
            </w:r>
          </w:p>
          <w:p w:rsidR="00E41512" w:rsidRPr="00C05D17" w:rsidRDefault="00E41512" w:rsidP="008208AF">
            <w:pPr>
              <w:pStyle w:val="Bezmezer"/>
              <w:jc w:val="both"/>
              <w:rPr>
                <w:iCs/>
              </w:rPr>
            </w:pP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cíle SCLLD</w:t>
            </w:r>
          </w:p>
        </w:tc>
        <w:tc>
          <w:tcPr>
            <w:tcW w:w="7242" w:type="dxa"/>
            <w:gridSpan w:val="4"/>
            <w:tcBorders>
              <w:right w:val="single" w:sz="12" w:space="0" w:color="auto"/>
            </w:tcBorders>
          </w:tcPr>
          <w:p w:rsidR="00E41512" w:rsidRPr="00C05D17" w:rsidRDefault="00E41512" w:rsidP="00E41512">
            <w:pPr>
              <w:pStyle w:val="Bezmezer"/>
              <w:rPr>
                <w:rFonts w:asciiTheme="minorHAnsi" w:hAnsiTheme="minorHAnsi"/>
                <w:i/>
                <w:iCs/>
                <w:u w:val="single"/>
              </w:rPr>
            </w:pPr>
            <w:r w:rsidRPr="00C05D17">
              <w:rPr>
                <w:rFonts w:asciiTheme="minorHAnsi" w:hAnsiTheme="minorHAnsi"/>
                <w:i/>
                <w:iCs/>
                <w:u w:val="single"/>
              </w:rPr>
              <w:t>SC 1 Zlepšení technické infrastruktury</w:t>
            </w:r>
          </w:p>
          <w:p w:rsidR="00E41512" w:rsidRPr="00C05D17" w:rsidRDefault="00A61395" w:rsidP="00E41512">
            <w:pPr>
              <w:pStyle w:val="Bezmezer"/>
              <w:rPr>
                <w:rFonts w:asciiTheme="minorHAnsi" w:hAnsiTheme="minorHAnsi"/>
                <w:i/>
                <w:iCs/>
                <w:u w:val="single"/>
              </w:rPr>
            </w:pPr>
            <w:r w:rsidRPr="00C05D17">
              <w:rPr>
                <w:rFonts w:asciiTheme="minorHAnsi" w:hAnsiTheme="minorHAnsi"/>
                <w:i/>
                <w:iCs/>
                <w:u w:val="single"/>
              </w:rPr>
              <w:t>O</w:t>
            </w:r>
            <w:r w:rsidR="00E41512" w:rsidRPr="00C05D17">
              <w:rPr>
                <w:rFonts w:asciiTheme="minorHAnsi" w:hAnsiTheme="minorHAnsi"/>
                <w:i/>
                <w:iCs/>
                <w:u w:val="single"/>
              </w:rPr>
              <w:t xml:space="preserve"> 1.2 Zvýšit bezpečnost v silniční dopravě a zlepšit dopravní obslužnost</w:t>
            </w:r>
          </w:p>
          <w:p w:rsidR="00E41512" w:rsidRPr="00C05D17" w:rsidRDefault="00E41512" w:rsidP="00E41512">
            <w:pPr>
              <w:pStyle w:val="Bezmezer"/>
              <w:rPr>
                <w:rFonts w:asciiTheme="minorHAnsi" w:hAnsiTheme="minorHAnsi"/>
                <w:i/>
                <w:iCs/>
                <w:u w:val="single"/>
              </w:rPr>
            </w:pPr>
            <w:r w:rsidRPr="00C05D17">
              <w:rPr>
                <w:rFonts w:asciiTheme="minorHAnsi" w:hAnsiTheme="minorHAnsi"/>
                <w:i/>
                <w:iCs/>
                <w:u w:val="single"/>
              </w:rPr>
              <w:t xml:space="preserve">1.2.1 Zvýšení bezpečnosti v dopravě, rozvoj </w:t>
            </w:r>
            <w:proofErr w:type="spellStart"/>
            <w:r w:rsidRPr="00C05D17">
              <w:rPr>
                <w:rFonts w:asciiTheme="minorHAnsi" w:hAnsiTheme="minorHAnsi"/>
                <w:i/>
                <w:iCs/>
                <w:u w:val="single"/>
              </w:rPr>
              <w:t>cyklodopravy</w:t>
            </w:r>
            <w:proofErr w:type="spellEnd"/>
          </w:p>
          <w:p w:rsidR="008208AF" w:rsidRPr="00C05D17" w:rsidRDefault="008208AF" w:rsidP="008208AF">
            <w:pPr>
              <w:pStyle w:val="Bezmezer"/>
              <w:rPr>
                <w:rFonts w:cs="Tahoma"/>
              </w:rPr>
            </w:pPr>
            <w:r w:rsidRPr="00C05D17">
              <w:rPr>
                <w:rFonts w:cs="Tahoma"/>
              </w:rPr>
              <w:t>Cílem je:</w:t>
            </w:r>
          </w:p>
          <w:p w:rsidR="00E41512" w:rsidRPr="00C05D17" w:rsidRDefault="00F936F3" w:rsidP="003B6F1C">
            <w:pPr>
              <w:pStyle w:val="Bezmezer"/>
              <w:numPr>
                <w:ilvl w:val="0"/>
                <w:numId w:val="74"/>
              </w:numPr>
              <w:rPr>
                <w:rFonts w:asciiTheme="minorHAnsi" w:hAnsiTheme="minorHAnsi"/>
              </w:rPr>
            </w:pPr>
            <w:r w:rsidRPr="00C05D17">
              <w:rPr>
                <w:rFonts w:asciiTheme="minorHAnsi" w:hAnsiTheme="minorHAnsi"/>
              </w:rPr>
              <w:t>zajistit dostupnost dopravy pro osoby se sníženou schopností pohybu a orientace</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zajistit bezpečnost a bezbariérovost dopravy v zájmu zvýšení podílu udržitelných forem dopravy</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zajistit dopravní dostupnost práce, služeb a vzdělání</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využít potenciál nemotorové dopravy k mobilitě pracovních sil</w:t>
            </w:r>
            <w:r w:rsidR="002A706A" w:rsidRPr="00C05D17">
              <w:rPr>
                <w:rFonts w:asciiTheme="minorHAnsi" w:hAnsiTheme="minorHAnsi"/>
              </w:rPr>
              <w:t>;</w:t>
            </w:r>
          </w:p>
          <w:p w:rsidR="00E41512" w:rsidRPr="00C05D17" w:rsidRDefault="00E41512" w:rsidP="003B6F1C">
            <w:pPr>
              <w:pStyle w:val="Bezmezer"/>
              <w:numPr>
                <w:ilvl w:val="0"/>
                <w:numId w:val="35"/>
              </w:numPr>
              <w:rPr>
                <w:rFonts w:asciiTheme="minorHAnsi" w:hAnsiTheme="minorHAnsi"/>
              </w:rPr>
            </w:pPr>
            <w:r w:rsidRPr="00C05D17">
              <w:rPr>
                <w:rFonts w:asciiTheme="minorHAnsi" w:hAnsiTheme="minorHAnsi"/>
              </w:rPr>
              <w:t xml:space="preserve">vytvořit podmínky pro mobilitu </w:t>
            </w:r>
            <w:r w:rsidR="00DF15AE">
              <w:rPr>
                <w:rFonts w:asciiTheme="minorHAnsi" w:hAnsiTheme="minorHAnsi"/>
              </w:rPr>
              <w:t>a optimalizaci sítě cyklostezek</w:t>
            </w:r>
            <w:r w:rsidRPr="00C05D17">
              <w:rPr>
                <w:rFonts w:asciiTheme="minorHAnsi" w:hAnsiTheme="minorHAnsi"/>
              </w:rPr>
              <w:t>.</w:t>
            </w:r>
          </w:p>
          <w:p w:rsidR="00B642C2" w:rsidRPr="00C05D17" w:rsidRDefault="00B642C2" w:rsidP="00B642C2">
            <w:pPr>
              <w:pStyle w:val="Bezmezer"/>
              <w:rPr>
                <w:rFonts w:asciiTheme="minorHAnsi" w:hAnsiTheme="minorHAnsi"/>
              </w:rPr>
            </w:pPr>
            <w:r w:rsidRPr="00C05D17">
              <w:rPr>
                <w:rFonts w:asciiTheme="minorHAnsi" w:hAnsiTheme="minorHAnsi"/>
              </w:rPr>
              <w:t xml:space="preserve">Zaměříme se především na zlepšení </w:t>
            </w:r>
            <w:proofErr w:type="spellStart"/>
            <w:r w:rsidRPr="00C05D17">
              <w:rPr>
                <w:rFonts w:asciiTheme="minorHAnsi" w:hAnsiTheme="minorHAnsi"/>
              </w:rPr>
              <w:t>cyk</w:t>
            </w:r>
            <w:r w:rsidR="003C435C" w:rsidRPr="00C05D17">
              <w:rPr>
                <w:rFonts w:asciiTheme="minorHAnsi" w:hAnsiTheme="minorHAnsi"/>
              </w:rPr>
              <w:t>l</w:t>
            </w:r>
            <w:r w:rsidR="00DF15AE">
              <w:rPr>
                <w:rFonts w:asciiTheme="minorHAnsi" w:hAnsiTheme="minorHAnsi"/>
              </w:rPr>
              <w:t>odopravy</w:t>
            </w:r>
            <w:proofErr w:type="spellEnd"/>
            <w:r w:rsidR="00DF15AE">
              <w:rPr>
                <w:rFonts w:asciiTheme="minorHAnsi" w:hAnsiTheme="minorHAnsi"/>
              </w:rPr>
              <w:t xml:space="preserve"> </w:t>
            </w:r>
            <w:r w:rsidRPr="00C05D17">
              <w:rPr>
                <w:rFonts w:asciiTheme="minorHAnsi" w:hAnsiTheme="minorHAnsi"/>
              </w:rPr>
              <w:t>a pěší dopravy</w:t>
            </w:r>
            <w:r w:rsidR="002A706A" w:rsidRPr="00C05D17">
              <w:rPr>
                <w:rFonts w:asciiTheme="minorHAnsi" w:hAnsiTheme="minorHAnsi"/>
              </w:rPr>
              <w:t>.</w:t>
            </w:r>
          </w:p>
        </w:tc>
      </w:tr>
      <w:tr w:rsidR="00E41512" w:rsidRPr="00C05D17" w:rsidTr="00864FE5">
        <w:tc>
          <w:tcPr>
            <w:tcW w:w="1712" w:type="dxa"/>
            <w:gridSpan w:val="2"/>
            <w:tcBorders>
              <w:left w:val="single" w:sz="12" w:space="0" w:color="auto"/>
              <w:bottom w:val="single" w:sz="4" w:space="0" w:color="auto"/>
            </w:tcBorders>
            <w:shd w:val="clear" w:color="auto" w:fill="D9D9D9" w:themeFill="background1" w:themeFillShade="D9"/>
          </w:tcPr>
          <w:p w:rsidR="00E41512" w:rsidRPr="00C05D17" w:rsidRDefault="00E41512" w:rsidP="00E41512">
            <w:pPr>
              <w:pStyle w:val="Bezmezer"/>
              <w:rPr>
                <w:b/>
              </w:rPr>
            </w:pPr>
            <w:r w:rsidRPr="00C05D17">
              <w:rPr>
                <w:b/>
              </w:rPr>
              <w:t xml:space="preserve">Oblast podpory, </w:t>
            </w:r>
          </w:p>
          <w:p w:rsidR="00E41512" w:rsidRPr="00C05D17" w:rsidRDefault="00E41512" w:rsidP="00E41512">
            <w:pPr>
              <w:pStyle w:val="Bezmezer"/>
              <w:rPr>
                <w:b/>
              </w:rPr>
            </w:pPr>
            <w:r w:rsidRPr="00C05D17">
              <w:rPr>
                <w:b/>
              </w:rPr>
              <w:t>zaměření projektů</w:t>
            </w:r>
          </w:p>
        </w:tc>
        <w:tc>
          <w:tcPr>
            <w:tcW w:w="7242" w:type="dxa"/>
            <w:gridSpan w:val="4"/>
            <w:tcBorders>
              <w:right w:val="single" w:sz="12" w:space="0" w:color="auto"/>
            </w:tcBorders>
          </w:tcPr>
          <w:p w:rsidR="00651106" w:rsidRPr="00C05D17" w:rsidRDefault="00651106" w:rsidP="00651106">
            <w:pPr>
              <w:pStyle w:val="Bezmezer"/>
              <w:rPr>
                <w:rFonts w:cs="Arial"/>
                <w:b/>
                <w:color w:val="000000"/>
              </w:rPr>
            </w:pPr>
            <w:r w:rsidRPr="00C05D17">
              <w:rPr>
                <w:rFonts w:cs="Arial"/>
                <w:b/>
                <w:color w:val="000000"/>
              </w:rPr>
              <w:t xml:space="preserve">Podporovány budou aktivity: </w:t>
            </w:r>
          </w:p>
          <w:p w:rsidR="00651106" w:rsidRPr="00C05D17" w:rsidRDefault="00651106" w:rsidP="00651106">
            <w:pPr>
              <w:pStyle w:val="Bezmezer"/>
              <w:rPr>
                <w:rFonts w:cs="Arial"/>
                <w:b/>
                <w:color w:val="000000"/>
                <w:u w:val="single"/>
              </w:rPr>
            </w:pPr>
            <w:r w:rsidRPr="00C05D17">
              <w:rPr>
                <w:rFonts w:cs="Arial"/>
                <w:b/>
                <w:color w:val="000000"/>
                <w:u w:val="single"/>
              </w:rPr>
              <w:t xml:space="preserve">Bezpečnost </w:t>
            </w:r>
          </w:p>
          <w:p w:rsidR="00651106" w:rsidRPr="00C05D17" w:rsidRDefault="00FD3F9E" w:rsidP="00651106">
            <w:pPr>
              <w:pStyle w:val="Bezmezer"/>
              <w:jc w:val="both"/>
              <w:rPr>
                <w:rFonts w:ascii="Arial" w:hAnsi="Arial" w:cs="Arial"/>
                <w:color w:val="000000"/>
              </w:rPr>
            </w:pPr>
            <w:r w:rsidRPr="00C05D17">
              <w:rPr>
                <w:rFonts w:cs="Arial"/>
                <w:color w:val="000000"/>
              </w:rPr>
              <w:t>Zvyšování bezpečnosti dopravy</w:t>
            </w:r>
            <w:r w:rsidR="00651106" w:rsidRPr="00C05D17">
              <w:rPr>
                <w:rFonts w:cs="Arial"/>
                <w:color w:val="000000"/>
              </w:rPr>
              <w:t xml:space="preserve"> rekonstrukcí, modernizací či novou výstavbou chodníků (přizpůsobených osobám s omezenou schopností pohybu a orientace) podél silnic I., II. a III. třídy, nebo k zastávkám veřejné hromadné dopravy. Přizpůsobení komunikací pro nemotorovou dopravu osobám s omezenou pohyblivostí nebo orientací</w:t>
            </w:r>
            <w:r w:rsidR="00651106" w:rsidRPr="00C05D17">
              <w:rPr>
                <w:rFonts w:ascii="Arial" w:hAnsi="Arial" w:cs="Arial"/>
                <w:color w:val="000000"/>
              </w:rPr>
              <w:t xml:space="preserve"> </w:t>
            </w:r>
            <w:r w:rsidR="00651106" w:rsidRPr="00C05D17">
              <w:rPr>
                <w:rFonts w:cs="Arial"/>
                <w:color w:val="000000"/>
              </w:rPr>
              <w:t xml:space="preserve">(komplexní řešení). Výstavba podchodů nebo lávek pro chodce přes komunikace a železniční dráhu. </w:t>
            </w:r>
          </w:p>
          <w:p w:rsidR="00651106" w:rsidRPr="00C05D17" w:rsidRDefault="00651106" w:rsidP="00651106">
            <w:pPr>
              <w:pStyle w:val="Bezmezer"/>
              <w:rPr>
                <w:rFonts w:ascii="Arial" w:hAnsi="Arial" w:cs="Arial"/>
                <w:color w:val="000000"/>
                <w:sz w:val="24"/>
                <w:szCs w:val="24"/>
              </w:rPr>
            </w:pPr>
          </w:p>
          <w:p w:rsidR="00651106" w:rsidRPr="00C05D17" w:rsidRDefault="00651106" w:rsidP="00651106">
            <w:pPr>
              <w:pStyle w:val="Bezmezer"/>
              <w:rPr>
                <w:rFonts w:cs="Arial"/>
                <w:b/>
                <w:color w:val="000000"/>
                <w:u w:val="single"/>
              </w:rPr>
            </w:pPr>
            <w:proofErr w:type="spellStart"/>
            <w:r w:rsidRPr="00C05D17">
              <w:rPr>
                <w:rFonts w:cs="Arial"/>
                <w:b/>
                <w:color w:val="000000"/>
                <w:u w:val="single"/>
              </w:rPr>
              <w:t>Cyklodoprava</w:t>
            </w:r>
            <w:proofErr w:type="spellEnd"/>
            <w:r w:rsidRPr="00C05D17">
              <w:rPr>
                <w:rFonts w:cs="Arial"/>
                <w:b/>
                <w:color w:val="000000"/>
                <w:u w:val="single"/>
              </w:rPr>
              <w:t xml:space="preserve"> </w:t>
            </w:r>
          </w:p>
          <w:p w:rsidR="00651106" w:rsidRPr="00C05D17" w:rsidRDefault="00651106" w:rsidP="00651106">
            <w:pPr>
              <w:pStyle w:val="Bezmezer"/>
              <w:jc w:val="both"/>
              <w:rPr>
                <w:rFonts w:cs="Arial"/>
                <w:b/>
              </w:rPr>
            </w:pPr>
            <w:r w:rsidRPr="00C05D17">
              <w:rPr>
                <w:rFonts w:cs="Arial"/>
                <w:color w:val="000000"/>
              </w:rPr>
              <w:t xml:space="preserve">Výstavba cyklostezek v podobě stavebně upravených </w:t>
            </w:r>
            <w:r w:rsidRPr="00C05D17">
              <w:rPr>
                <w:rFonts w:cs="Arial"/>
                <w:color w:val="000000"/>
              </w:rPr>
              <w:br/>
              <w:t>a dopravním značením vymezených komunikací, na kterých je vyloučená automobilová doprava</w:t>
            </w:r>
            <w:r w:rsidRPr="00C05D17">
              <w:rPr>
                <w:rFonts w:cs="Arial"/>
                <w:b/>
              </w:rPr>
              <w:t>, pouze ve vazbě na dopravu do zaměstnání, do škol a za službami.</w:t>
            </w:r>
          </w:p>
          <w:p w:rsidR="00651106" w:rsidRPr="00C05D17" w:rsidRDefault="00651106" w:rsidP="00651106">
            <w:pPr>
              <w:pStyle w:val="Bezmezer"/>
              <w:jc w:val="both"/>
              <w:rPr>
                <w:rFonts w:cs="Arial"/>
                <w:color w:val="000000"/>
              </w:rPr>
            </w:pPr>
          </w:p>
          <w:p w:rsidR="00651106" w:rsidRPr="00C05D17" w:rsidRDefault="00651106" w:rsidP="00651106">
            <w:pPr>
              <w:pStyle w:val="Bezmezer"/>
              <w:jc w:val="both"/>
              <w:rPr>
                <w:rFonts w:cs="Arial"/>
                <w:color w:val="000000"/>
              </w:rPr>
            </w:pPr>
            <w:r w:rsidRPr="00C05D17">
              <w:rPr>
                <w:rFonts w:cs="Arial"/>
                <w:color w:val="000000"/>
              </w:rPr>
              <w:t xml:space="preserve">Součástí projektu může být budování doprovodné infrastruktury, např. stojanů na kola, úschoven kol, odpočívadel a dopravního značení. </w:t>
            </w:r>
          </w:p>
          <w:p w:rsidR="00651106" w:rsidRPr="00C05D17" w:rsidRDefault="00651106" w:rsidP="00651106">
            <w:pPr>
              <w:pStyle w:val="Bezmezer"/>
              <w:jc w:val="both"/>
              <w:rPr>
                <w:rFonts w:cs="Arial"/>
                <w:color w:val="000000"/>
              </w:rPr>
            </w:pPr>
            <w:r w:rsidRPr="00C05D17">
              <w:rPr>
                <w:rFonts w:cs="Arial"/>
                <w:color w:val="000000"/>
              </w:rPr>
              <w:t xml:space="preserve">Doplňkově lze do projektu zařadit zeleň, např. zelené pásy a liniové výsadby </w:t>
            </w:r>
            <w:r w:rsidRPr="00C05D17">
              <w:rPr>
                <w:rFonts w:cs="Arial"/>
                <w:color w:val="000000"/>
              </w:rPr>
              <w:br/>
              <w:t>u cyklostezek.</w:t>
            </w:r>
          </w:p>
          <w:p w:rsidR="00177985" w:rsidRPr="00C05D17" w:rsidRDefault="00177985" w:rsidP="00C32C3E">
            <w:pPr>
              <w:pStyle w:val="Bezmezer"/>
              <w:jc w:val="both"/>
            </w:pP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Příjemce</w:t>
            </w:r>
          </w:p>
        </w:tc>
        <w:tc>
          <w:tcPr>
            <w:tcW w:w="7242" w:type="dxa"/>
            <w:gridSpan w:val="4"/>
            <w:tcBorders>
              <w:right w:val="single" w:sz="12" w:space="0" w:color="auto"/>
            </w:tcBorders>
          </w:tcPr>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kraje</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obce</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dobrovolné svazky obcí</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organizace zřizované nebo zakládané kraji</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organizace zřizované nebo zakládané obcemi</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organizace zřizované nebo zakládané dobrovolnými svazky obcí</w:t>
            </w:r>
            <w:r w:rsidR="002A706A" w:rsidRPr="00C05D17">
              <w:rPr>
                <w:rFonts w:asciiTheme="minorHAnsi" w:hAnsiTheme="minorHAnsi"/>
              </w:rPr>
              <w:t>;</w:t>
            </w:r>
          </w:p>
          <w:p w:rsidR="00E41512" w:rsidRPr="00C05D17" w:rsidRDefault="00E41512" w:rsidP="003B6F1C">
            <w:pPr>
              <w:pStyle w:val="Bezmezer"/>
              <w:numPr>
                <w:ilvl w:val="0"/>
                <w:numId w:val="34"/>
              </w:numPr>
              <w:jc w:val="both"/>
              <w:rPr>
                <w:rFonts w:asciiTheme="minorHAnsi" w:hAnsiTheme="minorHAnsi"/>
              </w:rPr>
            </w:pPr>
            <w:r w:rsidRPr="00C05D17">
              <w:rPr>
                <w:rFonts w:asciiTheme="minorHAnsi" w:hAnsiTheme="minorHAnsi"/>
              </w:rPr>
              <w:t>provozovatelé dráhy nebo drážní dopravy podle zákona č. 266/1994 Sb., o drahách</w:t>
            </w:r>
            <w:r w:rsidR="002A706A" w:rsidRPr="00C05D17">
              <w:rPr>
                <w:rFonts w:asciiTheme="minorHAnsi" w:hAnsiTheme="minorHAnsi"/>
              </w:rPr>
              <w:t>;</w:t>
            </w:r>
          </w:p>
          <w:p w:rsidR="00B642C2" w:rsidRPr="00C05D17" w:rsidRDefault="00B642C2" w:rsidP="002A706A">
            <w:pPr>
              <w:pStyle w:val="Bezmezer"/>
              <w:jc w:val="both"/>
              <w:rPr>
                <w:rFonts w:asciiTheme="minorHAnsi" w:hAnsiTheme="minorHAnsi"/>
              </w:rPr>
            </w:pPr>
            <w:r w:rsidRPr="00C05D17">
              <w:rPr>
                <w:rFonts w:asciiTheme="minorHAnsi" w:hAnsiTheme="minorHAnsi"/>
              </w:rPr>
              <w:t>Seznam příjemců může být ve výzvě omezen. Omezení vyplývá z malé výše podpory přidělené MAS</w:t>
            </w:r>
            <w:r w:rsidR="002A706A" w:rsidRPr="00C05D17">
              <w:rPr>
                <w:rFonts w:asciiTheme="minorHAnsi" w:hAnsiTheme="minorHAnsi"/>
              </w:rPr>
              <w:t xml:space="preserve"> na celé programové období </w:t>
            </w:r>
            <w:proofErr w:type="gramStart"/>
            <w:r w:rsidR="002A706A" w:rsidRPr="00C05D17">
              <w:rPr>
                <w:rFonts w:asciiTheme="minorHAnsi" w:hAnsiTheme="minorHAnsi"/>
              </w:rPr>
              <w:t xml:space="preserve">2014 - </w:t>
            </w:r>
            <w:r w:rsidRPr="00C05D17">
              <w:rPr>
                <w:rFonts w:asciiTheme="minorHAnsi" w:hAnsiTheme="minorHAnsi"/>
              </w:rPr>
              <w:t>2020</w:t>
            </w:r>
            <w:proofErr w:type="gramEnd"/>
            <w:r w:rsidRPr="00C05D17">
              <w:rPr>
                <w:rFonts w:asciiTheme="minorHAnsi" w:hAnsiTheme="minorHAnsi"/>
              </w:rPr>
              <w:t>.</w:t>
            </w:r>
          </w:p>
        </w:tc>
      </w:tr>
      <w:tr w:rsidR="00E41512" w:rsidRPr="00C05D17" w:rsidTr="00864FE5">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Výše způsobilých nákladů</w:t>
            </w:r>
          </w:p>
        </w:tc>
        <w:tc>
          <w:tcPr>
            <w:tcW w:w="7242" w:type="dxa"/>
            <w:gridSpan w:val="4"/>
            <w:tcBorders>
              <w:right w:val="single" w:sz="12" w:space="0" w:color="auto"/>
            </w:tcBorders>
          </w:tcPr>
          <w:p w:rsidR="00E41512" w:rsidRPr="00C05D17" w:rsidRDefault="0026477C" w:rsidP="002A706A">
            <w:pPr>
              <w:pStyle w:val="Bezmezer"/>
              <w:jc w:val="both"/>
            </w:pPr>
            <w:r w:rsidRPr="00C05D17">
              <w:t>Minimální a maximální výše bude nastavena ve výzvě MAS.</w:t>
            </w:r>
          </w:p>
        </w:tc>
      </w:tr>
      <w:tr w:rsidR="00E41512" w:rsidRPr="00C05D17" w:rsidTr="00864FE5">
        <w:trPr>
          <w:trHeight w:val="411"/>
        </w:trPr>
        <w:tc>
          <w:tcPr>
            <w:tcW w:w="1712" w:type="dxa"/>
            <w:gridSpan w:val="2"/>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Podpora</w:t>
            </w:r>
          </w:p>
        </w:tc>
        <w:tc>
          <w:tcPr>
            <w:tcW w:w="7242" w:type="dxa"/>
            <w:gridSpan w:val="4"/>
            <w:tcBorders>
              <w:right w:val="single" w:sz="12" w:space="0" w:color="auto"/>
            </w:tcBorders>
          </w:tcPr>
          <w:p w:rsidR="00E41512" w:rsidRPr="00C05D17" w:rsidRDefault="00E41512" w:rsidP="00E41512">
            <w:pPr>
              <w:pStyle w:val="Bezmezer"/>
            </w:pPr>
            <w:r w:rsidRPr="00C05D17">
              <w:t xml:space="preserve">Přímá, nenávratná dotace 95 % </w:t>
            </w:r>
          </w:p>
        </w:tc>
      </w:tr>
      <w:tr w:rsidR="00E41512" w:rsidRPr="00C05D17" w:rsidTr="00864FE5">
        <w:tc>
          <w:tcPr>
            <w:tcW w:w="1712" w:type="dxa"/>
            <w:gridSpan w:val="2"/>
            <w:tcBorders>
              <w:left w:val="single" w:sz="12" w:space="0" w:color="auto"/>
              <w:bottom w:val="single" w:sz="12" w:space="0" w:color="auto"/>
            </w:tcBorders>
            <w:shd w:val="clear" w:color="auto" w:fill="D9D9D9" w:themeFill="background1" w:themeFillShade="D9"/>
          </w:tcPr>
          <w:p w:rsidR="00E41512" w:rsidRPr="00C05D17" w:rsidRDefault="00C54C55" w:rsidP="00E41512">
            <w:pPr>
              <w:pStyle w:val="Bezmezer"/>
              <w:rPr>
                <w:b/>
              </w:rPr>
            </w:pPr>
            <w:proofErr w:type="gramStart"/>
            <w:r w:rsidRPr="00C05D17">
              <w:rPr>
                <w:b/>
              </w:rPr>
              <w:t>Principy  stanovení</w:t>
            </w:r>
            <w:proofErr w:type="gramEnd"/>
            <w:r w:rsidRPr="00C05D17">
              <w:rPr>
                <w:b/>
              </w:rPr>
              <w:t xml:space="preserve"> preferenčních kritérií</w:t>
            </w:r>
          </w:p>
        </w:tc>
        <w:tc>
          <w:tcPr>
            <w:tcW w:w="7242" w:type="dxa"/>
            <w:gridSpan w:val="4"/>
            <w:tcBorders>
              <w:bottom w:val="single" w:sz="12" w:space="0" w:color="auto"/>
              <w:right w:val="single" w:sz="12" w:space="0" w:color="auto"/>
            </w:tcBorders>
          </w:tcPr>
          <w:p w:rsidR="00807924" w:rsidRPr="00C05D17" w:rsidRDefault="008C4B8F" w:rsidP="00807924">
            <w:pPr>
              <w:pStyle w:val="Bezmezer"/>
              <w:jc w:val="both"/>
            </w:pPr>
            <w:r w:rsidRPr="00C05D17">
              <w:rPr>
                <w:rFonts w:cs="Times New Roman"/>
              </w:rPr>
              <w:t xml:space="preserve">Preferenční kritéria budou nastavena až v konkrétní </w:t>
            </w:r>
            <w:r w:rsidR="00B14F1B" w:rsidRPr="00C05D17">
              <w:rPr>
                <w:rFonts w:cs="Times New Roman"/>
              </w:rPr>
              <w:t xml:space="preserve">výzvě MAS. </w:t>
            </w:r>
          </w:p>
          <w:p w:rsidR="00035EF0" w:rsidRPr="00C05D17" w:rsidRDefault="00035EF0" w:rsidP="00807924">
            <w:pPr>
              <w:pStyle w:val="Bezmezer"/>
              <w:jc w:val="both"/>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8934" w:type="dxa"/>
            <w:gridSpan w:val="4"/>
            <w:tcBorders>
              <w:top w:val="single" w:sz="12" w:space="0" w:color="auto"/>
              <w:bottom w:val="single" w:sz="12" w:space="0" w:color="auto"/>
            </w:tcBorders>
            <w:shd w:val="clear" w:color="auto" w:fill="D9D9D9" w:themeFill="background1" w:themeFillShade="D9"/>
          </w:tcPr>
          <w:p w:rsidR="001B0EE2" w:rsidRPr="00C05D17" w:rsidRDefault="001B0EE2" w:rsidP="00955F45">
            <w:pPr>
              <w:pStyle w:val="Bezmezer"/>
              <w:rPr>
                <w:b/>
              </w:rPr>
            </w:pPr>
            <w:r w:rsidRPr="00C05D17">
              <w:rPr>
                <w:b/>
              </w:rPr>
              <w:t>Indikátory povinné</w:t>
            </w:r>
          </w:p>
        </w:tc>
      </w:tr>
      <w:tr w:rsidR="005D69AE"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výstupu</w:t>
            </w:r>
          </w:p>
        </w:tc>
        <w:tc>
          <w:tcPr>
            <w:tcW w:w="3236" w:type="dxa"/>
            <w:vMerge w:val="restart"/>
            <w:tcBorders>
              <w:top w:val="single" w:sz="12" w:space="0" w:color="auto"/>
              <w:bottom w:val="single" w:sz="6" w:space="0" w:color="auto"/>
            </w:tcBorders>
          </w:tcPr>
          <w:p w:rsidR="00CF64B3" w:rsidRPr="00C05D17" w:rsidRDefault="00CF64B3" w:rsidP="00CF64B3">
            <w:pPr>
              <w:pStyle w:val="Bezmezer"/>
              <w:rPr>
                <w:b/>
              </w:rPr>
            </w:pPr>
            <w:r w:rsidRPr="00C05D17">
              <w:rPr>
                <w:b/>
              </w:rPr>
              <w:t>Odůvodnění:</w:t>
            </w:r>
          </w:p>
          <w:p w:rsidR="00CF64B3" w:rsidRPr="00C05D17" w:rsidRDefault="00CF64B3" w:rsidP="00CF64B3">
            <w:pPr>
              <w:pStyle w:val="Bezmezer"/>
            </w:pPr>
            <w:r w:rsidRPr="00C05D17">
              <w:t xml:space="preserve">Vycházeli jsme z projektů realizovaných v území viz. tabulka uvedená pod </w:t>
            </w:r>
            <w:proofErr w:type="spellStart"/>
            <w:r w:rsidRPr="00C05D17">
              <w:t>fichí</w:t>
            </w:r>
            <w:proofErr w:type="spellEnd"/>
            <w:r w:rsidRPr="00C05D17">
              <w:t xml:space="preserve">. </w:t>
            </w:r>
          </w:p>
          <w:p w:rsidR="001B0EE2" w:rsidRPr="00C05D17" w:rsidRDefault="003A6B9D" w:rsidP="003A6B9D">
            <w:pPr>
              <w:pStyle w:val="Bezmezer"/>
            </w:pPr>
            <w:r w:rsidRPr="00C05D17">
              <w:t xml:space="preserve">Předpokládaná cena </w:t>
            </w:r>
            <w:r w:rsidR="00CF64B3" w:rsidRPr="00C05D17">
              <w:t>1</w:t>
            </w:r>
            <w:r w:rsidR="002A26E8" w:rsidRPr="00C05D17">
              <w:t xml:space="preserve"> km vybudované cyklostezky </w:t>
            </w:r>
            <w:r w:rsidRPr="00C05D17">
              <w:t xml:space="preserve">bude </w:t>
            </w:r>
            <w:r w:rsidR="002A26E8" w:rsidRPr="00C05D17">
              <w:t>4</w:t>
            </w:r>
            <w:r w:rsidRPr="00C05D17">
              <w:t> 870,00</w:t>
            </w:r>
            <w:r w:rsidR="00CF64B3" w:rsidRPr="00C05D17">
              <w:t xml:space="preserve"> </w:t>
            </w:r>
            <w:r w:rsidR="002A26E8" w:rsidRPr="00C05D17">
              <w:t>tis</w:t>
            </w:r>
            <w:r w:rsidR="00CF64B3" w:rsidRPr="00C05D17">
              <w:t>. Kč</w:t>
            </w:r>
            <w:r w:rsidR="002A26E8" w:rsidRPr="00C05D17">
              <w:t>.</w:t>
            </w:r>
            <w:r w:rsidR="00CF64B3" w:rsidRPr="00C05D17">
              <w:t xml:space="preserve"> Ceny se odvíjí od kvality vybudované cyklostezky. Levnější nejsou zbudovány do obrubníků.</w:t>
            </w:r>
            <w:r w:rsidR="00532759" w:rsidRPr="00C05D17">
              <w:t xml:space="preserve"> Počítáme s realizací 1,25 km cyklostezek.</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7 61 00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shd w:val="clear" w:color="auto" w:fill="auto"/>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b/>
              </w:rPr>
              <w:t>Délka nově vybudovaných cyklostezek a cyklotras</w:t>
            </w:r>
          </w:p>
        </w:tc>
        <w:tc>
          <w:tcPr>
            <w:tcW w:w="3236" w:type="dxa"/>
            <w:vMerge/>
            <w:tcBorders>
              <w:top w:val="single" w:sz="6" w:space="0" w:color="auto"/>
              <w:bottom w:val="single" w:sz="6" w:space="0" w:color="auto"/>
            </w:tcBorders>
            <w:shd w:val="clear" w:color="auto" w:fill="auto"/>
          </w:tcPr>
          <w:p w:rsidR="001B0EE2" w:rsidRPr="00C05D17" w:rsidRDefault="001B0EE2" w:rsidP="00955F45">
            <w:pPr>
              <w:pStyle w:val="Bezmezer"/>
              <w:rPr>
                <w:b/>
              </w:rP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km</w:t>
            </w:r>
          </w:p>
        </w:tc>
        <w:tc>
          <w:tcPr>
            <w:tcW w:w="3236" w:type="dxa"/>
            <w:vMerge/>
            <w:tcBorders>
              <w:top w:val="single" w:sz="6" w:space="0" w:color="auto"/>
              <w:bottom w:val="single" w:sz="6" w:space="0" w:color="auto"/>
            </w:tcBorders>
          </w:tcPr>
          <w:p w:rsidR="001B0EE2" w:rsidRPr="00C05D17" w:rsidRDefault="001B0EE2" w:rsidP="00955F45">
            <w:pPr>
              <w:pStyle w:val="Bezmezer"/>
              <w:rPr>
                <w:rFonts w:cs="Times New Roman"/>
              </w:rP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5D69AE"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t>Cílová hodnota</w:t>
            </w:r>
          </w:p>
        </w:tc>
        <w:tc>
          <w:tcPr>
            <w:tcW w:w="3990" w:type="dxa"/>
            <w:tcBorders>
              <w:top w:val="single" w:sz="6" w:space="0" w:color="auto"/>
              <w:bottom w:val="single" w:sz="12" w:space="0" w:color="auto"/>
            </w:tcBorders>
            <w:shd w:val="clear" w:color="auto" w:fill="auto"/>
          </w:tcPr>
          <w:p w:rsidR="001B0EE2" w:rsidRPr="00C05D17" w:rsidRDefault="005D69AE" w:rsidP="003A6B9D">
            <w:pPr>
              <w:pStyle w:val="Bezmezer"/>
            </w:pPr>
            <w:r w:rsidRPr="00C05D17">
              <w:t>1,</w:t>
            </w:r>
            <w:r w:rsidR="003A6B9D" w:rsidRPr="00C05D17">
              <w:t>25</w:t>
            </w:r>
            <w:r w:rsidR="001B0EE2" w:rsidRPr="00C05D17">
              <w:t xml:space="preserve"> km</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výstupu</w:t>
            </w:r>
          </w:p>
        </w:tc>
        <w:tc>
          <w:tcPr>
            <w:tcW w:w="3236" w:type="dxa"/>
            <w:vMerge w:val="restart"/>
            <w:tcBorders>
              <w:top w:val="single" w:sz="12" w:space="0" w:color="auto"/>
              <w:bottom w:val="single" w:sz="6" w:space="0" w:color="auto"/>
            </w:tcBorders>
          </w:tcPr>
          <w:p w:rsidR="001B0EE2" w:rsidRPr="00C05D17" w:rsidRDefault="001B0EE2" w:rsidP="00955F45">
            <w:pPr>
              <w:pStyle w:val="Bezmezer"/>
              <w:rPr>
                <w:b/>
              </w:rPr>
            </w:pPr>
            <w:r w:rsidRPr="00C05D17">
              <w:rPr>
                <w:b/>
              </w:rPr>
              <w:t>Odůvodnění:</w:t>
            </w:r>
          </w:p>
          <w:p w:rsidR="001B0EE2" w:rsidRPr="00C05D17" w:rsidRDefault="001B0EE2" w:rsidP="00955F45">
            <w:pPr>
              <w:pStyle w:val="Bezmezer"/>
            </w:pPr>
            <w:r w:rsidRPr="00C05D17">
              <w:t xml:space="preserve">Vycházeli jsme z projektů, které byly přes MAS realizovány v období </w:t>
            </w:r>
            <w:proofErr w:type="gramStart"/>
            <w:r w:rsidRPr="00C05D17">
              <w:t>2007 - 2013</w:t>
            </w:r>
            <w:proofErr w:type="gramEnd"/>
            <w:r w:rsidRPr="00C05D17">
              <w:t>. Všechny chodníky byly provedeny bezbariérově.</w:t>
            </w:r>
          </w:p>
          <w:tbl>
            <w:tblPr>
              <w:tblW w:w="2860" w:type="dxa"/>
              <w:tblCellMar>
                <w:left w:w="70" w:type="dxa"/>
                <w:right w:w="70" w:type="dxa"/>
              </w:tblCellMar>
              <w:tblLook w:val="04A0" w:firstRow="1" w:lastRow="0" w:firstColumn="1" w:lastColumn="0" w:noHBand="0" w:noVBand="1"/>
            </w:tblPr>
            <w:tblGrid>
              <w:gridCol w:w="1400"/>
              <w:gridCol w:w="1460"/>
            </w:tblGrid>
            <w:tr w:rsidR="0032023F" w:rsidRPr="00C05D17" w:rsidTr="00E27593">
              <w:trPr>
                <w:trHeight w:val="585"/>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i/>
                      <w:iCs/>
                      <w:color w:val="000000"/>
                      <w:lang w:eastAsia="cs-CZ"/>
                    </w:rPr>
                  </w:pPr>
                  <w:r w:rsidRPr="00C05D17">
                    <w:rPr>
                      <w:rFonts w:eastAsia="Times New Roman" w:cs="Times New Roman"/>
                      <w:i/>
                      <w:iCs/>
                      <w:color w:val="000000"/>
                      <w:lang w:eastAsia="cs-CZ"/>
                    </w:rPr>
                    <w:t xml:space="preserve">    Komunikace   pro pěší</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center"/>
                    <w:rPr>
                      <w:rFonts w:eastAsia="Times New Roman" w:cs="Times New Roman"/>
                      <w:i/>
                      <w:iCs/>
                      <w:color w:val="000000"/>
                      <w:lang w:eastAsia="cs-CZ"/>
                    </w:rPr>
                  </w:pPr>
                  <w:r w:rsidRPr="00C05D17">
                    <w:rPr>
                      <w:rFonts w:eastAsia="Times New Roman" w:cs="Times New Roman"/>
                      <w:i/>
                      <w:iCs/>
                      <w:color w:val="000000"/>
                      <w:lang w:eastAsia="cs-CZ"/>
                    </w:rPr>
                    <w:t>Celkové náklady tis. Kč</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Čelčice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1659,86</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Klopotovice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435,54</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Výšovice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2147,74</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color w:val="000000"/>
                      <w:lang w:eastAsia="cs-CZ"/>
                    </w:rPr>
                  </w:pPr>
                  <w:r w:rsidRPr="00C05D17">
                    <w:rPr>
                      <w:rFonts w:eastAsia="Times New Roman" w:cs="Times New Roman"/>
                      <w:color w:val="000000"/>
                      <w:lang w:eastAsia="cs-CZ"/>
                    </w:rPr>
                    <w:t>Dětkovice</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2968,02</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Součet</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7211,15</w:t>
                  </w:r>
                </w:p>
              </w:tc>
            </w:tr>
            <w:tr w:rsidR="0032023F" w:rsidRPr="00C05D17" w:rsidTr="00E27593">
              <w:trPr>
                <w:trHeight w:val="300"/>
              </w:trPr>
              <w:tc>
                <w:tcPr>
                  <w:tcW w:w="140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Průměr</w:t>
                  </w:r>
                </w:p>
              </w:tc>
              <w:tc>
                <w:tcPr>
                  <w:tcW w:w="1460" w:type="dxa"/>
                  <w:tcBorders>
                    <w:top w:val="nil"/>
                    <w:left w:val="nil"/>
                    <w:bottom w:val="nil"/>
                    <w:right w:val="nil"/>
                  </w:tcBorders>
                  <w:shd w:val="clear" w:color="auto" w:fill="auto"/>
                  <w:vAlign w:val="bottom"/>
                  <w:hideMark/>
                </w:tcPr>
                <w:p w:rsidR="0032023F" w:rsidRPr="00C05D17" w:rsidRDefault="0032023F" w:rsidP="0032023F">
                  <w:pPr>
                    <w:spacing w:after="0" w:line="240" w:lineRule="auto"/>
                    <w:jc w:val="right"/>
                    <w:rPr>
                      <w:rFonts w:eastAsia="Times New Roman" w:cs="Times New Roman"/>
                      <w:color w:val="000000"/>
                      <w:lang w:eastAsia="cs-CZ"/>
                    </w:rPr>
                  </w:pPr>
                  <w:r w:rsidRPr="00C05D17">
                    <w:rPr>
                      <w:rFonts w:eastAsia="Times New Roman" w:cs="Times New Roman"/>
                      <w:color w:val="000000"/>
                      <w:lang w:eastAsia="cs-CZ"/>
                    </w:rPr>
                    <w:t>1802,79</w:t>
                  </w:r>
                </w:p>
              </w:tc>
            </w:tr>
          </w:tbl>
          <w:p w:rsidR="001B0EE2" w:rsidRPr="00C05D17" w:rsidRDefault="001B0EE2" w:rsidP="00955F45">
            <w:pPr>
              <w:pStyle w:val="Bezmezer"/>
            </w:pPr>
            <w:r w:rsidRPr="00C05D17">
              <w:t xml:space="preserve"> </w:t>
            </w:r>
          </w:p>
          <w:p w:rsidR="00CD2DE6" w:rsidRPr="00C05D17" w:rsidRDefault="00CD2DE6" w:rsidP="00955F45">
            <w:pPr>
              <w:pStyle w:val="Bezmezer"/>
            </w:pPr>
            <w:r w:rsidRPr="00C05D17">
              <w:t>Plánovaná cena jedné realizace bude 1802,00 Kč</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rPr>
                <w:rFonts w:cs="Times New Roman"/>
              </w:rPr>
              <w:t>7 50 01</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rFonts w:cs="Times New Roman"/>
                <w:b/>
              </w:rPr>
              <w:t>Počet realizací vedoucích ke zvýšení bezpečnosti v dopravě</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rFonts w:cs="Times New Roman"/>
              </w:rPr>
            </w:pPr>
            <w:r w:rsidRPr="00C05D17">
              <w:rPr>
                <w:rFonts w:cs="Times New Roman"/>
              </w:rPr>
              <w:t>počet</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t>Cílová hodnota</w:t>
            </w:r>
          </w:p>
        </w:tc>
        <w:tc>
          <w:tcPr>
            <w:tcW w:w="3990" w:type="dxa"/>
            <w:tcBorders>
              <w:top w:val="single" w:sz="6" w:space="0" w:color="auto"/>
              <w:bottom w:val="single" w:sz="12" w:space="0" w:color="auto"/>
            </w:tcBorders>
            <w:shd w:val="clear" w:color="auto" w:fill="auto"/>
          </w:tcPr>
          <w:p w:rsidR="001B0EE2" w:rsidRPr="00C05D17" w:rsidRDefault="001B0EE2" w:rsidP="00955F45">
            <w:pPr>
              <w:pStyle w:val="Bezmezer"/>
            </w:pPr>
            <w:r w:rsidRPr="00C05D17">
              <w:t>1</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výsledek</w:t>
            </w:r>
          </w:p>
        </w:tc>
        <w:tc>
          <w:tcPr>
            <w:tcW w:w="3236" w:type="dxa"/>
            <w:vMerge w:val="restart"/>
            <w:tcBorders>
              <w:top w:val="single" w:sz="12" w:space="0" w:color="auto"/>
              <w:bottom w:val="single" w:sz="6" w:space="0" w:color="auto"/>
            </w:tcBorders>
          </w:tcPr>
          <w:p w:rsidR="001B0EE2" w:rsidRPr="00C05D17" w:rsidRDefault="001B0EE2" w:rsidP="00955F45">
            <w:pPr>
              <w:pStyle w:val="Bezmezer"/>
              <w:rPr>
                <w:b/>
              </w:rPr>
            </w:pPr>
            <w:r w:rsidRPr="00C05D17">
              <w:rPr>
                <w:b/>
              </w:rPr>
              <w:t>Odůvodnění:</w:t>
            </w:r>
          </w:p>
          <w:p w:rsidR="001B0EE2" w:rsidRPr="00C05D17" w:rsidRDefault="00CF64B3" w:rsidP="00CC2115">
            <w:pPr>
              <w:pStyle w:val="Bezmezer"/>
            </w:pPr>
            <w:r w:rsidRPr="00C05D17">
              <w:t>Podklad IROP Tab. „Indikátory pro aktivity MAS“ verze únor 2016 nám ukládá převzít hodnoty indikátoru z IROP.</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7 63 10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rFonts w:eastAsia="Times New Roman" w:cs="Times New Roman"/>
                <w:b/>
                <w:color w:val="000000"/>
                <w:lang w:eastAsia="cs-CZ"/>
              </w:rPr>
              <w:t>Podíl cyklistiky na přepravních výkonech</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rFonts w:cs="Times New Roman"/>
              </w:rPr>
            </w:pPr>
            <w:r w:rsidRPr="00C05D17">
              <w:t>%</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není povinná</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lastRenderedPageBreak/>
              <w:t>Cílová hodnota</w:t>
            </w:r>
          </w:p>
        </w:tc>
        <w:tc>
          <w:tcPr>
            <w:tcW w:w="3990" w:type="dxa"/>
            <w:tcBorders>
              <w:top w:val="single" w:sz="6" w:space="0" w:color="auto"/>
              <w:bottom w:val="single" w:sz="12" w:space="0" w:color="auto"/>
            </w:tcBorders>
            <w:shd w:val="clear" w:color="auto" w:fill="auto"/>
          </w:tcPr>
          <w:p w:rsidR="001B0EE2" w:rsidRPr="00C05D17" w:rsidRDefault="001B0EE2" w:rsidP="00955F45">
            <w:pPr>
              <w:pStyle w:val="Bezmezer"/>
            </w:pPr>
            <w:r w:rsidRPr="00C05D17">
              <w:t>10</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bottom w:val="single" w:sz="6"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bottom w:val="single" w:sz="6" w:space="0" w:color="auto"/>
            </w:tcBorders>
            <w:shd w:val="clear" w:color="auto" w:fill="auto"/>
          </w:tcPr>
          <w:p w:rsidR="001B0EE2" w:rsidRPr="00C05D17" w:rsidRDefault="001B0EE2" w:rsidP="00955F45">
            <w:pPr>
              <w:pStyle w:val="Bezmezer"/>
            </w:pPr>
            <w:r w:rsidRPr="00C05D17">
              <w:t>výsledek</w:t>
            </w:r>
          </w:p>
        </w:tc>
        <w:tc>
          <w:tcPr>
            <w:tcW w:w="3236" w:type="dxa"/>
            <w:vMerge w:val="restart"/>
            <w:tcBorders>
              <w:top w:val="single" w:sz="12" w:space="0" w:color="auto"/>
              <w:bottom w:val="single" w:sz="6" w:space="0" w:color="auto"/>
            </w:tcBorders>
          </w:tcPr>
          <w:p w:rsidR="001B0EE2" w:rsidRPr="00C05D17" w:rsidRDefault="001B0EE2" w:rsidP="00955F45">
            <w:pPr>
              <w:pStyle w:val="Bezmezer"/>
              <w:rPr>
                <w:b/>
              </w:rPr>
            </w:pPr>
            <w:r w:rsidRPr="00C05D17">
              <w:rPr>
                <w:b/>
              </w:rPr>
              <w:t>Odůvodnění:</w:t>
            </w:r>
          </w:p>
          <w:p w:rsidR="001B0EE2" w:rsidRPr="00C05D17" w:rsidRDefault="00CF64B3" w:rsidP="00AD152A">
            <w:pPr>
              <w:pStyle w:val="Bezmezer"/>
            </w:pPr>
            <w:r w:rsidRPr="00C05D17">
              <w:t>Podklad IROP Tab. „Indikátory pro aktivity MAS“ verze únor 2016 nám ukládá převzít hodnoty indikátoru z IROP.</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Číslo</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7 51 20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Název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rPr>
                <w:b/>
              </w:rPr>
            </w:pPr>
            <w:r w:rsidRPr="00C05D17">
              <w:rPr>
                <w:b/>
              </w:rPr>
              <w:t>Podíl veřejné osobní dopravy na celkových výkonech v osobní dopravě</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Měrná jednotka</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Výchozí stav</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30</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6" w:space="0" w:color="auto"/>
            </w:tcBorders>
          </w:tcPr>
          <w:p w:rsidR="001B0EE2" w:rsidRPr="00C05D17" w:rsidRDefault="001B0EE2" w:rsidP="00955F45">
            <w:pPr>
              <w:pStyle w:val="Bezmezer"/>
              <w:rPr>
                <w:b/>
                <w:i/>
              </w:rPr>
            </w:pPr>
            <w:r w:rsidRPr="00C05D17">
              <w:rPr>
                <w:b/>
                <w:i/>
              </w:rPr>
              <w:t>Hodnota 2018</w:t>
            </w:r>
          </w:p>
        </w:tc>
        <w:tc>
          <w:tcPr>
            <w:tcW w:w="3990" w:type="dxa"/>
            <w:tcBorders>
              <w:top w:val="single" w:sz="6" w:space="0" w:color="auto"/>
              <w:bottom w:val="single" w:sz="6" w:space="0" w:color="auto"/>
            </w:tcBorders>
            <w:shd w:val="clear" w:color="auto" w:fill="auto"/>
          </w:tcPr>
          <w:p w:rsidR="001B0EE2" w:rsidRPr="00C05D17" w:rsidRDefault="001B0EE2" w:rsidP="00955F45">
            <w:pPr>
              <w:pStyle w:val="Bezmezer"/>
            </w:pPr>
            <w:r w:rsidRPr="00C05D17">
              <w:t>není povinná</w:t>
            </w:r>
          </w:p>
        </w:tc>
        <w:tc>
          <w:tcPr>
            <w:tcW w:w="3236" w:type="dxa"/>
            <w:vMerge/>
            <w:tcBorders>
              <w:top w:val="single" w:sz="6" w:space="0" w:color="auto"/>
              <w:bottom w:val="single" w:sz="6"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6" w:space="0" w:color="auto"/>
              <w:bottom w:val="single" w:sz="12" w:space="0" w:color="auto"/>
            </w:tcBorders>
          </w:tcPr>
          <w:p w:rsidR="001B0EE2" w:rsidRPr="00C05D17" w:rsidRDefault="001B0EE2" w:rsidP="00955F45">
            <w:pPr>
              <w:pStyle w:val="Bezmezer"/>
              <w:rPr>
                <w:b/>
                <w:i/>
              </w:rPr>
            </w:pPr>
            <w:r w:rsidRPr="00C05D17">
              <w:rPr>
                <w:b/>
                <w:i/>
              </w:rPr>
              <w:t>Cílová hodnota</w:t>
            </w:r>
          </w:p>
        </w:tc>
        <w:tc>
          <w:tcPr>
            <w:tcW w:w="3990" w:type="dxa"/>
            <w:tcBorders>
              <w:top w:val="single" w:sz="6" w:space="0" w:color="auto"/>
              <w:bottom w:val="single" w:sz="12" w:space="0" w:color="auto"/>
            </w:tcBorders>
            <w:shd w:val="clear" w:color="auto" w:fill="auto"/>
          </w:tcPr>
          <w:p w:rsidR="001B0EE2" w:rsidRPr="00C05D17" w:rsidRDefault="001B0EE2" w:rsidP="00955F45">
            <w:pPr>
              <w:pStyle w:val="Bezmezer"/>
            </w:pPr>
            <w:r w:rsidRPr="00C05D17">
              <w:t>35</w:t>
            </w:r>
          </w:p>
        </w:tc>
        <w:tc>
          <w:tcPr>
            <w:tcW w:w="3236" w:type="dxa"/>
            <w:vMerge/>
            <w:tcBorders>
              <w:top w:val="single" w:sz="6" w:space="0" w:color="auto"/>
              <w:bottom w:val="single" w:sz="12" w:space="0" w:color="auto"/>
            </w:tcBorders>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Borders>
              <w:top w:val="single" w:sz="12" w:space="0" w:color="auto"/>
            </w:tcBorders>
          </w:tcPr>
          <w:p w:rsidR="001B0EE2" w:rsidRPr="00C05D17" w:rsidRDefault="001B0EE2" w:rsidP="00955F45">
            <w:pPr>
              <w:pStyle w:val="Bezmezer"/>
              <w:rPr>
                <w:b/>
              </w:rPr>
            </w:pPr>
            <w:r w:rsidRPr="00C05D17">
              <w:rPr>
                <w:b/>
              </w:rPr>
              <w:t>Typ</w:t>
            </w:r>
          </w:p>
        </w:tc>
        <w:tc>
          <w:tcPr>
            <w:tcW w:w="3990" w:type="dxa"/>
            <w:tcBorders>
              <w:top w:val="single" w:sz="12" w:space="0" w:color="auto"/>
            </w:tcBorders>
            <w:shd w:val="clear" w:color="auto" w:fill="auto"/>
          </w:tcPr>
          <w:p w:rsidR="001B0EE2" w:rsidRPr="00C05D17" w:rsidRDefault="001B0EE2" w:rsidP="00955F45">
            <w:pPr>
              <w:pStyle w:val="Bezmezer"/>
            </w:pPr>
            <w:r w:rsidRPr="00C05D17">
              <w:t>výstup</w:t>
            </w:r>
          </w:p>
        </w:tc>
        <w:tc>
          <w:tcPr>
            <w:tcW w:w="3236" w:type="dxa"/>
            <w:vMerge w:val="restart"/>
            <w:tcBorders>
              <w:top w:val="single" w:sz="12" w:space="0" w:color="auto"/>
            </w:tcBorders>
          </w:tcPr>
          <w:p w:rsidR="002C6A13" w:rsidRPr="00C05D17" w:rsidRDefault="002C6A13" w:rsidP="002C6A13">
            <w:pPr>
              <w:pStyle w:val="Bezmezer"/>
              <w:rPr>
                <w:b/>
              </w:rPr>
            </w:pPr>
            <w:r w:rsidRPr="00C05D17">
              <w:rPr>
                <w:b/>
              </w:rPr>
              <w:t>Odůvodnění:</w:t>
            </w:r>
          </w:p>
          <w:p w:rsidR="001B0EE2" w:rsidRPr="00C05D17" w:rsidRDefault="00AD152A" w:rsidP="00955F45">
            <w:pPr>
              <w:pStyle w:val="Bezmezer"/>
            </w:pPr>
            <w:r w:rsidRPr="00C05D17">
              <w:t xml:space="preserve">Průměrnou cenu MAS stanovila na základě průzkumu cen na </w:t>
            </w:r>
          </w:p>
          <w:p w:rsidR="00AD152A" w:rsidRPr="00C05D17" w:rsidRDefault="003A6B9D" w:rsidP="00BF398F">
            <w:pPr>
              <w:pStyle w:val="Bezmezer"/>
            </w:pPr>
            <w:r w:rsidRPr="00C05D17">
              <w:t>3</w:t>
            </w:r>
            <w:r w:rsidR="004D559B" w:rsidRPr="00C05D17">
              <w:t>,50</w:t>
            </w:r>
            <w:r w:rsidR="0032023F" w:rsidRPr="00C05D17">
              <w:t xml:space="preserve"> tis.</w:t>
            </w:r>
            <w:r w:rsidR="00AD152A" w:rsidRPr="00C05D17">
              <w:t xml:space="preserve"> Kč/ks na parkovací místo</w:t>
            </w:r>
            <w:r w:rsidR="00BF398F" w:rsidRPr="00C05D17">
              <w:t>.</w:t>
            </w:r>
            <w:r w:rsidR="00AD152A" w:rsidRPr="00C05D17">
              <w:t xml:space="preserve"> </w:t>
            </w: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Číslo</w:t>
            </w:r>
          </w:p>
        </w:tc>
        <w:tc>
          <w:tcPr>
            <w:tcW w:w="3990" w:type="dxa"/>
            <w:shd w:val="clear" w:color="auto" w:fill="auto"/>
          </w:tcPr>
          <w:p w:rsidR="001B0EE2" w:rsidRPr="00C05D17" w:rsidRDefault="001B0EE2" w:rsidP="00955F45">
            <w:pPr>
              <w:pStyle w:val="Bezmezer"/>
            </w:pPr>
            <w:r w:rsidRPr="00C05D17">
              <w:t>7 64 01</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Název</w:t>
            </w:r>
          </w:p>
        </w:tc>
        <w:tc>
          <w:tcPr>
            <w:tcW w:w="3990" w:type="dxa"/>
            <w:shd w:val="clear" w:color="auto" w:fill="auto"/>
          </w:tcPr>
          <w:p w:rsidR="001B0EE2" w:rsidRPr="00C05D17" w:rsidRDefault="001B0EE2" w:rsidP="00955F45">
            <w:pPr>
              <w:pStyle w:val="Bezmezer"/>
              <w:rPr>
                <w:b/>
              </w:rPr>
            </w:pPr>
            <w:r w:rsidRPr="00C05D17">
              <w:rPr>
                <w:b/>
              </w:rPr>
              <w:t>Počet parkovacích míst pro jízdní kola</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Měrná jednotka</w:t>
            </w:r>
          </w:p>
        </w:tc>
        <w:tc>
          <w:tcPr>
            <w:tcW w:w="3990" w:type="dxa"/>
            <w:shd w:val="clear" w:color="auto" w:fill="auto"/>
          </w:tcPr>
          <w:p w:rsidR="001B0EE2" w:rsidRPr="00C05D17" w:rsidRDefault="001B0EE2" w:rsidP="00955F45">
            <w:pPr>
              <w:pStyle w:val="Bezmezer"/>
            </w:pPr>
            <w:r w:rsidRPr="00C05D17">
              <w:t>Parkovací místa</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Výchozí stav</w:t>
            </w:r>
          </w:p>
        </w:tc>
        <w:tc>
          <w:tcPr>
            <w:tcW w:w="3990" w:type="dxa"/>
            <w:shd w:val="clear" w:color="auto" w:fill="auto"/>
          </w:tcPr>
          <w:p w:rsidR="001B0EE2" w:rsidRPr="00C05D17" w:rsidRDefault="001B0EE2" w:rsidP="00955F45">
            <w:pPr>
              <w:pStyle w:val="Bezmezer"/>
            </w:pPr>
            <w:r w:rsidRPr="00C05D17">
              <w:t>0</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Hodnota 2018</w:t>
            </w:r>
          </w:p>
        </w:tc>
        <w:tc>
          <w:tcPr>
            <w:tcW w:w="3990" w:type="dxa"/>
            <w:shd w:val="clear" w:color="auto" w:fill="auto"/>
          </w:tcPr>
          <w:p w:rsidR="001B0EE2" w:rsidRPr="00C05D17" w:rsidRDefault="001B0EE2" w:rsidP="00955F45">
            <w:pPr>
              <w:pStyle w:val="Bezmezer"/>
            </w:pPr>
            <w:r w:rsidRPr="00C05D17">
              <w:t>není povinná</w:t>
            </w:r>
          </w:p>
        </w:tc>
        <w:tc>
          <w:tcPr>
            <w:tcW w:w="3236" w:type="dxa"/>
            <w:vMerge/>
          </w:tcPr>
          <w:p w:rsidR="001B0EE2" w:rsidRPr="00C05D17" w:rsidRDefault="001B0EE2" w:rsidP="00955F45">
            <w:pPr>
              <w:pStyle w:val="Bezmezer"/>
            </w:pPr>
          </w:p>
        </w:tc>
      </w:tr>
      <w:tr w:rsidR="001B0EE2" w:rsidRPr="00C05D17" w:rsidTr="00955F4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Before w:val="1"/>
          <w:gridAfter w:val="1"/>
          <w:wBefore w:w="10" w:type="dxa"/>
          <w:wAfter w:w="10" w:type="dxa"/>
        </w:trPr>
        <w:tc>
          <w:tcPr>
            <w:tcW w:w="1708" w:type="dxa"/>
            <w:gridSpan w:val="2"/>
          </w:tcPr>
          <w:p w:rsidR="001B0EE2" w:rsidRPr="00C05D17" w:rsidRDefault="001B0EE2" w:rsidP="00955F45">
            <w:pPr>
              <w:pStyle w:val="Bezmezer"/>
              <w:rPr>
                <w:b/>
                <w:i/>
              </w:rPr>
            </w:pPr>
            <w:r w:rsidRPr="00C05D17">
              <w:rPr>
                <w:b/>
                <w:i/>
              </w:rPr>
              <w:t>Cílová hodnota</w:t>
            </w:r>
          </w:p>
        </w:tc>
        <w:tc>
          <w:tcPr>
            <w:tcW w:w="3990" w:type="dxa"/>
            <w:shd w:val="clear" w:color="auto" w:fill="auto"/>
          </w:tcPr>
          <w:p w:rsidR="001B0EE2" w:rsidRPr="00C05D17" w:rsidRDefault="001B0EE2" w:rsidP="00955F45">
            <w:pPr>
              <w:pStyle w:val="Bezmezer"/>
            </w:pPr>
            <w:r w:rsidRPr="00C05D17">
              <w:t>3</w:t>
            </w:r>
          </w:p>
        </w:tc>
        <w:tc>
          <w:tcPr>
            <w:tcW w:w="3236" w:type="dxa"/>
            <w:vMerge/>
          </w:tcPr>
          <w:p w:rsidR="001B0EE2" w:rsidRPr="00C05D17" w:rsidRDefault="001B0EE2" w:rsidP="00955F45">
            <w:pPr>
              <w:pStyle w:val="Bezmezer"/>
            </w:pPr>
          </w:p>
        </w:tc>
      </w:tr>
    </w:tbl>
    <w:p w:rsidR="001B0EE2" w:rsidRPr="00C05D17" w:rsidRDefault="001B0EE2" w:rsidP="00183C20">
      <w:pPr>
        <w:pStyle w:val="Bezmezer"/>
        <w:rPr>
          <w:rFonts w:asciiTheme="minorHAnsi" w:hAnsiTheme="minorHAnsi"/>
          <w:i/>
          <w:iCs/>
          <w:u w:val="single"/>
        </w:rPr>
      </w:pPr>
    </w:p>
    <w:p w:rsidR="00955F45" w:rsidRPr="00C05D17" w:rsidRDefault="00955F45" w:rsidP="002C6A13">
      <w:pPr>
        <w:spacing w:before="0" w:after="0"/>
        <w:rPr>
          <w:color w:val="FF0000"/>
        </w:rPr>
      </w:pPr>
      <w:r w:rsidRPr="00C05D17">
        <w:rPr>
          <w:rFonts w:eastAsia="Times New Roman" w:cs="Times New Roman"/>
          <w:color w:val="000000"/>
          <w:lang w:eastAsia="cs-CZ"/>
        </w:rPr>
        <w:t>Cyklostezky realizované v regionu MAS</w:t>
      </w:r>
    </w:p>
    <w:tbl>
      <w:tblPr>
        <w:tblW w:w="5006" w:type="pct"/>
        <w:tblInd w:w="-10" w:type="dxa"/>
        <w:tblCellMar>
          <w:left w:w="70" w:type="dxa"/>
          <w:right w:w="70" w:type="dxa"/>
        </w:tblCellMar>
        <w:tblLook w:val="04A0" w:firstRow="1" w:lastRow="0" w:firstColumn="1" w:lastColumn="0" w:noHBand="0" w:noVBand="1"/>
      </w:tblPr>
      <w:tblGrid>
        <w:gridCol w:w="1986"/>
        <w:gridCol w:w="1641"/>
        <w:gridCol w:w="1812"/>
        <w:gridCol w:w="1812"/>
        <w:gridCol w:w="1812"/>
      </w:tblGrid>
      <w:tr w:rsidR="002A26E8" w:rsidRPr="00C05D17" w:rsidTr="002A26E8">
        <w:trPr>
          <w:trHeight w:val="315"/>
        </w:trPr>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Cyklostezky</w:t>
            </w:r>
          </w:p>
        </w:tc>
        <w:tc>
          <w:tcPr>
            <w:tcW w:w="1641"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rok realizace</w:t>
            </w:r>
          </w:p>
        </w:tc>
        <w:tc>
          <w:tcPr>
            <w:tcW w:w="1812"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km</w:t>
            </w:r>
          </w:p>
        </w:tc>
        <w:tc>
          <w:tcPr>
            <w:tcW w:w="1812"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náklady bez DPH v tis. Kč</w:t>
            </w:r>
          </w:p>
        </w:tc>
        <w:tc>
          <w:tcPr>
            <w:tcW w:w="1812" w:type="dxa"/>
            <w:tcBorders>
              <w:top w:val="single" w:sz="8" w:space="0" w:color="auto"/>
              <w:left w:val="nil"/>
              <w:bottom w:val="single" w:sz="8" w:space="0" w:color="auto"/>
              <w:right w:val="single" w:sz="8" w:space="0" w:color="auto"/>
            </w:tcBorders>
            <w:shd w:val="clear" w:color="auto" w:fill="auto"/>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cena za jednotku </w:t>
            </w:r>
            <w:r w:rsidRPr="00C05D17">
              <w:rPr>
                <w:rFonts w:eastAsia="Times New Roman" w:cs="Times New Roman"/>
                <w:b/>
                <w:bCs/>
                <w:color w:val="FF0000"/>
                <w:lang w:eastAsia="cs-CZ"/>
              </w:rPr>
              <w:t>bez DPH v tis. Kč</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Kralice na </w:t>
            </w:r>
            <w:proofErr w:type="gramStart"/>
            <w:r w:rsidRPr="00C05D17">
              <w:rPr>
                <w:rFonts w:eastAsia="Times New Roman" w:cs="Times New Roman"/>
                <w:color w:val="000000"/>
                <w:lang w:eastAsia="cs-CZ"/>
              </w:rPr>
              <w:t>Hané - Prostějov</w:t>
            </w:r>
            <w:proofErr w:type="gramEnd"/>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2008</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2,027</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11795,00</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5 818,94</w:t>
            </w:r>
          </w:p>
        </w:tc>
      </w:tr>
      <w:tr w:rsidR="002A26E8" w:rsidRPr="00C05D17" w:rsidTr="002A26E8">
        <w:trPr>
          <w:trHeight w:val="3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t>Bedihošť - Prostějov</w:t>
            </w:r>
            <w:proofErr w:type="gramEnd"/>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2005</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3,22</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7719,80</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2 397,45</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t>Hrubčice - Bedihošť</w:t>
            </w:r>
            <w:proofErr w:type="gramEnd"/>
            <w:r w:rsidRPr="00C05D17">
              <w:rPr>
                <w:rFonts w:eastAsia="Times New Roman" w:cs="Times New Roman"/>
                <w:color w:val="000000"/>
                <w:lang w:eastAsia="cs-CZ"/>
              </w:rPr>
              <w:t xml:space="preserve"> - Čehovice</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2006</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3,644</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11255,48</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3 088,77</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Klenovice na Hané </w:t>
            </w:r>
            <w:proofErr w:type="gramStart"/>
            <w:r w:rsidRPr="00C05D17">
              <w:rPr>
                <w:rFonts w:eastAsia="Times New Roman" w:cs="Times New Roman"/>
                <w:color w:val="000000"/>
                <w:lang w:eastAsia="cs-CZ"/>
              </w:rPr>
              <w:t>-  Čelčice</w:t>
            </w:r>
            <w:proofErr w:type="gramEnd"/>
            <w:r w:rsidRPr="00C05D17">
              <w:rPr>
                <w:rFonts w:eastAsia="Times New Roman" w:cs="Times New Roman"/>
                <w:color w:val="000000"/>
                <w:lang w:eastAsia="cs-CZ"/>
              </w:rPr>
              <w:t xml:space="preserve"> - Čehovice</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2007</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2,8</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16326,29</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5 830,82</w:t>
            </w:r>
          </w:p>
        </w:tc>
      </w:tr>
      <w:tr w:rsidR="002A26E8" w:rsidRPr="00C05D17" w:rsidTr="002A26E8">
        <w:trPr>
          <w:trHeight w:val="3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color w:val="000000"/>
                <w:lang w:eastAsia="cs-CZ"/>
              </w:rPr>
            </w:pPr>
            <w:r w:rsidRPr="00C05D17">
              <w:rPr>
                <w:rFonts w:eastAsia="Times New Roman" w:cs="Times New Roman"/>
                <w:color w:val="000000"/>
                <w:lang w:eastAsia="cs-CZ"/>
              </w:rPr>
              <w:t>Součty</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11,691</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47096,56</w:t>
            </w: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color w:val="000000"/>
                <w:lang w:eastAsia="cs-CZ"/>
              </w:rPr>
            </w:pPr>
            <w:r w:rsidRPr="00C05D17">
              <w:rPr>
                <w:rFonts w:eastAsia="Times New Roman" w:cs="Times New Roman"/>
                <w:color w:val="000000"/>
                <w:lang w:eastAsia="cs-CZ"/>
              </w:rPr>
              <w:t>4 028,45</w:t>
            </w:r>
          </w:p>
        </w:tc>
      </w:tr>
      <w:tr w:rsidR="002A26E8" w:rsidRPr="00C05D17" w:rsidTr="002A26E8">
        <w:trPr>
          <w:trHeight w:val="615"/>
        </w:trPr>
        <w:tc>
          <w:tcPr>
            <w:tcW w:w="1985" w:type="dxa"/>
            <w:tcBorders>
              <w:top w:val="nil"/>
              <w:left w:val="single" w:sz="8" w:space="0" w:color="auto"/>
              <w:bottom w:val="single" w:sz="8" w:space="0" w:color="auto"/>
              <w:right w:val="single" w:sz="8" w:space="0" w:color="auto"/>
            </w:tcBorders>
            <w:shd w:val="clear" w:color="auto" w:fill="auto"/>
            <w:noWrap/>
            <w:vAlign w:val="center"/>
            <w:hideMark/>
          </w:tcPr>
          <w:p w:rsidR="002A26E8" w:rsidRPr="00C05D17" w:rsidRDefault="002A26E8" w:rsidP="00E27593">
            <w:pPr>
              <w:spacing w:after="0" w:line="240" w:lineRule="auto"/>
              <w:rPr>
                <w:rFonts w:eastAsia="Times New Roman" w:cs="Times New Roman"/>
                <w:b/>
                <w:bCs/>
                <w:color w:val="000000"/>
                <w:lang w:eastAsia="cs-CZ"/>
              </w:rPr>
            </w:pPr>
            <w:r w:rsidRPr="00C05D17">
              <w:rPr>
                <w:rFonts w:eastAsia="Times New Roman" w:cs="Times New Roman"/>
                <w:b/>
                <w:bCs/>
                <w:color w:val="000000"/>
                <w:lang w:eastAsia="cs-CZ"/>
              </w:rPr>
              <w:t>Cena s DPH za km cyklostezky v tis. Kč</w:t>
            </w:r>
          </w:p>
        </w:tc>
        <w:tc>
          <w:tcPr>
            <w:tcW w:w="1641"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p>
        </w:tc>
        <w:tc>
          <w:tcPr>
            <w:tcW w:w="1812" w:type="dxa"/>
            <w:tcBorders>
              <w:top w:val="nil"/>
              <w:left w:val="nil"/>
              <w:bottom w:val="single" w:sz="8" w:space="0" w:color="auto"/>
              <w:right w:val="single" w:sz="8" w:space="0" w:color="auto"/>
            </w:tcBorders>
            <w:shd w:val="clear" w:color="auto" w:fill="auto"/>
            <w:noWrap/>
            <w:vAlign w:val="center"/>
            <w:hideMark/>
          </w:tcPr>
          <w:p w:rsidR="002A26E8" w:rsidRPr="00C05D17" w:rsidRDefault="002A26E8" w:rsidP="002A26E8">
            <w:pPr>
              <w:spacing w:after="0" w:line="240" w:lineRule="auto"/>
              <w:jc w:val="center"/>
              <w:rPr>
                <w:rFonts w:eastAsia="Times New Roman" w:cs="Times New Roman"/>
                <w:b/>
                <w:bCs/>
                <w:color w:val="000000"/>
                <w:lang w:eastAsia="cs-CZ"/>
              </w:rPr>
            </w:pPr>
            <w:r w:rsidRPr="00C05D17">
              <w:rPr>
                <w:rFonts w:eastAsia="Times New Roman" w:cs="Times New Roman"/>
                <w:b/>
                <w:bCs/>
                <w:color w:val="000000"/>
                <w:lang w:eastAsia="cs-CZ"/>
              </w:rPr>
              <w:t>4 874,42</w:t>
            </w:r>
          </w:p>
        </w:tc>
      </w:tr>
    </w:tbl>
    <w:p w:rsidR="00955F45" w:rsidRPr="00C05D17" w:rsidRDefault="00955F45" w:rsidP="00955F45">
      <w:pPr>
        <w:spacing w:after="0"/>
        <w:rPr>
          <w:rFonts w:eastAsia="Times New Roman" w:cs="Times New Roman"/>
          <w:color w:val="000000"/>
          <w:lang w:eastAsia="cs-CZ"/>
        </w:rPr>
      </w:pPr>
      <w:r w:rsidRPr="00C05D17">
        <w:rPr>
          <w:rFonts w:eastAsia="Times New Roman" w:cs="Times New Roman"/>
          <w:color w:val="000000"/>
          <w:lang w:eastAsia="cs-CZ"/>
        </w:rPr>
        <w:t xml:space="preserve">Zdroj: </w:t>
      </w:r>
      <w:hyperlink r:id="rId56" w:history="1">
        <w:r w:rsidRPr="00C05D17">
          <w:rPr>
            <w:rStyle w:val="Hypertextovodkaz"/>
            <w:rFonts w:eastAsia="Times New Roman" w:cs="Times New Roman"/>
            <w:lang w:eastAsia="cs-CZ"/>
          </w:rPr>
          <w:t>http://www.bedihost.eu/clanky/cyklostezka.html</w:t>
        </w:r>
      </w:hyperlink>
    </w:p>
    <w:p w:rsidR="00955F45" w:rsidRPr="00C05D17" w:rsidRDefault="005D5917" w:rsidP="00955F45">
      <w:pPr>
        <w:spacing w:after="0"/>
        <w:rPr>
          <w:rFonts w:eastAsia="Times New Roman" w:cs="Times New Roman"/>
          <w:color w:val="0563C1"/>
          <w:u w:val="single"/>
          <w:lang w:eastAsia="cs-CZ"/>
        </w:rPr>
      </w:pPr>
      <w:hyperlink r:id="rId57" w:history="1">
        <w:r w:rsidR="00955F45" w:rsidRPr="00C05D17">
          <w:rPr>
            <w:rFonts w:eastAsia="Times New Roman" w:cs="Times New Roman"/>
            <w:color w:val="0563C1"/>
            <w:u w:val="single"/>
            <w:lang w:eastAsia="cs-CZ"/>
          </w:rPr>
          <w:t>http://www.tomi-remont.cz/reference/cyklostezky/REF_LIST-C-KraliceNaHane-PV.pdf</w:t>
        </w:r>
      </w:hyperlink>
    </w:p>
    <w:p w:rsidR="00955F45" w:rsidRPr="00C05D17" w:rsidRDefault="00955F45" w:rsidP="00955F45">
      <w:pPr>
        <w:spacing w:after="0"/>
        <w:rPr>
          <w:rFonts w:eastAsia="Times New Roman" w:cs="Times New Roman"/>
          <w:color w:val="000000"/>
          <w:lang w:eastAsia="cs-CZ"/>
        </w:rPr>
      </w:pPr>
    </w:p>
    <w:p w:rsidR="00430BC4" w:rsidRPr="00C05D17" w:rsidRDefault="00430BC4" w:rsidP="00955F45">
      <w:pPr>
        <w:spacing w:after="0"/>
        <w:rPr>
          <w:rFonts w:eastAsia="Times New Roman" w:cs="Times New Roman"/>
          <w:color w:val="000000"/>
          <w:lang w:eastAsia="cs-CZ"/>
        </w:rPr>
      </w:pPr>
    </w:p>
    <w:tbl>
      <w:tblPr>
        <w:tblW w:w="5000" w:type="pct"/>
        <w:tblCellMar>
          <w:left w:w="70" w:type="dxa"/>
          <w:right w:w="70" w:type="dxa"/>
        </w:tblCellMar>
        <w:tblLook w:val="04A0" w:firstRow="1" w:lastRow="0" w:firstColumn="1" w:lastColumn="0" w:noHBand="0" w:noVBand="1"/>
      </w:tblPr>
      <w:tblGrid>
        <w:gridCol w:w="1980"/>
        <w:gridCol w:w="7082"/>
      </w:tblGrid>
      <w:tr w:rsidR="00955F45" w:rsidRPr="00C05D17" w:rsidTr="00745704">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Cyklostezky</w:t>
            </w:r>
          </w:p>
        </w:tc>
        <w:tc>
          <w:tcPr>
            <w:tcW w:w="7082" w:type="dxa"/>
            <w:tcBorders>
              <w:top w:val="single" w:sz="4" w:space="0" w:color="auto"/>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popis projektu</w:t>
            </w:r>
          </w:p>
        </w:tc>
      </w:tr>
      <w:tr w:rsidR="00955F45" w:rsidRPr="00C05D17" w:rsidTr="00745704">
        <w:trPr>
          <w:trHeight w:val="121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Kralice na </w:t>
            </w:r>
            <w:proofErr w:type="gramStart"/>
            <w:r w:rsidRPr="00C05D17">
              <w:rPr>
                <w:rFonts w:eastAsia="Times New Roman" w:cs="Times New Roman"/>
                <w:color w:val="000000"/>
                <w:lang w:eastAsia="cs-CZ"/>
              </w:rPr>
              <w:t>Hané - Prostějov</w:t>
            </w:r>
            <w:proofErr w:type="gramEnd"/>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1466 m a 561 m stezka pro pěší a cyklisty k průmyslové zóně, součástí bylo předláždění chodníku v obci v délce 413 m včetně úprav vjezdů a parkovacích míst, chodník k podniku ACHP 158 </w:t>
            </w:r>
            <w:r w:rsidR="00745704" w:rsidRPr="00C05D17">
              <w:rPr>
                <w:rFonts w:eastAsia="Times New Roman" w:cs="Times New Roman"/>
                <w:color w:val="000000"/>
                <w:lang w:eastAsia="cs-CZ"/>
              </w:rPr>
              <w:t xml:space="preserve">m, most přes vodoteč u Kralic, </w:t>
            </w:r>
            <w:r w:rsidRPr="00C05D17">
              <w:rPr>
                <w:rFonts w:eastAsia="Times New Roman" w:cs="Times New Roman"/>
                <w:color w:val="000000"/>
                <w:lang w:eastAsia="cs-CZ"/>
              </w:rPr>
              <w:t>vegetační úpravy, přeložky inženýrských sítí a osvětlení v místě křížení s komunikací.</w:t>
            </w:r>
          </w:p>
        </w:tc>
      </w:tr>
      <w:tr w:rsidR="00955F45" w:rsidRPr="00C05D17" w:rsidTr="00745704">
        <w:trPr>
          <w:trHeight w:val="6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lastRenderedPageBreak/>
              <w:t>Bedihošť - Prostějov</w:t>
            </w:r>
            <w:proofErr w:type="gramEnd"/>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živičný povrch cyklostezky o šířce 2 m, úpravy inženýrských sítí dotčených projektem</w:t>
            </w:r>
          </w:p>
        </w:tc>
      </w:tr>
      <w:tr w:rsidR="00955F45" w:rsidRPr="00C05D17" w:rsidTr="00745704">
        <w:trPr>
          <w:trHeight w:val="15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proofErr w:type="gramStart"/>
            <w:r w:rsidRPr="00C05D17">
              <w:rPr>
                <w:rFonts w:eastAsia="Times New Roman" w:cs="Times New Roman"/>
                <w:color w:val="000000"/>
                <w:lang w:eastAsia="cs-CZ"/>
              </w:rPr>
              <w:t>Hrubčice - Bedihošť</w:t>
            </w:r>
            <w:proofErr w:type="gramEnd"/>
            <w:r w:rsidRPr="00C05D17">
              <w:rPr>
                <w:rFonts w:eastAsia="Times New Roman" w:cs="Times New Roman"/>
                <w:color w:val="000000"/>
                <w:lang w:eastAsia="cs-CZ"/>
              </w:rPr>
              <w:t xml:space="preserve"> - Čehovice</w:t>
            </w:r>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Jedná se o vybudování dvou úseků cyklistické stezky začínající v Bedihošti. Úsek do Hrubčic má délku 1,908 km, jeho součástí je i vybudování lávky přes vodoteč. Úsek do Čehovic má délku 1,734 km a je veden v souběhu s dráhou. Cyklistická stezka je označena svislým dopravním značením C8a a C8b. Průměrná šířka stezky je 2,0 - 2,5 m.</w:t>
            </w:r>
          </w:p>
        </w:tc>
      </w:tr>
      <w:tr w:rsidR="00955F45" w:rsidRPr="00C05D17" w:rsidTr="00745704">
        <w:trPr>
          <w:trHeight w:val="6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Klenovice na Hané </w:t>
            </w:r>
            <w:proofErr w:type="gramStart"/>
            <w:r w:rsidRPr="00C05D17">
              <w:rPr>
                <w:rFonts w:eastAsia="Times New Roman" w:cs="Times New Roman"/>
                <w:color w:val="000000"/>
                <w:lang w:eastAsia="cs-CZ"/>
              </w:rPr>
              <w:t>-  Čelčice</w:t>
            </w:r>
            <w:proofErr w:type="gramEnd"/>
            <w:r w:rsidRPr="00C05D17">
              <w:rPr>
                <w:rFonts w:eastAsia="Times New Roman" w:cs="Times New Roman"/>
                <w:color w:val="000000"/>
                <w:lang w:eastAsia="cs-CZ"/>
              </w:rPr>
              <w:t xml:space="preserve"> - Čehovice</w:t>
            </w:r>
          </w:p>
        </w:tc>
        <w:tc>
          <w:tcPr>
            <w:tcW w:w="7082" w:type="dxa"/>
            <w:tcBorders>
              <w:top w:val="nil"/>
              <w:left w:val="nil"/>
              <w:bottom w:val="single" w:sz="4" w:space="0" w:color="auto"/>
              <w:right w:val="single" w:sz="4" w:space="0" w:color="auto"/>
            </w:tcBorders>
            <w:shd w:val="clear" w:color="auto" w:fill="auto"/>
            <w:vAlign w:val="bottom"/>
            <w:hideMark/>
          </w:tcPr>
          <w:p w:rsidR="00955F45" w:rsidRPr="00C05D17" w:rsidRDefault="00955F45" w:rsidP="00955F45">
            <w:pPr>
              <w:spacing w:after="0" w:line="240" w:lineRule="auto"/>
              <w:rPr>
                <w:rFonts w:eastAsia="Times New Roman" w:cs="Times New Roman"/>
                <w:color w:val="000000"/>
                <w:lang w:eastAsia="cs-CZ"/>
              </w:rPr>
            </w:pPr>
            <w:r w:rsidRPr="00C05D17">
              <w:rPr>
                <w:rFonts w:eastAsia="Times New Roman" w:cs="Times New Roman"/>
                <w:color w:val="000000"/>
                <w:lang w:eastAsia="cs-CZ"/>
              </w:rPr>
              <w:t xml:space="preserve">úsek Čehovice-Čelčice o délce 1,57 Km, úsek Klenovice na Hané </w:t>
            </w:r>
            <w:proofErr w:type="gramStart"/>
            <w:r w:rsidRPr="00C05D17">
              <w:rPr>
                <w:rFonts w:eastAsia="Times New Roman" w:cs="Times New Roman"/>
                <w:color w:val="000000"/>
                <w:lang w:eastAsia="cs-CZ"/>
              </w:rPr>
              <w:t>-  Čelčice</w:t>
            </w:r>
            <w:proofErr w:type="gramEnd"/>
            <w:r w:rsidRPr="00C05D17">
              <w:rPr>
                <w:rFonts w:eastAsia="Times New Roman" w:cs="Times New Roman"/>
                <w:color w:val="000000"/>
                <w:lang w:eastAsia="cs-CZ"/>
              </w:rPr>
              <w:t xml:space="preserve"> v délce 1,23 km včetně mostního objektu</w:t>
            </w:r>
          </w:p>
        </w:tc>
      </w:tr>
    </w:tbl>
    <w:p w:rsidR="001B0EE2" w:rsidRPr="00C05D17" w:rsidRDefault="001B0EE2" w:rsidP="00183C20">
      <w:pPr>
        <w:pStyle w:val="Bezmezer"/>
        <w:rPr>
          <w:rFonts w:asciiTheme="minorHAnsi" w:hAnsiTheme="minorHAnsi"/>
          <w:i/>
          <w:iCs/>
          <w:u w:val="single"/>
        </w:rPr>
      </w:pPr>
    </w:p>
    <w:p w:rsidR="00955F45" w:rsidRPr="00C05D17" w:rsidRDefault="00955F45" w:rsidP="00183C20">
      <w:pPr>
        <w:pStyle w:val="Bezmezer"/>
        <w:rPr>
          <w:rFonts w:asciiTheme="minorHAnsi" w:hAnsiTheme="minorHAnsi"/>
          <w:i/>
          <w:iCs/>
          <w:u w:val="single"/>
        </w:rPr>
      </w:pPr>
    </w:p>
    <w:p w:rsidR="00E9106B" w:rsidRPr="00C05D17" w:rsidRDefault="00E9106B" w:rsidP="00E9106B">
      <w:pPr>
        <w:pStyle w:val="Bezmezer"/>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3602"/>
        <w:gridCol w:w="3603"/>
      </w:tblGrid>
      <w:tr w:rsidR="00E41512" w:rsidRPr="00C05D17" w:rsidTr="00864FE5">
        <w:trPr>
          <w:trHeight w:val="461"/>
        </w:trPr>
        <w:tc>
          <w:tcPr>
            <w:tcW w:w="1730"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Název opatření</w:t>
            </w:r>
          </w:p>
        </w:tc>
        <w:tc>
          <w:tcPr>
            <w:tcW w:w="7224"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O2 Investice do sociální infrastruktury</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specifický cíl IROP</w:t>
            </w:r>
          </w:p>
        </w:tc>
        <w:tc>
          <w:tcPr>
            <w:tcW w:w="7224" w:type="dxa"/>
            <w:gridSpan w:val="2"/>
            <w:tcBorders>
              <w:right w:val="single" w:sz="12" w:space="0" w:color="auto"/>
            </w:tcBorders>
            <w:shd w:val="clear" w:color="auto" w:fill="auto"/>
          </w:tcPr>
          <w:p w:rsidR="00075D3F" w:rsidRPr="00C05D17" w:rsidRDefault="00075D3F" w:rsidP="00075D3F">
            <w:pPr>
              <w:pStyle w:val="Bezmezer"/>
              <w:jc w:val="both"/>
              <w:rPr>
                <w:i/>
                <w:u w:val="single"/>
              </w:rPr>
            </w:pPr>
            <w:r w:rsidRPr="00C05D17">
              <w:rPr>
                <w:i/>
                <w:u w:val="single"/>
              </w:rPr>
              <w:t>SPECIFICKÝ CÍL IROP 4.1: Posílení komunitně vedeného místního rozvoje za účelem zvýšení kvality života ve venkovských oblastech a aktivizace místního potenciálu</w:t>
            </w:r>
          </w:p>
          <w:p w:rsidR="00E41512" w:rsidRPr="00C05D17" w:rsidRDefault="00E41512" w:rsidP="00020BBD">
            <w:pPr>
              <w:pStyle w:val="Bezmezer"/>
              <w:rPr>
                <w:i/>
                <w:u w:val="single"/>
              </w:rPr>
            </w:pPr>
            <w:r w:rsidRPr="00C05D17">
              <w:rPr>
                <w:i/>
                <w:u w:val="single"/>
              </w:rPr>
              <w:t>SPECIFICKÝ CÍL 2.1: Zvýšení kvality a dostupnosti slu</w:t>
            </w:r>
            <w:r w:rsidR="00020BBD" w:rsidRPr="00C05D17">
              <w:rPr>
                <w:i/>
                <w:u w:val="single"/>
              </w:rPr>
              <w:t xml:space="preserve">žeb vedoucí k sociální inkluzi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na cíle SCLLD</w:t>
            </w:r>
          </w:p>
        </w:tc>
        <w:tc>
          <w:tcPr>
            <w:tcW w:w="7224" w:type="dxa"/>
            <w:gridSpan w:val="2"/>
            <w:tcBorders>
              <w:right w:val="single" w:sz="12" w:space="0" w:color="auto"/>
            </w:tcBorders>
            <w:shd w:val="clear" w:color="auto" w:fill="auto"/>
          </w:tcPr>
          <w:p w:rsidR="00E41512" w:rsidRPr="00C05D17" w:rsidRDefault="00E41512" w:rsidP="00F01EF8">
            <w:pPr>
              <w:pStyle w:val="Bezmezer"/>
              <w:rPr>
                <w:rFonts w:asciiTheme="minorHAnsi" w:hAnsiTheme="minorHAnsi"/>
                <w:i/>
                <w:u w:val="single"/>
              </w:rPr>
            </w:pPr>
            <w:r w:rsidRPr="00C05D17">
              <w:rPr>
                <w:rFonts w:asciiTheme="minorHAnsi" w:hAnsiTheme="minorHAnsi"/>
                <w:i/>
                <w:u w:val="single"/>
              </w:rPr>
              <w:t>SC 3 Rozvoj služeb</w:t>
            </w:r>
          </w:p>
          <w:p w:rsidR="00E41512" w:rsidRPr="00C05D17" w:rsidRDefault="00A61395" w:rsidP="00F01EF8">
            <w:pPr>
              <w:pStyle w:val="Bezmezer"/>
              <w:rPr>
                <w:rFonts w:asciiTheme="minorHAnsi" w:hAnsiTheme="minorHAnsi"/>
                <w:i/>
                <w:u w:val="single"/>
              </w:rPr>
            </w:pPr>
            <w:r w:rsidRPr="00C05D17">
              <w:rPr>
                <w:rFonts w:asciiTheme="minorHAnsi" w:hAnsiTheme="minorHAnsi"/>
                <w:i/>
                <w:u w:val="single"/>
              </w:rPr>
              <w:t>O</w:t>
            </w:r>
            <w:r w:rsidR="00E41512" w:rsidRPr="00C05D17">
              <w:rPr>
                <w:rFonts w:asciiTheme="minorHAnsi" w:hAnsiTheme="minorHAnsi"/>
                <w:i/>
                <w:u w:val="single"/>
              </w:rPr>
              <w:t xml:space="preserve"> 3.1 Zachování a rozvoj občanské vybavenosti obcí regionu</w:t>
            </w:r>
          </w:p>
          <w:p w:rsidR="00E41512" w:rsidRPr="00C05D17" w:rsidRDefault="00E41512" w:rsidP="00F01EF8">
            <w:pPr>
              <w:pStyle w:val="Bezmezer"/>
              <w:rPr>
                <w:rFonts w:asciiTheme="minorHAnsi" w:hAnsiTheme="minorHAnsi"/>
                <w:i/>
                <w:u w:val="single"/>
              </w:rPr>
            </w:pPr>
            <w:r w:rsidRPr="00C05D17">
              <w:rPr>
                <w:rFonts w:asciiTheme="minorHAnsi" w:hAnsiTheme="minorHAnsi"/>
                <w:i/>
                <w:u w:val="single"/>
              </w:rPr>
              <w:t>3.1.1 Zajištění chybějící a obnova stávající infrastruktury občanské vybavenosti</w:t>
            </w:r>
          </w:p>
          <w:p w:rsidR="00020BBD" w:rsidRPr="00C05D17" w:rsidRDefault="00020BBD" w:rsidP="006347D4">
            <w:pPr>
              <w:pStyle w:val="Bezmezer"/>
              <w:jc w:val="both"/>
              <w:rPr>
                <w:rFonts w:asciiTheme="minorHAnsi" w:hAnsiTheme="minorHAnsi"/>
              </w:rPr>
            </w:pPr>
            <w:r w:rsidRPr="00C05D17">
              <w:rPr>
                <w:rFonts w:asciiTheme="minorHAnsi" w:hAnsiTheme="minorHAnsi"/>
              </w:rPr>
              <w:t>Cíle</w:t>
            </w:r>
            <w:r w:rsidR="00506264" w:rsidRPr="00C05D17">
              <w:rPr>
                <w:rFonts w:asciiTheme="minorHAnsi" w:hAnsiTheme="minorHAnsi"/>
              </w:rPr>
              <w:t>m</w:t>
            </w:r>
            <w:r w:rsidRPr="00C05D17">
              <w:rPr>
                <w:rFonts w:asciiTheme="minorHAnsi" w:hAnsiTheme="minorHAnsi"/>
              </w:rPr>
              <w:t xml:space="preserve"> opatření je zajistit dostatečné zázemí pro bydlení sociálně slabších skupin obyvatel.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 xml:space="preserve">Oblast podpory, </w:t>
            </w:r>
          </w:p>
          <w:p w:rsidR="00E41512" w:rsidRPr="00C05D17" w:rsidRDefault="00E41512" w:rsidP="00F01EF8">
            <w:pPr>
              <w:pStyle w:val="Bezmezer"/>
              <w:rPr>
                <w:b/>
              </w:rPr>
            </w:pPr>
            <w:r w:rsidRPr="00C05D17">
              <w:rPr>
                <w:b/>
              </w:rPr>
              <w:t>zaměření projektů</w:t>
            </w:r>
          </w:p>
        </w:tc>
        <w:tc>
          <w:tcPr>
            <w:tcW w:w="7224" w:type="dxa"/>
            <w:gridSpan w:val="2"/>
            <w:tcBorders>
              <w:right w:val="single" w:sz="12" w:space="0" w:color="auto"/>
            </w:tcBorders>
            <w:shd w:val="clear" w:color="auto" w:fill="auto"/>
          </w:tcPr>
          <w:p w:rsidR="00E41512" w:rsidRPr="00C05D17" w:rsidRDefault="00E41512" w:rsidP="00F01EF8">
            <w:pPr>
              <w:pStyle w:val="Bezmezer"/>
              <w:rPr>
                <w:rFonts w:cs="Arial"/>
                <w:b/>
                <w:color w:val="000000"/>
              </w:rPr>
            </w:pPr>
            <w:r w:rsidRPr="00C05D17">
              <w:rPr>
                <w:rFonts w:cs="Arial"/>
                <w:b/>
                <w:color w:val="000000"/>
              </w:rPr>
              <w:t>Podporovány budou aktivity</w:t>
            </w:r>
            <w:r w:rsidR="006347D4" w:rsidRPr="00C05D17">
              <w:rPr>
                <w:rFonts w:cs="Arial"/>
                <w:b/>
                <w:color w:val="000000"/>
              </w:rPr>
              <w:t>:</w:t>
            </w:r>
            <w:r w:rsidRPr="00C05D17">
              <w:rPr>
                <w:rFonts w:cs="Arial"/>
                <w:b/>
                <w:color w:val="000000"/>
              </w:rPr>
              <w:t xml:space="preserve"> </w:t>
            </w:r>
          </w:p>
          <w:p w:rsidR="00E41512" w:rsidRPr="00C05D17" w:rsidRDefault="00E41512" w:rsidP="00F01EF8">
            <w:pPr>
              <w:pStyle w:val="Bezmezer"/>
              <w:rPr>
                <w:rFonts w:asciiTheme="minorHAnsi" w:hAnsiTheme="minorHAnsi"/>
                <w:b/>
                <w:u w:val="single"/>
              </w:rPr>
            </w:pPr>
            <w:r w:rsidRPr="00C05D17">
              <w:rPr>
                <w:rFonts w:asciiTheme="minorHAnsi" w:hAnsiTheme="minorHAnsi"/>
                <w:b/>
                <w:u w:val="single"/>
              </w:rPr>
              <w:t>Sociální bydlení</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a rekonstrukce jednotlivých bytů v nesegregovaných intravilánech obcí</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stavební parcely a výstavba bytového domu se čtyřmi až šesti bytovými jednotkami</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nástavba nebo půdní vestavba bytů na stávající bytový dům</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nemovitosti (kolaudované pro bydlení nebo jiný účel – ubytovací zařízení, kanceláře, výroba), včetně souvisejících pozemků, a její rekonstrukce na bytový dům se sociálními byty</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nákup bytu v bytovém domě a jeho rekonstrukce pro účely sociálního bydlení (pořízení kuchyňské linky, rekonstrukce koupelny apod.)</w:t>
            </w:r>
            <w:r w:rsidR="006347D4" w:rsidRPr="00C05D17">
              <w:rPr>
                <w:rFonts w:asciiTheme="minorHAnsi" w:hAnsiTheme="minorHAnsi"/>
              </w:rPr>
              <w:t>;</w:t>
            </w:r>
          </w:p>
          <w:p w:rsidR="00E41512" w:rsidRPr="00C05D17" w:rsidRDefault="00E41512" w:rsidP="003B6F1C">
            <w:pPr>
              <w:pStyle w:val="Bezmezer"/>
              <w:numPr>
                <w:ilvl w:val="0"/>
                <w:numId w:val="36"/>
              </w:numPr>
              <w:rPr>
                <w:rFonts w:asciiTheme="minorHAnsi" w:hAnsiTheme="minorHAnsi"/>
              </w:rPr>
            </w:pPr>
            <w:r w:rsidRPr="00C05D17">
              <w:rPr>
                <w:rFonts w:asciiTheme="minorHAnsi" w:hAnsiTheme="minorHAnsi"/>
              </w:rPr>
              <w:t>rekonstrukce bytového domu, při které dojde ke změně dispozic bytových jednotek (např. rozdělení větších bytů na menší) za účelem vytvoření sociálních bytů.</w:t>
            </w:r>
          </w:p>
          <w:p w:rsidR="00E41512" w:rsidRPr="00C05D17" w:rsidRDefault="00E41512" w:rsidP="00F01EF8">
            <w:pPr>
              <w:pStyle w:val="Bezmezer"/>
              <w:rPr>
                <w:rFonts w:asciiTheme="minorHAnsi" w:hAnsiTheme="minorHAnsi"/>
                <w:b/>
                <w:u w:val="single"/>
              </w:rPr>
            </w:pPr>
            <w:r w:rsidRPr="00C05D17">
              <w:rPr>
                <w:rFonts w:asciiTheme="minorHAnsi" w:hAnsiTheme="minorHAnsi"/>
                <w:b/>
                <w:u w:val="single"/>
              </w:rPr>
              <w:t>Doplňková aktivita</w:t>
            </w:r>
          </w:p>
          <w:p w:rsidR="00E41512" w:rsidRPr="00C05D17" w:rsidRDefault="00E41512" w:rsidP="003B6F1C">
            <w:pPr>
              <w:pStyle w:val="Bezmezer"/>
              <w:numPr>
                <w:ilvl w:val="0"/>
                <w:numId w:val="37"/>
              </w:numPr>
              <w:rPr>
                <w:rFonts w:asciiTheme="minorHAnsi" w:hAnsiTheme="minorHAnsi"/>
              </w:rPr>
            </w:pPr>
            <w:r w:rsidRPr="00C05D17">
              <w:rPr>
                <w:rFonts w:asciiTheme="minorHAnsi" w:hAnsiTheme="minorHAnsi"/>
              </w:rPr>
              <w:t>bude podporováno zahrnutí zeleně v okolí budov a na budovách, např. zelené zdi a střechy, aleje, hřiště a parky do realizovaných projektů.</w:t>
            </w:r>
          </w:p>
          <w:p w:rsidR="006347D4" w:rsidRPr="00C05D17" w:rsidRDefault="006347D4" w:rsidP="006347D4">
            <w:pPr>
              <w:pStyle w:val="Bezmezer"/>
              <w:rPr>
                <w:rFonts w:asciiTheme="minorHAnsi" w:hAnsiTheme="minorHAnsi"/>
              </w:rPr>
            </w:pPr>
          </w:p>
          <w:p w:rsidR="00E41512" w:rsidRPr="00C05D17" w:rsidRDefault="00E41512" w:rsidP="00F01EF8">
            <w:pPr>
              <w:pStyle w:val="Bezmezer"/>
              <w:rPr>
                <w:rFonts w:asciiTheme="minorHAnsi" w:hAnsiTheme="minorHAnsi"/>
                <w:i/>
              </w:rPr>
            </w:pPr>
            <w:r w:rsidRPr="00C05D17">
              <w:rPr>
                <w:rFonts w:asciiTheme="minorHAnsi" w:hAnsiTheme="minorHAnsi"/>
                <w:i/>
              </w:rPr>
              <w:t>Typy projektů:</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lastRenderedPageBreak/>
              <w:t>n</w:t>
            </w:r>
            <w:r w:rsidR="00E41512" w:rsidRPr="00C05D17">
              <w:rPr>
                <w:rFonts w:asciiTheme="minorHAnsi" w:hAnsiTheme="minorHAnsi"/>
              </w:rPr>
              <w:t>ákup a rekonstrukce jednotlivých bytů pro účely sociálního bydlení (pořízení kuchyňské linky, rekonstrukce koupelny apod.) v nesegregovaných intravilánech obcí</w:t>
            </w:r>
            <w:r w:rsidRPr="00C05D17">
              <w:rPr>
                <w:rFonts w:asciiTheme="minorHAnsi" w:hAnsiTheme="minorHAnsi"/>
              </w:rPr>
              <w:t>;</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t>n</w:t>
            </w:r>
            <w:r w:rsidR="00E41512" w:rsidRPr="00C05D17">
              <w:rPr>
                <w:rFonts w:asciiTheme="minorHAnsi" w:hAnsiTheme="minorHAnsi"/>
              </w:rPr>
              <w:t>ákup stavební parcely a výstavba bytového domu se čtyřmi až šesti bytovými jednotkami</w:t>
            </w:r>
            <w:r w:rsidRPr="00C05D17">
              <w:rPr>
                <w:rFonts w:asciiTheme="minorHAnsi" w:hAnsiTheme="minorHAnsi"/>
              </w:rPr>
              <w:t>;</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t>n</w:t>
            </w:r>
            <w:r w:rsidR="00E41512" w:rsidRPr="00C05D17">
              <w:rPr>
                <w:rFonts w:asciiTheme="minorHAnsi" w:hAnsiTheme="minorHAnsi"/>
              </w:rPr>
              <w:t>ástavba nebo půdní vestavba bytů na stávající bytový dům</w:t>
            </w:r>
            <w:r w:rsidRPr="00C05D17">
              <w:rPr>
                <w:rFonts w:asciiTheme="minorHAnsi" w:hAnsiTheme="minorHAnsi"/>
              </w:rPr>
              <w:t>;</w:t>
            </w:r>
            <w:r w:rsidR="00E41512" w:rsidRPr="00C05D17">
              <w:rPr>
                <w:rFonts w:asciiTheme="minorHAnsi" w:hAnsiTheme="minorHAnsi"/>
              </w:rPr>
              <w:t xml:space="preserve"> </w:t>
            </w:r>
          </w:p>
          <w:p w:rsidR="00E41512" w:rsidRPr="00C05D17" w:rsidRDefault="006347D4" w:rsidP="003B6F1C">
            <w:pPr>
              <w:pStyle w:val="Bezmezer"/>
              <w:numPr>
                <w:ilvl w:val="0"/>
                <w:numId w:val="37"/>
              </w:numPr>
              <w:rPr>
                <w:rFonts w:asciiTheme="minorHAnsi" w:hAnsiTheme="minorHAnsi"/>
              </w:rPr>
            </w:pPr>
            <w:r w:rsidRPr="00C05D17">
              <w:rPr>
                <w:rFonts w:asciiTheme="minorHAnsi" w:hAnsiTheme="minorHAnsi"/>
              </w:rPr>
              <w:t>n</w:t>
            </w:r>
            <w:r w:rsidR="00E41512" w:rsidRPr="00C05D17">
              <w:rPr>
                <w:rFonts w:asciiTheme="minorHAnsi" w:hAnsiTheme="minorHAnsi"/>
              </w:rPr>
              <w:t>ákup nemovitosti kolaudované pro bydlení nebo jiný účel včetně souvisejících pozemků, a její rekonstrukce na bytový dům se sociálními byty</w:t>
            </w:r>
            <w:r w:rsidRPr="00C05D17">
              <w:rPr>
                <w:rFonts w:asciiTheme="minorHAnsi" w:hAnsiTheme="minorHAnsi"/>
              </w:rPr>
              <w:t>;</w:t>
            </w:r>
            <w:r w:rsidR="00E41512" w:rsidRPr="00C05D17">
              <w:rPr>
                <w:rFonts w:asciiTheme="minorHAnsi" w:hAnsiTheme="minorHAnsi"/>
              </w:rPr>
              <w:t xml:space="preserve"> </w:t>
            </w:r>
          </w:p>
          <w:p w:rsidR="00E41512" w:rsidRPr="00C05D17" w:rsidRDefault="006347D4" w:rsidP="003B6F1C">
            <w:pPr>
              <w:pStyle w:val="Bezmezer"/>
              <w:numPr>
                <w:ilvl w:val="0"/>
                <w:numId w:val="37"/>
              </w:numPr>
            </w:pPr>
            <w:r w:rsidRPr="00C05D17">
              <w:t>r</w:t>
            </w:r>
            <w:r w:rsidR="00E41512" w:rsidRPr="00C05D17">
              <w:t>ekonstrukce bytového domu, při které dojde ke změně dispozic bytových jednotek (např. rozdělení větších bytů na menší) za účelem vytvoření sociálních bytů</w:t>
            </w:r>
            <w:r w:rsidRPr="00C05D17">
              <w:t>;</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lastRenderedPageBreak/>
              <w:t>Příjemce</w:t>
            </w:r>
          </w:p>
        </w:tc>
        <w:tc>
          <w:tcPr>
            <w:tcW w:w="7224" w:type="dxa"/>
            <w:gridSpan w:val="2"/>
            <w:tcBorders>
              <w:right w:val="single" w:sz="12" w:space="0" w:color="auto"/>
            </w:tcBorders>
            <w:shd w:val="clear" w:color="auto" w:fill="auto"/>
          </w:tcPr>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nestátní neziskové organizace</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organizační složky státu</w:t>
            </w:r>
            <w:r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příspěvkové organizace organizačních složek státu</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kraje</w:t>
            </w:r>
            <w:r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organizace</w:t>
            </w:r>
            <w:r w:rsidR="006347D4" w:rsidRPr="00C05D17">
              <w:rPr>
                <w:rFonts w:asciiTheme="minorHAnsi" w:hAnsiTheme="minorHAnsi"/>
              </w:rPr>
              <w:t xml:space="preserve"> zřizované nebo zakládané kraji</w:t>
            </w:r>
            <w:r w:rsidR="006347D4"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obce</w:t>
            </w:r>
            <w:r w:rsidR="006347D4"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organizace zřizované nebo zakládané obcemi</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dobrovolné svazky obcí</w:t>
            </w:r>
            <w:r w:rsidRPr="00C05D17">
              <w:t>;</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organizace zřizované nebo zakládané dobrovolnými svazky obcí</w:t>
            </w:r>
            <w:r w:rsidR="006347D4"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38"/>
              </w:numPr>
              <w:rPr>
                <w:rFonts w:asciiTheme="minorHAnsi" w:hAnsiTheme="minorHAnsi"/>
              </w:rPr>
            </w:pPr>
            <w:r w:rsidRPr="00C05D17">
              <w:rPr>
                <w:rFonts w:asciiTheme="minorHAnsi" w:hAnsiTheme="minorHAnsi"/>
              </w:rPr>
              <w:t>církve</w:t>
            </w:r>
            <w:r w:rsidR="006347D4" w:rsidRPr="00C05D17">
              <w:rPr>
                <w:rFonts w:asciiTheme="minorHAnsi" w:hAnsiTheme="minorHAnsi"/>
              </w:rPr>
              <w:t>;</w:t>
            </w:r>
            <w:r w:rsidRPr="00C05D17">
              <w:rPr>
                <w:rFonts w:asciiTheme="minorHAnsi" w:hAnsiTheme="minorHAnsi"/>
              </w:rPr>
              <w:t xml:space="preserve"> </w:t>
            </w:r>
          </w:p>
          <w:p w:rsidR="00E41512" w:rsidRPr="00C05D17" w:rsidRDefault="006347D4" w:rsidP="003B6F1C">
            <w:pPr>
              <w:pStyle w:val="Bezmezer"/>
              <w:numPr>
                <w:ilvl w:val="0"/>
                <w:numId w:val="38"/>
              </w:numPr>
              <w:rPr>
                <w:rFonts w:asciiTheme="minorHAnsi" w:hAnsiTheme="minorHAnsi"/>
              </w:rPr>
            </w:pPr>
            <w:r w:rsidRPr="00C05D17">
              <w:rPr>
                <w:rFonts w:asciiTheme="minorHAnsi" w:hAnsiTheme="minorHAnsi"/>
              </w:rPr>
              <w:t>církevní organizace.</w:t>
            </w:r>
          </w:p>
          <w:p w:rsidR="00020BBD" w:rsidRPr="00C05D17" w:rsidRDefault="00020BBD" w:rsidP="006347D4">
            <w:pPr>
              <w:pStyle w:val="Bezmezer"/>
              <w:jc w:val="both"/>
              <w:rPr>
                <w:rFonts w:asciiTheme="minorHAnsi" w:hAnsiTheme="minorHAnsi"/>
              </w:rPr>
            </w:pPr>
            <w:r w:rsidRPr="00C05D17">
              <w:t>Seznam příjemců může být ve výzvě omezen. Omezení vyplývá z malé výše podpory přidělené MAS</w:t>
            </w:r>
            <w:r w:rsidR="006347D4" w:rsidRPr="00C05D17">
              <w:t xml:space="preserve"> na celé programové období </w:t>
            </w:r>
            <w:proofErr w:type="gramStart"/>
            <w:r w:rsidR="006347D4" w:rsidRPr="00C05D17">
              <w:t xml:space="preserve">2014 - </w:t>
            </w:r>
            <w:r w:rsidRPr="00C05D17">
              <w:t>2020</w:t>
            </w:r>
            <w:proofErr w:type="gramEnd"/>
            <w:r w:rsidRPr="00C05D17">
              <w:t>.</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Výše způsobilých nákladů</w:t>
            </w:r>
          </w:p>
        </w:tc>
        <w:tc>
          <w:tcPr>
            <w:tcW w:w="7224" w:type="dxa"/>
            <w:gridSpan w:val="2"/>
            <w:tcBorders>
              <w:right w:val="single" w:sz="12" w:space="0" w:color="auto"/>
            </w:tcBorders>
            <w:shd w:val="clear" w:color="auto" w:fill="auto"/>
          </w:tcPr>
          <w:p w:rsidR="00E41512" w:rsidRPr="00C05D17" w:rsidRDefault="0026477C" w:rsidP="006347D4">
            <w:pPr>
              <w:pStyle w:val="Bezmezer"/>
              <w:jc w:val="both"/>
            </w:pPr>
            <w:r w:rsidRPr="00C05D17">
              <w:t>Minimální a maximální výše bude nastavena ve výzvě MAS.</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Podpora</w:t>
            </w:r>
          </w:p>
        </w:tc>
        <w:tc>
          <w:tcPr>
            <w:tcW w:w="7224" w:type="dxa"/>
            <w:gridSpan w:val="2"/>
            <w:tcBorders>
              <w:right w:val="single" w:sz="12" w:space="0" w:color="auto"/>
            </w:tcBorders>
            <w:shd w:val="clear" w:color="auto" w:fill="auto"/>
          </w:tcPr>
          <w:p w:rsidR="00E41512" w:rsidRPr="00C05D17" w:rsidRDefault="00E41512" w:rsidP="00F01EF8">
            <w:pPr>
              <w:pStyle w:val="Bezmezer"/>
            </w:pPr>
            <w:r w:rsidRPr="00C05D17">
              <w:t xml:space="preserve">Přímá, nenávratná dotace 95 % </w:t>
            </w:r>
          </w:p>
        </w:tc>
      </w:tr>
      <w:tr w:rsidR="00E41512" w:rsidRPr="00C05D17" w:rsidTr="00864FE5">
        <w:tc>
          <w:tcPr>
            <w:tcW w:w="1730" w:type="dxa"/>
            <w:tcBorders>
              <w:left w:val="single" w:sz="12" w:space="0" w:color="auto"/>
              <w:bottom w:val="single" w:sz="12" w:space="0" w:color="auto"/>
            </w:tcBorders>
            <w:shd w:val="clear" w:color="auto" w:fill="D9D9D9" w:themeFill="background1" w:themeFillShade="D9"/>
          </w:tcPr>
          <w:p w:rsidR="00E41512" w:rsidRPr="00C05D17" w:rsidRDefault="00C54C55" w:rsidP="00C54C55">
            <w:pPr>
              <w:pStyle w:val="Bezmezer"/>
              <w:rPr>
                <w:b/>
              </w:rPr>
            </w:pPr>
            <w:proofErr w:type="gramStart"/>
            <w:r w:rsidRPr="00C05D17">
              <w:rPr>
                <w:b/>
              </w:rPr>
              <w:t xml:space="preserve">Principy </w:t>
            </w:r>
            <w:r w:rsidR="00E41512" w:rsidRPr="00C05D17">
              <w:rPr>
                <w:b/>
              </w:rPr>
              <w:t xml:space="preserve"> stanovení</w:t>
            </w:r>
            <w:proofErr w:type="gramEnd"/>
            <w:r w:rsidRPr="00C05D17">
              <w:rPr>
                <w:b/>
              </w:rPr>
              <w:t xml:space="preserve"> preferenčních kritérií</w:t>
            </w:r>
          </w:p>
        </w:tc>
        <w:tc>
          <w:tcPr>
            <w:tcW w:w="7224" w:type="dxa"/>
            <w:gridSpan w:val="2"/>
            <w:tcBorders>
              <w:bottom w:val="single" w:sz="12" w:space="0" w:color="auto"/>
              <w:right w:val="single" w:sz="12" w:space="0" w:color="auto"/>
            </w:tcBorders>
            <w:shd w:val="clear" w:color="auto" w:fill="auto"/>
          </w:tcPr>
          <w:p w:rsidR="00E41512" w:rsidRPr="00C05D17" w:rsidRDefault="00932E0D" w:rsidP="00807924">
            <w:pPr>
              <w:pStyle w:val="Bezmezer"/>
              <w:jc w:val="both"/>
            </w:pPr>
            <w:r w:rsidRPr="00C05D17">
              <w:rPr>
                <w:rFonts w:cs="Times New Roman"/>
              </w:rPr>
              <w:t>Preferenční kritéria budou nastavena až v konkrétní výzvě</w:t>
            </w:r>
            <w:r w:rsidR="00B14F1B" w:rsidRPr="00C05D17">
              <w:rPr>
                <w:rFonts w:cs="Times New Roman"/>
              </w:rPr>
              <w:t xml:space="preserve"> MAS</w:t>
            </w:r>
            <w:r w:rsidR="00807924" w:rsidRPr="00C05D17">
              <w:rPr>
                <w:rFonts w:cs="Times New Roman"/>
              </w:rPr>
              <w:t xml:space="preserve"> </w:t>
            </w:r>
          </w:p>
        </w:tc>
      </w:tr>
      <w:tr w:rsidR="00E41512" w:rsidRPr="00C05D17" w:rsidTr="00430BC4">
        <w:tc>
          <w:tcPr>
            <w:tcW w:w="895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Indikátory povinné</w:t>
            </w:r>
          </w:p>
        </w:tc>
      </w:tr>
      <w:tr w:rsidR="0018683F" w:rsidRPr="00C05D17" w:rsidTr="00430BC4">
        <w:tc>
          <w:tcPr>
            <w:tcW w:w="1730" w:type="dxa"/>
            <w:tcBorders>
              <w:top w:val="single" w:sz="12"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Typ</w:t>
            </w:r>
          </w:p>
        </w:tc>
        <w:tc>
          <w:tcPr>
            <w:tcW w:w="3612" w:type="dxa"/>
            <w:tcBorders>
              <w:top w:val="single" w:sz="12"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pPr>
            <w:r w:rsidRPr="00C05D17">
              <w:t>výsledek</w:t>
            </w:r>
          </w:p>
        </w:tc>
        <w:tc>
          <w:tcPr>
            <w:tcW w:w="3612" w:type="dxa"/>
            <w:vMerge w:val="restart"/>
            <w:tcBorders>
              <w:top w:val="single" w:sz="12" w:space="0" w:color="auto"/>
              <w:left w:val="single" w:sz="6" w:space="0" w:color="auto"/>
              <w:bottom w:val="single" w:sz="6" w:space="0" w:color="auto"/>
              <w:right w:val="single" w:sz="12" w:space="0" w:color="auto"/>
            </w:tcBorders>
            <w:shd w:val="clear" w:color="auto" w:fill="auto"/>
          </w:tcPr>
          <w:p w:rsidR="00D22DF4" w:rsidRPr="00C05D17" w:rsidRDefault="00D22DF4" w:rsidP="00D22DF4">
            <w:pPr>
              <w:pStyle w:val="Bezmezer"/>
              <w:rPr>
                <w:b/>
              </w:rPr>
            </w:pPr>
            <w:r w:rsidRPr="00C05D17">
              <w:rPr>
                <w:b/>
              </w:rPr>
              <w:t>Odůvodnění:</w:t>
            </w:r>
          </w:p>
          <w:p w:rsidR="00D22DF4" w:rsidRPr="00C05D17" w:rsidRDefault="00E9106B" w:rsidP="00D22DF4">
            <w:pPr>
              <w:pStyle w:val="Bezmezer"/>
            </w:pPr>
            <w:r w:rsidRPr="00C05D17">
              <w:t>Vycházeli jsme z </w:t>
            </w:r>
            <w:r w:rsidR="00D22DF4" w:rsidRPr="00C05D17">
              <w:t xml:space="preserve">počtu </w:t>
            </w:r>
            <w:r w:rsidR="00AC0883" w:rsidRPr="00C05D17">
              <w:t>plánovaných lůžek v rámci indikátoru</w:t>
            </w:r>
            <w:r w:rsidRPr="00C05D17">
              <w:t xml:space="preserve"> </w:t>
            </w:r>
            <w:r w:rsidR="00AC0883" w:rsidRPr="00C05D17">
              <w:t xml:space="preserve">v MI 5 53 </w:t>
            </w:r>
            <w:r w:rsidR="00D22DF4" w:rsidRPr="00C05D17">
              <w:t>1</w:t>
            </w:r>
            <w:r w:rsidR="00AC0883" w:rsidRPr="00C05D17">
              <w:t>0</w:t>
            </w:r>
            <w:r w:rsidR="006C19D8" w:rsidRPr="00C05D17">
              <w:t>.</w:t>
            </w:r>
          </w:p>
          <w:p w:rsidR="0018683F" w:rsidRPr="00C05D17" w:rsidRDefault="0019489A" w:rsidP="00B91FD0">
            <w:pPr>
              <w:pStyle w:val="Bezmezer"/>
            </w:pPr>
            <w:r w:rsidRPr="00C05D17">
              <w:t xml:space="preserve">Pro stanovení hodnoty indikátoru jsme použili </w:t>
            </w:r>
            <w:r w:rsidR="00AF45FA" w:rsidRPr="00C05D17">
              <w:t>průměr</w:t>
            </w:r>
            <w:r w:rsidRPr="00C05D17">
              <w:t xml:space="preserve">nou obsazenost dle MPSV ČR 0,7 </w:t>
            </w:r>
            <w:r w:rsidR="00B91FD0" w:rsidRPr="00C05D17">
              <w:t xml:space="preserve">osoby na lůžko, to znamená, že každé lůžko musí být obsazeno minimálně 256 dní v roce. </w:t>
            </w: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Číslo</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pPr>
            <w:r w:rsidRPr="00C05D17">
              <w:t xml:space="preserve">5 53 20 </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Název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rPr>
                <w:b/>
              </w:rPr>
            </w:pPr>
            <w:r w:rsidRPr="00C05D17">
              <w:rPr>
                <w:b/>
              </w:rPr>
              <w:t xml:space="preserve">Průměrný počet osob využívající sociální bydlení </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rPr>
                <w:b/>
              </w:rP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Měrná jednotka</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AC0883" w:rsidP="00F01EF8">
            <w:pPr>
              <w:pStyle w:val="Bezmezer"/>
            </w:pPr>
            <w:r w:rsidRPr="00C05D17">
              <w:t>Osoby/rok</w:t>
            </w:r>
          </w:p>
        </w:tc>
        <w:tc>
          <w:tcPr>
            <w:tcW w:w="3612" w:type="dxa"/>
            <w:vMerge/>
            <w:tcBorders>
              <w:top w:val="single" w:sz="6" w:space="0" w:color="auto"/>
              <w:left w:val="single" w:sz="6" w:space="0" w:color="auto"/>
              <w:bottom w:val="single" w:sz="6" w:space="0" w:color="auto"/>
              <w:right w:val="single" w:sz="12" w:space="0" w:color="auto"/>
            </w:tcBorders>
            <w:shd w:val="clear" w:color="auto" w:fill="auto"/>
            <w:vAlign w:val="bottom"/>
          </w:tcPr>
          <w:p w:rsidR="0018683F" w:rsidRPr="00C05D17" w:rsidRDefault="0018683F" w:rsidP="00F01EF8">
            <w:pPr>
              <w:pStyle w:val="Bezmezer"/>
              <w:rPr>
                <w:rFonts w:eastAsia="Times New Roman" w:cs="Times New Roman"/>
                <w:color w:val="000000"/>
                <w:lang w:eastAsia="cs-CZ"/>
              </w:rP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Výchozí stav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9662F5" w:rsidP="00F01EF8">
            <w:pPr>
              <w:pStyle w:val="Bezmezer"/>
            </w:pPr>
            <w:r w:rsidRPr="00C05D17">
              <w:t>18,9</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F01EF8">
            <w:pPr>
              <w:pStyle w:val="Bezmezer"/>
              <w:rPr>
                <w:b/>
                <w:i/>
              </w:rPr>
            </w:pPr>
            <w:r w:rsidRPr="00C05D17">
              <w:rPr>
                <w:b/>
                <w:i/>
              </w:rPr>
              <w:t>Hodnota 2018</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F01EF8">
            <w:pPr>
              <w:pStyle w:val="Bezmezer"/>
            </w:pPr>
            <w:r w:rsidRPr="00C05D17">
              <w:t>není povinnost</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6" w:space="0" w:color="auto"/>
              <w:left w:val="single" w:sz="12" w:space="0" w:color="auto"/>
              <w:bottom w:val="single" w:sz="12" w:space="0" w:color="auto"/>
              <w:right w:val="single" w:sz="6" w:space="0" w:color="auto"/>
            </w:tcBorders>
            <w:shd w:val="clear" w:color="auto" w:fill="auto"/>
          </w:tcPr>
          <w:p w:rsidR="0018683F" w:rsidRPr="00C05D17" w:rsidRDefault="0018683F" w:rsidP="00F01EF8">
            <w:pPr>
              <w:pStyle w:val="Bezmezer"/>
              <w:rPr>
                <w:b/>
                <w:i/>
              </w:rPr>
            </w:pPr>
            <w:r w:rsidRPr="00C05D17">
              <w:rPr>
                <w:b/>
                <w:i/>
              </w:rPr>
              <w:t>Cílová hodnota</w:t>
            </w:r>
          </w:p>
        </w:tc>
        <w:tc>
          <w:tcPr>
            <w:tcW w:w="3612" w:type="dxa"/>
            <w:tcBorders>
              <w:top w:val="single" w:sz="6" w:space="0" w:color="auto"/>
              <w:left w:val="single" w:sz="6" w:space="0" w:color="auto"/>
              <w:bottom w:val="single" w:sz="12" w:space="0" w:color="auto"/>
              <w:right w:val="single" w:sz="6" w:space="0" w:color="auto"/>
            </w:tcBorders>
            <w:shd w:val="clear" w:color="auto" w:fill="auto"/>
          </w:tcPr>
          <w:p w:rsidR="0018683F" w:rsidRPr="00C05D17" w:rsidRDefault="00D07C85" w:rsidP="00D70411">
            <w:pPr>
              <w:pStyle w:val="Bezmezer"/>
            </w:pPr>
            <w:r w:rsidRPr="00D93B3E">
              <w:t>35,0</w:t>
            </w:r>
          </w:p>
        </w:tc>
        <w:tc>
          <w:tcPr>
            <w:tcW w:w="3612" w:type="dxa"/>
            <w:vMerge/>
            <w:tcBorders>
              <w:top w:val="single" w:sz="6" w:space="0" w:color="auto"/>
              <w:left w:val="single" w:sz="6" w:space="0" w:color="auto"/>
              <w:bottom w:val="single" w:sz="12" w:space="0" w:color="auto"/>
              <w:right w:val="single" w:sz="12" w:space="0" w:color="auto"/>
            </w:tcBorders>
            <w:shd w:val="clear" w:color="auto" w:fill="auto"/>
          </w:tcPr>
          <w:p w:rsidR="0018683F" w:rsidRPr="00C05D17" w:rsidRDefault="0018683F" w:rsidP="00F01EF8">
            <w:pPr>
              <w:pStyle w:val="Bezmezer"/>
            </w:pPr>
          </w:p>
        </w:tc>
      </w:tr>
      <w:tr w:rsidR="0018683F" w:rsidRPr="00C05D17" w:rsidTr="00430BC4">
        <w:tc>
          <w:tcPr>
            <w:tcW w:w="1730" w:type="dxa"/>
            <w:tcBorders>
              <w:top w:val="single" w:sz="12"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Typ</w:t>
            </w:r>
          </w:p>
        </w:tc>
        <w:tc>
          <w:tcPr>
            <w:tcW w:w="3612" w:type="dxa"/>
            <w:tcBorders>
              <w:top w:val="single" w:sz="12"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výstupu</w:t>
            </w:r>
          </w:p>
        </w:tc>
        <w:tc>
          <w:tcPr>
            <w:tcW w:w="3612" w:type="dxa"/>
            <w:vMerge w:val="restart"/>
            <w:tcBorders>
              <w:top w:val="single" w:sz="12" w:space="0" w:color="auto"/>
              <w:left w:val="single" w:sz="6" w:space="0" w:color="auto"/>
              <w:bottom w:val="single" w:sz="6" w:space="0" w:color="auto"/>
              <w:right w:val="single" w:sz="12" w:space="0" w:color="auto"/>
            </w:tcBorders>
            <w:shd w:val="clear" w:color="auto" w:fill="auto"/>
          </w:tcPr>
          <w:p w:rsidR="00D22DF4" w:rsidRPr="00C05D17" w:rsidRDefault="00D22DF4" w:rsidP="00D22DF4">
            <w:pPr>
              <w:pStyle w:val="Bezmezer"/>
              <w:rPr>
                <w:b/>
              </w:rPr>
            </w:pPr>
            <w:r w:rsidRPr="00C05D17">
              <w:rPr>
                <w:b/>
              </w:rPr>
              <w:t>Odůvodnění:</w:t>
            </w:r>
          </w:p>
          <w:p w:rsidR="0018683F" w:rsidRPr="00C05D17" w:rsidRDefault="008E70D0" w:rsidP="00D70411">
            <w:pPr>
              <w:pStyle w:val="Bezmezer"/>
            </w:pPr>
            <w:r w:rsidRPr="00C05D17">
              <w:t xml:space="preserve">Průměrná cena jedné bytové jednotky na území MAS je dle realizovaných projektů z tabulky pod </w:t>
            </w:r>
            <w:proofErr w:type="spellStart"/>
            <w:r w:rsidRPr="00C05D17">
              <w:t>fichí</w:t>
            </w:r>
            <w:proofErr w:type="spellEnd"/>
            <w:r w:rsidRPr="00C05D17">
              <w:t xml:space="preserve"> 725,0</w:t>
            </w:r>
            <w:r w:rsidR="00D70411" w:rsidRPr="00C05D17">
              <w:t>8</w:t>
            </w:r>
            <w:r w:rsidRPr="00C05D17">
              <w:t xml:space="preserve"> tis. Kč. Plánované </w:t>
            </w:r>
            <w:r w:rsidRPr="00C05D17">
              <w:lastRenderedPageBreak/>
              <w:t>projekty počítají s j</w:t>
            </w:r>
            <w:r w:rsidR="00D70411" w:rsidRPr="00C05D17">
              <w:t xml:space="preserve">ednolůžkovými byty, proto jsou </w:t>
            </w:r>
            <w:r w:rsidRPr="00C05D17">
              <w:t xml:space="preserve">celkové finance v tabulce pod </w:t>
            </w:r>
            <w:proofErr w:type="spellStart"/>
            <w:r w:rsidRPr="00C05D17">
              <w:t>fichí</w:t>
            </w:r>
            <w:proofErr w:type="spellEnd"/>
            <w:r w:rsidRPr="00C05D17">
              <w:t xml:space="preserve"> vyděleny počtem lůžek.</w:t>
            </w:r>
            <w:r w:rsidR="00D70411" w:rsidRPr="00C05D17">
              <w:t xml:space="preserve"> Plánovaná cena jedné jednolůžkové bytové jednotky je stanovena na 725,00 tis. Kč.</w:t>
            </w: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Číslo</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5 53 01</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Název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rPr>
                <w:rFonts w:eastAsia="Times New Roman" w:cs="Times New Roman"/>
                <w:b/>
                <w:color w:val="000000"/>
                <w:lang w:eastAsia="cs-CZ"/>
              </w:rPr>
              <w:t>Počet podpořených bytů pro sociální bydlení</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Měrná jednotka</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rPr>
                <w:rFonts w:eastAsia="Times New Roman" w:cs="Times New Roman"/>
                <w:color w:val="000000"/>
                <w:lang w:eastAsia="cs-CZ"/>
              </w:rPr>
              <w:t>bytové jednotky</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lastRenderedPageBreak/>
              <w:t>Výchozí stav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0</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Hodnota 2018</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F14299" w:rsidP="0018683F">
            <w:pPr>
              <w:pStyle w:val="Bezmezer"/>
            </w:pPr>
            <w:r w:rsidRPr="00C05D17">
              <w:t>3</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12" w:space="0" w:color="auto"/>
              <w:right w:val="single" w:sz="6" w:space="0" w:color="auto"/>
            </w:tcBorders>
            <w:shd w:val="clear" w:color="auto" w:fill="auto"/>
          </w:tcPr>
          <w:p w:rsidR="0018683F" w:rsidRPr="00C05D17" w:rsidRDefault="0018683F" w:rsidP="0018683F">
            <w:pPr>
              <w:pStyle w:val="Bezmezer"/>
              <w:rPr>
                <w:b/>
                <w:i/>
              </w:rPr>
            </w:pPr>
            <w:r w:rsidRPr="00C05D17">
              <w:rPr>
                <w:b/>
                <w:i/>
              </w:rPr>
              <w:t>Cílová hodnota</w:t>
            </w:r>
          </w:p>
        </w:tc>
        <w:tc>
          <w:tcPr>
            <w:tcW w:w="3612" w:type="dxa"/>
            <w:tcBorders>
              <w:top w:val="single" w:sz="6" w:space="0" w:color="auto"/>
              <w:left w:val="single" w:sz="6" w:space="0" w:color="auto"/>
              <w:bottom w:val="single" w:sz="12" w:space="0" w:color="auto"/>
              <w:right w:val="single" w:sz="6" w:space="0" w:color="auto"/>
            </w:tcBorders>
            <w:shd w:val="clear" w:color="auto" w:fill="auto"/>
          </w:tcPr>
          <w:p w:rsidR="0018683F" w:rsidRPr="00C05D17" w:rsidRDefault="00D07C85" w:rsidP="0018683F">
            <w:pPr>
              <w:pStyle w:val="Bezmezer"/>
            </w:pPr>
            <w:r w:rsidRPr="00D93B3E">
              <w:t>8</w:t>
            </w:r>
          </w:p>
        </w:tc>
        <w:tc>
          <w:tcPr>
            <w:tcW w:w="3612" w:type="dxa"/>
            <w:vMerge/>
            <w:tcBorders>
              <w:top w:val="single" w:sz="6" w:space="0" w:color="auto"/>
              <w:left w:val="single" w:sz="6" w:space="0" w:color="auto"/>
              <w:bottom w:val="single" w:sz="12"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12"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Typ</w:t>
            </w:r>
          </w:p>
        </w:tc>
        <w:tc>
          <w:tcPr>
            <w:tcW w:w="3612" w:type="dxa"/>
            <w:tcBorders>
              <w:top w:val="single" w:sz="12"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výsledek</w:t>
            </w:r>
          </w:p>
        </w:tc>
        <w:tc>
          <w:tcPr>
            <w:tcW w:w="3612" w:type="dxa"/>
            <w:vMerge w:val="restart"/>
            <w:tcBorders>
              <w:top w:val="single" w:sz="12" w:space="0" w:color="auto"/>
              <w:left w:val="single" w:sz="6" w:space="0" w:color="auto"/>
              <w:bottom w:val="single" w:sz="6" w:space="0" w:color="auto"/>
              <w:right w:val="single" w:sz="12" w:space="0" w:color="auto"/>
            </w:tcBorders>
            <w:shd w:val="clear" w:color="auto" w:fill="auto"/>
          </w:tcPr>
          <w:p w:rsidR="00D22DF4" w:rsidRPr="00C05D17" w:rsidRDefault="00D22DF4" w:rsidP="00D22DF4">
            <w:pPr>
              <w:pStyle w:val="Bezmezer"/>
              <w:rPr>
                <w:b/>
              </w:rPr>
            </w:pPr>
            <w:r w:rsidRPr="00C05D17">
              <w:rPr>
                <w:b/>
              </w:rPr>
              <w:t>Odůvodnění:</w:t>
            </w:r>
          </w:p>
          <w:p w:rsidR="009662F5" w:rsidRPr="00C05D17" w:rsidRDefault="009662F5" w:rsidP="009662F5">
            <w:pPr>
              <w:pStyle w:val="Bezmezer"/>
            </w:pPr>
            <w:r w:rsidRPr="00C05D17">
              <w:t xml:space="preserve">Při stanovení výchozího stavu jsme vycházeli z údajů z území zrealizovaných projektů.  Plánované projekty počítají s jednolůžkovými byty. V návaznosti na indikátor 55301 tedy navýšíme kapacitu o 6 lůžek. </w:t>
            </w:r>
          </w:p>
          <w:p w:rsidR="00B91FD0" w:rsidRPr="00C05D17" w:rsidRDefault="009662F5" w:rsidP="009662F5">
            <w:pPr>
              <w:pStyle w:val="Bezmezer"/>
            </w:pPr>
            <w:r w:rsidRPr="00C05D17">
              <w:t>Stav počtu lůžek a bytů může silně ovlivnit fakt, že povinnost obcí vést byty v režimu sociálního nebo také podporovaného bydlení je dle pravidel dotačních titulů pouze 10 let. Projekty realizované v letech 2007 a 2008 nám mohou postupně přecházet do režimu tržního nájemného.</w:t>
            </w: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Číslo</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rPr>
                <w:rFonts w:eastAsia="Times New Roman" w:cs="Times New Roman"/>
                <w:color w:val="000000"/>
                <w:lang w:eastAsia="cs-CZ"/>
              </w:rPr>
              <w:t>5 53 10</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Název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rPr>
                <w:b/>
              </w:rPr>
            </w:pPr>
            <w:r w:rsidRPr="00C05D17">
              <w:rPr>
                <w:rFonts w:eastAsia="Times New Roman" w:cs="Times New Roman"/>
                <w:b/>
                <w:color w:val="000000"/>
                <w:lang w:eastAsia="cs-CZ"/>
              </w:rPr>
              <w:t>Nárůst kapacity sociálních bytů</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Měrná jednotka</w:t>
            </w:r>
          </w:p>
        </w:tc>
        <w:tc>
          <w:tcPr>
            <w:tcW w:w="3612" w:type="dxa"/>
            <w:tcBorders>
              <w:top w:val="single" w:sz="6" w:space="0" w:color="auto"/>
              <w:left w:val="single" w:sz="6" w:space="0" w:color="auto"/>
              <w:bottom w:val="single" w:sz="6" w:space="0" w:color="auto"/>
              <w:right w:val="single" w:sz="6" w:space="0" w:color="auto"/>
            </w:tcBorders>
            <w:shd w:val="clear" w:color="auto" w:fill="auto"/>
            <w:vAlign w:val="bottom"/>
          </w:tcPr>
          <w:p w:rsidR="0018683F" w:rsidRPr="00C05D17" w:rsidRDefault="0018683F" w:rsidP="0018683F">
            <w:pPr>
              <w:pStyle w:val="Bezmezer"/>
              <w:rPr>
                <w:rFonts w:eastAsia="Times New Roman" w:cs="Times New Roman"/>
                <w:color w:val="000000"/>
                <w:lang w:eastAsia="cs-CZ"/>
              </w:rPr>
            </w:pPr>
            <w:r w:rsidRPr="00C05D17">
              <w:rPr>
                <w:rFonts w:eastAsia="Times New Roman" w:cs="Times New Roman"/>
                <w:color w:val="000000"/>
                <w:lang w:eastAsia="cs-CZ"/>
              </w:rPr>
              <w:t>lůžka</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Výchozí stav</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9662F5" w:rsidP="0018683F">
            <w:pPr>
              <w:pStyle w:val="Bezmezer"/>
            </w:pPr>
            <w:r w:rsidRPr="00C05D17">
              <w:t>2</w:t>
            </w:r>
            <w:r w:rsidR="0019489A" w:rsidRPr="00C05D17">
              <w:t>7</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6" w:space="0" w:color="auto"/>
              <w:right w:val="single" w:sz="6" w:space="0" w:color="auto"/>
            </w:tcBorders>
            <w:shd w:val="clear" w:color="auto" w:fill="auto"/>
          </w:tcPr>
          <w:p w:rsidR="0018683F" w:rsidRPr="00C05D17" w:rsidRDefault="0018683F" w:rsidP="0018683F">
            <w:pPr>
              <w:pStyle w:val="Bezmezer"/>
              <w:rPr>
                <w:b/>
                <w:i/>
              </w:rPr>
            </w:pPr>
            <w:r w:rsidRPr="00C05D17">
              <w:rPr>
                <w:b/>
                <w:i/>
              </w:rPr>
              <w:t>Hodnota 2018</w:t>
            </w:r>
          </w:p>
        </w:tc>
        <w:tc>
          <w:tcPr>
            <w:tcW w:w="3612" w:type="dxa"/>
            <w:tcBorders>
              <w:top w:val="single" w:sz="6" w:space="0" w:color="auto"/>
              <w:left w:val="single" w:sz="6" w:space="0" w:color="auto"/>
              <w:bottom w:val="single" w:sz="6" w:space="0" w:color="auto"/>
              <w:right w:val="single" w:sz="6" w:space="0" w:color="auto"/>
            </w:tcBorders>
            <w:shd w:val="clear" w:color="auto" w:fill="auto"/>
          </w:tcPr>
          <w:p w:rsidR="0018683F" w:rsidRPr="00C05D17" w:rsidRDefault="0018683F" w:rsidP="0018683F">
            <w:pPr>
              <w:pStyle w:val="Bezmezer"/>
            </w:pPr>
            <w:r w:rsidRPr="00C05D17">
              <w:t xml:space="preserve">není povinnost </w:t>
            </w:r>
          </w:p>
        </w:tc>
        <w:tc>
          <w:tcPr>
            <w:tcW w:w="3612" w:type="dxa"/>
            <w:vMerge/>
            <w:tcBorders>
              <w:top w:val="single" w:sz="6" w:space="0" w:color="auto"/>
              <w:left w:val="single" w:sz="6" w:space="0" w:color="auto"/>
              <w:bottom w:val="single" w:sz="6" w:space="0" w:color="auto"/>
              <w:right w:val="single" w:sz="12" w:space="0" w:color="auto"/>
            </w:tcBorders>
            <w:shd w:val="clear" w:color="auto" w:fill="auto"/>
          </w:tcPr>
          <w:p w:rsidR="0018683F" w:rsidRPr="00C05D17" w:rsidRDefault="0018683F" w:rsidP="0018683F">
            <w:pPr>
              <w:pStyle w:val="Bezmezer"/>
            </w:pPr>
          </w:p>
        </w:tc>
      </w:tr>
      <w:tr w:rsidR="0018683F" w:rsidRPr="00C05D17" w:rsidTr="00430BC4">
        <w:tc>
          <w:tcPr>
            <w:tcW w:w="1730" w:type="dxa"/>
            <w:tcBorders>
              <w:top w:val="single" w:sz="6" w:space="0" w:color="auto"/>
              <w:left w:val="single" w:sz="12" w:space="0" w:color="auto"/>
              <w:bottom w:val="single" w:sz="12" w:space="0" w:color="auto"/>
              <w:right w:val="single" w:sz="6" w:space="0" w:color="auto"/>
            </w:tcBorders>
            <w:shd w:val="clear" w:color="auto" w:fill="auto"/>
          </w:tcPr>
          <w:p w:rsidR="0018683F" w:rsidRPr="00C05D17" w:rsidRDefault="0018683F" w:rsidP="0018683F">
            <w:pPr>
              <w:pStyle w:val="Bezmezer"/>
              <w:rPr>
                <w:b/>
                <w:i/>
              </w:rPr>
            </w:pPr>
            <w:r w:rsidRPr="00C05D17">
              <w:rPr>
                <w:b/>
                <w:i/>
              </w:rPr>
              <w:t>Cílová hodnota</w:t>
            </w:r>
          </w:p>
        </w:tc>
        <w:tc>
          <w:tcPr>
            <w:tcW w:w="3612" w:type="dxa"/>
            <w:tcBorders>
              <w:top w:val="single" w:sz="6" w:space="0" w:color="auto"/>
              <w:left w:val="single" w:sz="6" w:space="0" w:color="auto"/>
              <w:bottom w:val="single" w:sz="12" w:space="0" w:color="auto"/>
              <w:right w:val="single" w:sz="6" w:space="0" w:color="auto"/>
            </w:tcBorders>
            <w:shd w:val="clear" w:color="auto" w:fill="auto"/>
          </w:tcPr>
          <w:p w:rsidR="0018683F" w:rsidRPr="00C05D17" w:rsidRDefault="00D07C85" w:rsidP="0018683F">
            <w:pPr>
              <w:pStyle w:val="Bezmezer"/>
            </w:pPr>
            <w:r w:rsidRPr="00D93B3E">
              <w:t>50</w:t>
            </w:r>
          </w:p>
        </w:tc>
        <w:tc>
          <w:tcPr>
            <w:tcW w:w="3612" w:type="dxa"/>
            <w:vMerge/>
            <w:tcBorders>
              <w:top w:val="single" w:sz="6" w:space="0" w:color="auto"/>
              <w:left w:val="single" w:sz="6" w:space="0" w:color="auto"/>
              <w:bottom w:val="single" w:sz="12" w:space="0" w:color="auto"/>
              <w:right w:val="single" w:sz="12" w:space="0" w:color="auto"/>
            </w:tcBorders>
            <w:shd w:val="clear" w:color="auto" w:fill="auto"/>
          </w:tcPr>
          <w:p w:rsidR="0018683F" w:rsidRPr="00C05D17" w:rsidRDefault="0018683F" w:rsidP="0018683F">
            <w:pPr>
              <w:pStyle w:val="Bezmezer"/>
            </w:pPr>
          </w:p>
        </w:tc>
      </w:tr>
    </w:tbl>
    <w:p w:rsidR="0019489A" w:rsidRPr="00C05D17" w:rsidRDefault="0019489A" w:rsidP="00183C20">
      <w:pPr>
        <w:pStyle w:val="Bezmezer"/>
        <w:ind w:left="1440"/>
        <w:rPr>
          <w:rFonts w:eastAsia="Times New Roman" w:cs="Times New Roman"/>
          <w:color w:val="000000"/>
          <w:lang w:eastAsia="cs-CZ"/>
        </w:rPr>
      </w:pPr>
    </w:p>
    <w:p w:rsidR="00183C20" w:rsidRPr="00C05D17" w:rsidRDefault="0019489A" w:rsidP="0019489A">
      <w:pPr>
        <w:pStyle w:val="Bezmezer"/>
        <w:ind w:left="142"/>
        <w:rPr>
          <w:rFonts w:eastAsia="Times New Roman" w:cs="Times New Roman"/>
          <w:color w:val="000000"/>
          <w:lang w:eastAsia="cs-CZ"/>
        </w:rPr>
      </w:pPr>
      <w:r w:rsidRPr="00C05D17">
        <w:rPr>
          <w:rFonts w:eastAsia="Times New Roman" w:cs="Times New Roman"/>
          <w:color w:val="000000"/>
          <w:lang w:eastAsia="cs-CZ"/>
        </w:rPr>
        <w:t>Sociální bydlení projekty od roku 2002</w:t>
      </w:r>
    </w:p>
    <w:p w:rsidR="00C51769" w:rsidRPr="00C05D17" w:rsidRDefault="00C51769" w:rsidP="0019489A">
      <w:pPr>
        <w:pStyle w:val="Bezmezer"/>
        <w:ind w:left="142"/>
        <w:rPr>
          <w:rFonts w:eastAsia="Times New Roman" w:cs="Times New Roman"/>
          <w:color w:val="000000"/>
          <w:lang w:eastAsia="cs-CZ"/>
        </w:rPr>
      </w:pPr>
    </w:p>
    <w:tbl>
      <w:tblPr>
        <w:tblW w:w="0" w:type="auto"/>
        <w:tblInd w:w="-5" w:type="dxa"/>
        <w:tblLayout w:type="fixed"/>
        <w:tblCellMar>
          <w:left w:w="28" w:type="dxa"/>
          <w:right w:w="28" w:type="dxa"/>
        </w:tblCellMar>
        <w:tblLook w:val="04A0" w:firstRow="1" w:lastRow="0" w:firstColumn="1" w:lastColumn="0" w:noHBand="0" w:noVBand="1"/>
      </w:tblPr>
      <w:tblGrid>
        <w:gridCol w:w="1822"/>
        <w:gridCol w:w="458"/>
        <w:gridCol w:w="555"/>
        <w:gridCol w:w="1276"/>
        <w:gridCol w:w="992"/>
        <w:gridCol w:w="1134"/>
        <w:gridCol w:w="993"/>
        <w:gridCol w:w="1837"/>
      </w:tblGrid>
      <w:tr w:rsidR="00C51769" w:rsidRPr="00C05D17" w:rsidTr="00E27593">
        <w:trPr>
          <w:trHeight w:val="300"/>
        </w:trPr>
        <w:tc>
          <w:tcPr>
            <w:tcW w:w="18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Vstupní byty</w:t>
            </w:r>
          </w:p>
        </w:tc>
        <w:tc>
          <w:tcPr>
            <w:tcW w:w="458"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 xml:space="preserve">Bytů </w:t>
            </w:r>
          </w:p>
        </w:tc>
        <w:tc>
          <w:tcPr>
            <w:tcW w:w="555"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lůžek</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obsazenost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realizace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Celkové finance tis. Kč</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Dotace tis. Kč</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Cena jednolůžkové bytové jednotky tis. Kč</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Obec Klenovice na Hané</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6</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roofErr w:type="gramStart"/>
            <w:r w:rsidRPr="00C05D17">
              <w:rPr>
                <w:rFonts w:eastAsia="Times New Roman" w:cs="Times New Roman"/>
                <w:color w:val="000000"/>
                <w:sz w:val="20"/>
                <w:szCs w:val="20"/>
                <w:lang w:eastAsia="cs-CZ"/>
              </w:rPr>
              <w:t>100%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2007</w:t>
            </w: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8000,00</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1333,33</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Obec Dobrochov</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8</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16</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roofErr w:type="gramStart"/>
            <w:r w:rsidRPr="00C05D17">
              <w:rPr>
                <w:rFonts w:eastAsia="Times New Roman" w:cs="Times New Roman"/>
                <w:color w:val="000000"/>
                <w:sz w:val="20"/>
                <w:szCs w:val="20"/>
                <w:lang w:eastAsia="cs-CZ"/>
              </w:rPr>
              <w:t>100%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2008</w:t>
            </w: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8977,04</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4400,00</w:t>
            </w: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561,07</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Obec Vranovice-Kelčice</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4</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roofErr w:type="gramStart"/>
            <w:r w:rsidRPr="00C05D17">
              <w:rPr>
                <w:rFonts w:eastAsia="Times New Roman" w:cs="Times New Roman"/>
                <w:color w:val="000000"/>
                <w:sz w:val="20"/>
                <w:szCs w:val="20"/>
                <w:lang w:eastAsia="cs-CZ"/>
              </w:rPr>
              <w:t>100%</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2011</w:t>
            </w: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2600,00</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2200,00</w:t>
            </w: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520,00</w:t>
            </w:r>
          </w:p>
        </w:tc>
      </w:tr>
      <w:tr w:rsidR="00C51769" w:rsidRPr="00C05D17" w:rsidTr="00E27593">
        <w:trPr>
          <w:trHeight w:val="300"/>
        </w:trPr>
        <w:tc>
          <w:tcPr>
            <w:tcW w:w="1822" w:type="dxa"/>
            <w:tcBorders>
              <w:top w:val="nil"/>
              <w:left w:val="single" w:sz="4" w:space="0" w:color="auto"/>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rPr>
                <w:rFonts w:eastAsia="Times New Roman" w:cs="Times New Roman"/>
                <w:color w:val="000000"/>
                <w:sz w:val="20"/>
                <w:szCs w:val="20"/>
                <w:lang w:eastAsia="cs-CZ"/>
              </w:rPr>
            </w:pPr>
            <w:r w:rsidRPr="00C05D17">
              <w:rPr>
                <w:rFonts w:eastAsia="Times New Roman" w:cs="Times New Roman"/>
                <w:color w:val="000000"/>
                <w:sz w:val="20"/>
                <w:szCs w:val="20"/>
                <w:lang w:eastAsia="cs-CZ"/>
              </w:rPr>
              <w:t> </w:t>
            </w:r>
          </w:p>
        </w:tc>
        <w:tc>
          <w:tcPr>
            <w:tcW w:w="458"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17</w:t>
            </w:r>
          </w:p>
        </w:tc>
        <w:tc>
          <w:tcPr>
            <w:tcW w:w="555"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27</w:t>
            </w:r>
          </w:p>
        </w:tc>
        <w:tc>
          <w:tcPr>
            <w:tcW w:w="1276"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992"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1134"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19577,04</w:t>
            </w:r>
          </w:p>
        </w:tc>
        <w:tc>
          <w:tcPr>
            <w:tcW w:w="993" w:type="dxa"/>
            <w:tcBorders>
              <w:top w:val="nil"/>
              <w:left w:val="nil"/>
              <w:bottom w:val="single" w:sz="4" w:space="0" w:color="auto"/>
              <w:right w:val="single" w:sz="4" w:space="0" w:color="auto"/>
            </w:tcBorders>
            <w:shd w:val="clear" w:color="auto" w:fill="auto"/>
            <w:noWrap/>
            <w:vAlign w:val="center"/>
            <w:hideMark/>
          </w:tcPr>
          <w:p w:rsidR="00C51769" w:rsidRPr="00C05D17" w:rsidRDefault="00C51769" w:rsidP="00E27593">
            <w:pPr>
              <w:spacing w:after="0" w:line="240" w:lineRule="auto"/>
              <w:jc w:val="center"/>
              <w:rPr>
                <w:rFonts w:eastAsia="Times New Roman" w:cs="Times New Roman"/>
                <w:color w:val="000000"/>
                <w:sz w:val="20"/>
                <w:szCs w:val="20"/>
                <w:lang w:eastAsia="cs-CZ"/>
              </w:rPr>
            </w:pPr>
          </w:p>
        </w:tc>
        <w:tc>
          <w:tcPr>
            <w:tcW w:w="1837" w:type="dxa"/>
            <w:tcBorders>
              <w:top w:val="nil"/>
              <w:left w:val="nil"/>
              <w:bottom w:val="single" w:sz="4" w:space="0" w:color="auto"/>
              <w:right w:val="single" w:sz="4" w:space="0" w:color="auto"/>
            </w:tcBorders>
            <w:shd w:val="clear" w:color="auto" w:fill="auto"/>
            <w:noWrap/>
            <w:vAlign w:val="bottom"/>
            <w:hideMark/>
          </w:tcPr>
          <w:p w:rsidR="00C51769" w:rsidRPr="00C05D17" w:rsidRDefault="00C51769" w:rsidP="00E27593">
            <w:pPr>
              <w:spacing w:after="0" w:line="240" w:lineRule="auto"/>
              <w:jc w:val="center"/>
              <w:rPr>
                <w:rFonts w:eastAsia="Times New Roman" w:cs="Times New Roman"/>
                <w:color w:val="000000"/>
                <w:sz w:val="20"/>
                <w:szCs w:val="20"/>
                <w:lang w:eastAsia="cs-CZ"/>
              </w:rPr>
            </w:pPr>
            <w:r w:rsidRPr="00C05D17">
              <w:rPr>
                <w:rFonts w:eastAsia="Times New Roman" w:cs="Times New Roman"/>
                <w:color w:val="000000"/>
                <w:sz w:val="20"/>
                <w:szCs w:val="20"/>
                <w:lang w:eastAsia="cs-CZ"/>
              </w:rPr>
              <w:t>725,08</w:t>
            </w:r>
          </w:p>
        </w:tc>
      </w:tr>
    </w:tbl>
    <w:p w:rsidR="00C51769" w:rsidRPr="00C05D17" w:rsidRDefault="00C51769" w:rsidP="0019489A">
      <w:pPr>
        <w:pStyle w:val="Bezmezer"/>
        <w:ind w:left="142"/>
        <w:rPr>
          <w:rFonts w:asciiTheme="minorHAnsi" w:hAnsiTheme="minorHAnsi"/>
        </w:rPr>
      </w:pPr>
    </w:p>
    <w:p w:rsidR="0019489A" w:rsidRPr="00C05D17" w:rsidRDefault="0019489A" w:rsidP="00183C20">
      <w:pPr>
        <w:pStyle w:val="Bezmezer"/>
        <w:rPr>
          <w:rFonts w:asciiTheme="minorHAnsi" w:hAnsiTheme="minorHAnsi"/>
          <w:i/>
          <w:iCs/>
          <w:u w:val="single"/>
        </w:rPr>
      </w:pPr>
    </w:p>
    <w:p w:rsidR="00183C20" w:rsidRPr="00C05D17" w:rsidRDefault="00183C20" w:rsidP="00183C20">
      <w:pPr>
        <w:pStyle w:val="Bezmezer"/>
        <w:rPr>
          <w:rFonts w:asciiTheme="minorHAnsi" w:hAnsiTheme="minorHAnsi"/>
          <w:i/>
          <w:iCs/>
          <w:u w:val="single"/>
        </w:rPr>
      </w:pPr>
      <w:r w:rsidRPr="00C05D17">
        <w:rPr>
          <w:rFonts w:asciiTheme="minorHAnsi" w:hAnsiTheme="minorHAnsi"/>
          <w:i/>
          <w:iCs/>
          <w:u w:val="single"/>
        </w:rPr>
        <w:t xml:space="preserve">Identifikace hlavních cílových skupin: </w:t>
      </w:r>
    </w:p>
    <w:p w:rsidR="00183C20" w:rsidRPr="00C05D17" w:rsidRDefault="00183C20" w:rsidP="003B6F1C">
      <w:pPr>
        <w:pStyle w:val="Bezmezer"/>
        <w:numPr>
          <w:ilvl w:val="0"/>
          <w:numId w:val="28"/>
        </w:numPr>
        <w:ind w:left="709" w:hanging="283"/>
        <w:rPr>
          <w:rFonts w:asciiTheme="minorHAnsi" w:hAnsiTheme="minorHAnsi"/>
        </w:rPr>
      </w:pPr>
      <w:r w:rsidRPr="00C05D17">
        <w:rPr>
          <w:rFonts w:asciiTheme="minorHAnsi" w:hAnsiTheme="minorHAnsi"/>
        </w:rPr>
        <w:t>osoby sociálně vyloučené či ohrožené sociálním vyloučením</w:t>
      </w:r>
      <w:r w:rsidR="006347D4" w:rsidRPr="00C05D17">
        <w:rPr>
          <w:rFonts w:asciiTheme="minorHAnsi" w:hAnsiTheme="minorHAnsi"/>
        </w:rPr>
        <w:t>;</w:t>
      </w:r>
    </w:p>
    <w:p w:rsidR="00183C20" w:rsidRPr="00C05D17" w:rsidRDefault="00183C20" w:rsidP="003B6F1C">
      <w:pPr>
        <w:pStyle w:val="Bezmezer"/>
        <w:numPr>
          <w:ilvl w:val="0"/>
          <w:numId w:val="28"/>
        </w:numPr>
        <w:ind w:left="709" w:hanging="283"/>
        <w:rPr>
          <w:rFonts w:asciiTheme="minorHAnsi" w:hAnsiTheme="minorHAnsi"/>
        </w:rPr>
      </w:pPr>
      <w:r w:rsidRPr="00C05D17">
        <w:rPr>
          <w:rFonts w:asciiTheme="minorHAnsi" w:hAnsiTheme="minorHAnsi"/>
        </w:rPr>
        <w:t>osoby se zdravotním postižením</w:t>
      </w:r>
      <w:r w:rsidR="006347D4" w:rsidRPr="00C05D17">
        <w:rPr>
          <w:rFonts w:asciiTheme="minorHAnsi" w:hAnsiTheme="minorHAnsi"/>
        </w:rPr>
        <w:t>;</w:t>
      </w:r>
    </w:p>
    <w:p w:rsidR="00183C20" w:rsidRPr="00C05D17" w:rsidRDefault="00183C20" w:rsidP="003B6F1C">
      <w:pPr>
        <w:pStyle w:val="Bezmezer"/>
        <w:numPr>
          <w:ilvl w:val="0"/>
          <w:numId w:val="28"/>
        </w:numPr>
        <w:ind w:left="709" w:hanging="283"/>
        <w:rPr>
          <w:rFonts w:asciiTheme="minorHAnsi" w:hAnsiTheme="minorHAnsi"/>
        </w:rPr>
      </w:pPr>
      <w:r w:rsidRPr="00C05D17">
        <w:rPr>
          <w:rFonts w:asciiTheme="minorHAnsi" w:hAnsiTheme="minorHAnsi"/>
        </w:rPr>
        <w:t>osoby v bytové nouzi.</w:t>
      </w:r>
    </w:p>
    <w:p w:rsidR="00183C20" w:rsidRPr="00C05D17" w:rsidRDefault="00183C20" w:rsidP="00183C20">
      <w:pPr>
        <w:pStyle w:val="Bezmezer"/>
        <w:rPr>
          <w:rFonts w:asciiTheme="minorHAnsi" w:hAnsiTheme="minorHAnsi"/>
        </w:rPr>
      </w:pPr>
    </w:p>
    <w:p w:rsidR="002C6A13" w:rsidRPr="00C05D17" w:rsidRDefault="002C6A13" w:rsidP="002C6A13">
      <w:pPr>
        <w:pStyle w:val="Bezmezer"/>
        <w:jc w:val="both"/>
        <w:rPr>
          <w:rFonts w:asciiTheme="minorHAnsi" w:hAnsiTheme="minorHAnsi"/>
        </w:rPr>
      </w:pPr>
    </w:p>
    <w:p w:rsidR="00DF15AE" w:rsidRDefault="00DF15AE">
      <w:pPr>
        <w:spacing w:before="0" w:after="0" w:line="240" w:lineRule="auto"/>
        <w:jc w:val="left"/>
        <w:rPr>
          <w:rFonts w:asciiTheme="minorHAnsi" w:hAnsiTheme="minorHAnsi"/>
        </w:rPr>
      </w:pPr>
      <w:r>
        <w:rPr>
          <w:rFonts w:asciiTheme="minorHAnsi" w:hAnsiTheme="minorHAnsi"/>
        </w:rPr>
        <w:br w:type="page"/>
      </w:r>
    </w:p>
    <w:p w:rsidR="002C6A13" w:rsidRPr="00C05D17" w:rsidRDefault="002C6A13" w:rsidP="002C6A13">
      <w:pPr>
        <w:pStyle w:val="Bezmezer"/>
        <w:jc w:val="both"/>
        <w:rPr>
          <w:rFonts w:asciiTheme="minorHAnsi" w:hAnsiTheme="minorHAnsi"/>
        </w:rPr>
      </w:pPr>
    </w:p>
    <w:p w:rsidR="00183C20" w:rsidRPr="00C05D17" w:rsidRDefault="00183C20" w:rsidP="00183C20">
      <w:pPr>
        <w:pStyle w:val="Bezmezer"/>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3601"/>
        <w:gridCol w:w="3604"/>
      </w:tblGrid>
      <w:tr w:rsidR="00E41512" w:rsidRPr="00C05D17" w:rsidTr="003C58D7">
        <w:trPr>
          <w:trHeight w:val="338"/>
        </w:trPr>
        <w:tc>
          <w:tcPr>
            <w:tcW w:w="1729"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EF48BD">
            <w:pPr>
              <w:pStyle w:val="Bezmezer"/>
              <w:rPr>
                <w:b/>
              </w:rPr>
            </w:pPr>
            <w:r w:rsidRPr="00C05D17">
              <w:rPr>
                <w:b/>
              </w:rPr>
              <w:t>Název opatření</w:t>
            </w:r>
          </w:p>
        </w:tc>
        <w:tc>
          <w:tcPr>
            <w:tcW w:w="7205"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1B3FD8" w:rsidP="00EF48BD">
            <w:pPr>
              <w:pStyle w:val="Bezmezer"/>
              <w:rPr>
                <w:b/>
              </w:rPr>
            </w:pPr>
            <w:r w:rsidRPr="00C05D17">
              <w:rPr>
                <w:b/>
              </w:rPr>
              <w:t>O3</w:t>
            </w:r>
            <w:r w:rsidR="00E41512" w:rsidRPr="00C05D17">
              <w:rPr>
                <w:b/>
              </w:rPr>
              <w:t xml:space="preserve"> Investice do školství</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specifický cíl IROP</w:t>
            </w:r>
          </w:p>
        </w:tc>
        <w:tc>
          <w:tcPr>
            <w:tcW w:w="7205" w:type="dxa"/>
            <w:gridSpan w:val="2"/>
            <w:tcBorders>
              <w:right w:val="single" w:sz="12" w:space="0" w:color="auto"/>
            </w:tcBorders>
          </w:tcPr>
          <w:p w:rsidR="00075D3F" w:rsidRPr="00C05D17" w:rsidRDefault="00075D3F" w:rsidP="00075D3F">
            <w:pPr>
              <w:pStyle w:val="Bezmezer"/>
              <w:jc w:val="both"/>
              <w:rPr>
                <w:i/>
                <w:u w:val="single"/>
              </w:rPr>
            </w:pPr>
            <w:r w:rsidRPr="00C05D17">
              <w:rPr>
                <w:i/>
                <w:u w:val="single"/>
              </w:rPr>
              <w:t>SPECIFICKÝ CÍL IROP 4.1: Posílení komunitně vedeného místního rozvoje za účelem zvýšení kvality života ve venkovských oblastech a aktivizace místního potenciálu</w:t>
            </w:r>
          </w:p>
          <w:p w:rsidR="00E41512" w:rsidRPr="00C05D17" w:rsidRDefault="00E41512" w:rsidP="00F01EF8">
            <w:pPr>
              <w:pStyle w:val="Bezmezer"/>
              <w:rPr>
                <w:i/>
                <w:u w:val="single"/>
              </w:rPr>
            </w:pPr>
            <w:r w:rsidRPr="00C05D17">
              <w:rPr>
                <w:i/>
                <w:u w:val="single"/>
              </w:rPr>
              <w:t xml:space="preserve">SPECIFICKÝ CÍL 2.4: Zvýšení kvality a dostupnosti infrastruktury pro vzdělávání a celoživotní učení </w:t>
            </w:r>
          </w:p>
          <w:p w:rsidR="00E41512" w:rsidRPr="00C05D17" w:rsidRDefault="009D6D2E" w:rsidP="003C58D7">
            <w:pPr>
              <w:pStyle w:val="Bezmezer"/>
              <w:jc w:val="both"/>
              <w:rPr>
                <w:iCs/>
              </w:rPr>
            </w:pPr>
            <w:r w:rsidRPr="00C05D17">
              <w:t xml:space="preserve">Cílem je prostřednictvím kvalitní a dostupné infrastruktury zajistit rovný přístup ke vzdělávání </w:t>
            </w:r>
            <w:r w:rsidR="003C58D7" w:rsidRPr="00C05D17">
              <w:t>žáků</w:t>
            </w:r>
            <w:r w:rsidRPr="00C05D17">
              <w:t xml:space="preserve"> základních škol a zajistit infrastrukturu a vybavení k získávání klíčových kompetencí, které žáci základních</w:t>
            </w:r>
            <w:r w:rsidRPr="00C05D17">
              <w:rPr>
                <w:strike/>
              </w:rPr>
              <w:t xml:space="preserve"> a středních</w:t>
            </w:r>
            <w:r w:rsidRPr="00C05D17">
              <w:t xml:space="preserve"> škol využijí v praxi.</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Vazba na cíle SCLLD</w:t>
            </w:r>
          </w:p>
        </w:tc>
        <w:tc>
          <w:tcPr>
            <w:tcW w:w="7205" w:type="dxa"/>
            <w:gridSpan w:val="2"/>
            <w:tcBorders>
              <w:right w:val="single" w:sz="12" w:space="0" w:color="auto"/>
            </w:tcBorders>
          </w:tcPr>
          <w:p w:rsidR="00E41512" w:rsidRPr="00C05D17" w:rsidRDefault="00E41512" w:rsidP="00F01EF8">
            <w:pPr>
              <w:pStyle w:val="Bezmezer"/>
              <w:rPr>
                <w:rFonts w:asciiTheme="minorHAnsi" w:hAnsiTheme="minorHAnsi"/>
                <w:i/>
                <w:u w:val="single"/>
              </w:rPr>
            </w:pPr>
            <w:r w:rsidRPr="00C05D17">
              <w:rPr>
                <w:rFonts w:asciiTheme="minorHAnsi" w:hAnsiTheme="minorHAnsi"/>
                <w:i/>
                <w:u w:val="single"/>
              </w:rPr>
              <w:t>SC 3 Rozvoj služeb</w:t>
            </w:r>
          </w:p>
          <w:p w:rsidR="00E41512" w:rsidRPr="00C05D17" w:rsidRDefault="00A61395" w:rsidP="00F01EF8">
            <w:pPr>
              <w:pStyle w:val="Bezmezer"/>
              <w:rPr>
                <w:rFonts w:asciiTheme="minorHAnsi" w:hAnsiTheme="minorHAnsi"/>
                <w:i/>
                <w:u w:val="single"/>
              </w:rPr>
            </w:pPr>
            <w:r w:rsidRPr="00C05D17">
              <w:rPr>
                <w:rFonts w:asciiTheme="minorHAnsi" w:hAnsiTheme="minorHAnsi"/>
                <w:i/>
                <w:u w:val="single"/>
              </w:rPr>
              <w:t>O</w:t>
            </w:r>
            <w:r w:rsidR="00E41512" w:rsidRPr="00C05D17">
              <w:rPr>
                <w:rFonts w:asciiTheme="minorHAnsi" w:hAnsiTheme="minorHAnsi"/>
                <w:i/>
                <w:u w:val="single"/>
              </w:rPr>
              <w:t xml:space="preserve"> 3.1 Zachování a rozvoj občanské vybavenosti obcí regionu</w:t>
            </w:r>
          </w:p>
          <w:p w:rsidR="00E41512" w:rsidRPr="00C05D17" w:rsidRDefault="00E41512" w:rsidP="00F01EF8">
            <w:pPr>
              <w:pStyle w:val="Bezmezer"/>
              <w:rPr>
                <w:rFonts w:asciiTheme="minorHAnsi" w:hAnsiTheme="minorHAnsi"/>
              </w:rPr>
            </w:pPr>
            <w:r w:rsidRPr="00C05D17">
              <w:rPr>
                <w:rFonts w:asciiTheme="minorHAnsi" w:hAnsiTheme="minorHAnsi"/>
                <w:i/>
                <w:u w:val="single"/>
              </w:rPr>
              <w:t>3.1.1 Zajištění chybějící a obnova stávající infrastruktury občanské vybavenosti</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 xml:space="preserve">Oblast podpory, </w:t>
            </w:r>
          </w:p>
          <w:p w:rsidR="00E41512" w:rsidRPr="00C05D17" w:rsidRDefault="00E41512" w:rsidP="00F01EF8">
            <w:pPr>
              <w:pStyle w:val="Bezmezer"/>
              <w:rPr>
                <w:b/>
              </w:rPr>
            </w:pPr>
            <w:r w:rsidRPr="00C05D17">
              <w:rPr>
                <w:b/>
              </w:rPr>
              <w:t>zaměření projektů</w:t>
            </w:r>
          </w:p>
        </w:tc>
        <w:tc>
          <w:tcPr>
            <w:tcW w:w="7205" w:type="dxa"/>
            <w:gridSpan w:val="2"/>
            <w:tcBorders>
              <w:right w:val="single" w:sz="12" w:space="0" w:color="auto"/>
            </w:tcBorders>
          </w:tcPr>
          <w:p w:rsidR="00C057A3" w:rsidRPr="00C05D17" w:rsidRDefault="00C057A3" w:rsidP="00C057A3">
            <w:pPr>
              <w:pStyle w:val="Bezmezer"/>
            </w:pPr>
            <w:r w:rsidRPr="00C05D17">
              <w:rPr>
                <w:b/>
              </w:rPr>
              <w:t>Podpořeny budou</w:t>
            </w:r>
            <w:r w:rsidRPr="00C05D17">
              <w:t>:</w:t>
            </w:r>
          </w:p>
          <w:p w:rsidR="00C057A3" w:rsidRPr="00C05D17" w:rsidRDefault="003C58D7" w:rsidP="00C057A3">
            <w:pPr>
              <w:pStyle w:val="Bezmezer"/>
              <w:jc w:val="both"/>
            </w:pPr>
            <w:r w:rsidRPr="00C05D17">
              <w:t>A</w:t>
            </w:r>
            <w:r w:rsidR="0097640D" w:rsidRPr="00C05D17">
              <w:t xml:space="preserve">) </w:t>
            </w:r>
            <w:r w:rsidR="00C057A3" w:rsidRPr="00C05D17">
              <w:t xml:space="preserve">Podpora </w:t>
            </w:r>
            <w:r w:rsidR="00C057A3" w:rsidRPr="00C05D17">
              <w:rPr>
                <w:b/>
              </w:rPr>
              <w:t xml:space="preserve">infrastruktury pro základní vzdělávání </w:t>
            </w:r>
            <w:r w:rsidR="00C057A3" w:rsidRPr="00C05D17">
              <w:t>v základních školách</w:t>
            </w:r>
          </w:p>
          <w:p w:rsidR="00C057A3" w:rsidRPr="00C05D17" w:rsidRDefault="00C057A3" w:rsidP="00C057A3">
            <w:pPr>
              <w:pStyle w:val="Bezmezer"/>
              <w:numPr>
                <w:ilvl w:val="0"/>
                <w:numId w:val="103"/>
              </w:numPr>
              <w:jc w:val="both"/>
            </w:pPr>
            <w:r w:rsidRPr="00C05D17">
              <w:t>Stavební úpravy, pořízení vybavení pro zajištění rozvoje žáků v následujících klíčových kompetencích:</w:t>
            </w:r>
          </w:p>
          <w:p w:rsidR="00C057A3" w:rsidRPr="00C05D17" w:rsidRDefault="00C057A3" w:rsidP="00C057A3">
            <w:pPr>
              <w:pStyle w:val="Bezmezer"/>
              <w:numPr>
                <w:ilvl w:val="0"/>
                <w:numId w:val="102"/>
              </w:numPr>
              <w:jc w:val="both"/>
            </w:pPr>
            <w:r w:rsidRPr="00C05D17">
              <w:t>v oblastech komunikace v cizích jazycích,</w:t>
            </w:r>
          </w:p>
          <w:p w:rsidR="00C057A3" w:rsidRPr="00C05D17" w:rsidRDefault="00C057A3" w:rsidP="00C057A3">
            <w:pPr>
              <w:pStyle w:val="Bezmezer"/>
              <w:numPr>
                <w:ilvl w:val="0"/>
                <w:numId w:val="102"/>
              </w:numPr>
              <w:jc w:val="both"/>
            </w:pPr>
            <w:r w:rsidRPr="00C05D17">
              <w:t>v oblasti technických a řemeslných oborů, přírodních věd,</w:t>
            </w:r>
          </w:p>
          <w:p w:rsidR="00C057A3" w:rsidRPr="00C05D17" w:rsidRDefault="00C057A3" w:rsidP="00C057A3">
            <w:pPr>
              <w:pStyle w:val="Bezmezer"/>
              <w:numPr>
                <w:ilvl w:val="0"/>
                <w:numId w:val="102"/>
              </w:numPr>
              <w:jc w:val="both"/>
            </w:pPr>
            <w:r w:rsidRPr="00C05D17">
              <w:t>ve schopnosti práce s digitálními technologiemi.</w:t>
            </w:r>
          </w:p>
          <w:p w:rsidR="00C057A3" w:rsidRPr="00C05D17" w:rsidRDefault="00C057A3" w:rsidP="00C057A3">
            <w:pPr>
              <w:pStyle w:val="Bezmezer"/>
              <w:numPr>
                <w:ilvl w:val="0"/>
                <w:numId w:val="103"/>
              </w:numPr>
              <w:jc w:val="both"/>
            </w:pPr>
            <w:r w:rsidRPr="00C05D17">
              <w:t xml:space="preserve">Podpora sociální inkluze prostřednictvím stavebních úprav budov a učeben, školních poradenských pracovišť, pořízení vybavení a kompenzačních pomůcek a kompenzačního vybavení pro děti se SVP, nezbytné pro zajištění rovného přístupu ke vzdělávání sociálně vyloučeným osobám. </w:t>
            </w:r>
          </w:p>
          <w:p w:rsidR="00C057A3" w:rsidRPr="00C05D17" w:rsidRDefault="00C057A3" w:rsidP="00C057A3">
            <w:pPr>
              <w:pStyle w:val="Bezmezer"/>
              <w:numPr>
                <w:ilvl w:val="0"/>
                <w:numId w:val="103"/>
              </w:numPr>
              <w:jc w:val="both"/>
            </w:pPr>
            <w:r w:rsidRPr="00C05D17">
              <w:t>zajištění vnitřní konektivity škol a připojení k internetu – rozvoj vnitřní konektivity v prostorách škol a připojení k internetu.</w:t>
            </w:r>
          </w:p>
          <w:p w:rsidR="00C057A3" w:rsidRPr="00C05D17" w:rsidRDefault="00C057A3" w:rsidP="00C057A3">
            <w:pPr>
              <w:pStyle w:val="Bezmezer"/>
              <w:ind w:left="360"/>
              <w:jc w:val="both"/>
            </w:pPr>
          </w:p>
          <w:p w:rsidR="00C057A3" w:rsidRPr="00C05D17" w:rsidRDefault="003C58D7" w:rsidP="00C057A3">
            <w:pPr>
              <w:pStyle w:val="Bezmezer"/>
              <w:jc w:val="both"/>
              <w:rPr>
                <w:b/>
              </w:rPr>
            </w:pPr>
            <w:r w:rsidRPr="00C05D17">
              <w:t>B</w:t>
            </w:r>
            <w:r w:rsidR="0097640D" w:rsidRPr="00C05D17">
              <w:t xml:space="preserve">) </w:t>
            </w:r>
            <w:r w:rsidR="00C057A3" w:rsidRPr="00C05D17">
              <w:t xml:space="preserve">Podpora </w:t>
            </w:r>
            <w:r w:rsidR="00C057A3" w:rsidRPr="00C05D17">
              <w:rPr>
                <w:b/>
              </w:rPr>
              <w:t>infrastruktury pro zájmové a volnočasové vzdělávání mládeže</w:t>
            </w:r>
          </w:p>
          <w:p w:rsidR="00C057A3" w:rsidRPr="00C05D17" w:rsidRDefault="00C057A3" w:rsidP="00C057A3">
            <w:pPr>
              <w:pStyle w:val="Bezmezer"/>
              <w:numPr>
                <w:ilvl w:val="0"/>
                <w:numId w:val="103"/>
              </w:numPr>
              <w:jc w:val="both"/>
            </w:pPr>
            <w:r w:rsidRPr="00C05D17">
              <w:t>Stavební úpravy, pořízení vybavení pro zajištění rozvoje klíčových kompetencí formou zájmového a neformálního vzdělávání:</w:t>
            </w:r>
          </w:p>
          <w:p w:rsidR="00C057A3" w:rsidRPr="00C05D17" w:rsidRDefault="00C057A3" w:rsidP="00C057A3">
            <w:pPr>
              <w:pStyle w:val="Bezmezer"/>
              <w:numPr>
                <w:ilvl w:val="0"/>
                <w:numId w:val="102"/>
              </w:numPr>
              <w:jc w:val="both"/>
            </w:pPr>
            <w:r w:rsidRPr="00C05D17">
              <w:t>v oblastech komunikace v cizích jazycích,</w:t>
            </w:r>
          </w:p>
          <w:p w:rsidR="00C057A3" w:rsidRPr="00C05D17" w:rsidRDefault="00C057A3" w:rsidP="00C057A3">
            <w:pPr>
              <w:pStyle w:val="Bezmezer"/>
              <w:numPr>
                <w:ilvl w:val="0"/>
                <w:numId w:val="102"/>
              </w:numPr>
              <w:jc w:val="both"/>
            </w:pPr>
            <w:r w:rsidRPr="00C05D17">
              <w:t>v oblasti technických a řemeslných oborů, přírodních věd,</w:t>
            </w:r>
          </w:p>
          <w:p w:rsidR="00C057A3" w:rsidRPr="00C05D17" w:rsidRDefault="00C057A3" w:rsidP="00C057A3">
            <w:pPr>
              <w:pStyle w:val="Bezmezer"/>
              <w:numPr>
                <w:ilvl w:val="0"/>
                <w:numId w:val="102"/>
              </w:numPr>
              <w:jc w:val="both"/>
            </w:pPr>
            <w:r w:rsidRPr="00C05D17">
              <w:t>ve schopnosti práce s digitálními technologiemi.</w:t>
            </w:r>
          </w:p>
          <w:p w:rsidR="00C057A3" w:rsidRPr="00C05D17" w:rsidRDefault="00C057A3" w:rsidP="00C057A3">
            <w:pPr>
              <w:pStyle w:val="Bezmezer"/>
              <w:jc w:val="both"/>
            </w:pPr>
          </w:p>
          <w:p w:rsidR="00C057A3" w:rsidRPr="00C05D17" w:rsidRDefault="00C057A3" w:rsidP="00C057A3">
            <w:pPr>
              <w:pStyle w:val="Bezmezer"/>
              <w:jc w:val="both"/>
            </w:pPr>
            <w:r w:rsidRPr="00C05D17">
              <w:t>Doplňkové aktivity –</w:t>
            </w:r>
          </w:p>
          <w:p w:rsidR="00C057A3" w:rsidRPr="00C05D17" w:rsidRDefault="00C057A3" w:rsidP="00C057A3">
            <w:pPr>
              <w:pStyle w:val="Bezmezer"/>
              <w:jc w:val="both"/>
            </w:pPr>
            <w:r w:rsidRPr="00C05D17">
              <w:t>Bude podporováno zahrnutí zeleně v okolí a na budovách, zelené zdi, střechy a zahrady.</w:t>
            </w:r>
          </w:p>
          <w:p w:rsidR="00C057A3" w:rsidRPr="00C05D17" w:rsidRDefault="00C057A3" w:rsidP="00C057A3">
            <w:pPr>
              <w:pStyle w:val="Bezmezer"/>
              <w:jc w:val="both"/>
            </w:pPr>
          </w:p>
          <w:p w:rsidR="00C057A3" w:rsidRPr="00C05D17" w:rsidRDefault="00C057A3" w:rsidP="00C057A3">
            <w:pPr>
              <w:pStyle w:val="Bezmezer"/>
              <w:jc w:val="both"/>
            </w:pPr>
            <w:r w:rsidRPr="00C05D17">
              <w:t xml:space="preserve">V rámci </w:t>
            </w:r>
            <w:proofErr w:type="spellStart"/>
            <w:r w:rsidRPr="00C05D17">
              <w:t>fiche</w:t>
            </w:r>
            <w:proofErr w:type="spellEnd"/>
            <w:r w:rsidRPr="00C05D17">
              <w:t xml:space="preserve"> MAS se žadatel musí řídit pravidly </w:t>
            </w:r>
            <w:proofErr w:type="gramStart"/>
            <w:r w:rsidRPr="00C05D17">
              <w:t>IROP - nebudou</w:t>
            </w:r>
            <w:proofErr w:type="gramEnd"/>
            <w:r w:rsidRPr="00C05D17">
              <w:t xml:space="preserve"> podporována žádná opatření, která vedou k diskriminaci a segregaci </w:t>
            </w:r>
            <w:proofErr w:type="spellStart"/>
            <w:r w:rsidRPr="00C05D17">
              <w:t>marginalizovaných</w:t>
            </w:r>
            <w:proofErr w:type="spellEnd"/>
            <w:r w:rsidRPr="00C05D17">
              <w:t xml:space="preserve"> skupin, jako jsou romské děti a žáci a další děti a žáci s potřebou podpůrných opatření (děti a žáci se zdravotním postižením, zdravotním znevýhodněním </w:t>
            </w:r>
            <w:r w:rsidRPr="00C05D17">
              <w:br/>
              <w:t>a se sociálním znevýhodněním).</w:t>
            </w:r>
          </w:p>
          <w:p w:rsidR="008F086B" w:rsidRPr="00C05D17" w:rsidRDefault="00C057A3" w:rsidP="003C58D7">
            <w:pPr>
              <w:pStyle w:val="Bezmezer"/>
              <w:jc w:val="both"/>
            </w:pPr>
            <w:r w:rsidRPr="00C05D17">
              <w:t>Je možné podpořit pouze projekty, které jsou v souladu s akčním</w:t>
            </w:r>
            <w:r w:rsidR="003C58D7" w:rsidRPr="00C05D17">
              <w:t xml:space="preserve"> plánem vzdělávání.</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lastRenderedPageBreak/>
              <w:t>Příjemce</w:t>
            </w:r>
          </w:p>
        </w:tc>
        <w:tc>
          <w:tcPr>
            <w:tcW w:w="7205" w:type="dxa"/>
            <w:gridSpan w:val="2"/>
            <w:tcBorders>
              <w:right w:val="single" w:sz="12" w:space="0" w:color="auto"/>
            </w:tcBorders>
          </w:tcPr>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školy a školská zařízení v oblasti předškolního, základního a středního vzdělávání a vyšší odborné školy</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další subjekty podílející se na realizaci vzdělávacích aktivit</w:t>
            </w:r>
            <w:r w:rsidR="003600D3" w:rsidRPr="00C05D17">
              <w:rPr>
                <w:rFonts w:asciiTheme="minorHAnsi" w:hAnsiTheme="minorHAnsi"/>
              </w:rPr>
              <w:t>;</w:t>
            </w:r>
            <w:r w:rsidRPr="00C05D17">
              <w:rPr>
                <w:rFonts w:asciiTheme="minorHAnsi" w:hAnsiTheme="minorHAnsi"/>
              </w:rPr>
              <w:t xml:space="preserve"> </w:t>
            </w:r>
          </w:p>
          <w:p w:rsidR="00E41512" w:rsidRPr="00C05D17" w:rsidRDefault="003600D3" w:rsidP="003B6F1C">
            <w:pPr>
              <w:pStyle w:val="Bezmezer"/>
              <w:numPr>
                <w:ilvl w:val="0"/>
                <w:numId w:val="41"/>
              </w:numPr>
              <w:rPr>
                <w:rFonts w:asciiTheme="minorHAnsi" w:hAnsiTheme="minorHAnsi"/>
              </w:rPr>
            </w:pPr>
            <w:r w:rsidRPr="00C05D17">
              <w:rPr>
                <w:rFonts w:asciiTheme="minorHAnsi" w:hAnsiTheme="minorHAnsi"/>
              </w:rPr>
              <w:t>kraje</w:t>
            </w:r>
            <w:r w:rsidRPr="00C05D17">
              <w:t>;</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organizace</w:t>
            </w:r>
            <w:r w:rsidR="003600D3" w:rsidRPr="00C05D17">
              <w:rPr>
                <w:rFonts w:asciiTheme="minorHAnsi" w:hAnsiTheme="minorHAnsi"/>
              </w:rPr>
              <w:t xml:space="preserve"> zřizované nebo zakládané kraji</w:t>
            </w:r>
            <w:r w:rsidR="003600D3" w:rsidRPr="00C05D17">
              <w:t>;</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obce</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organizace zřizované nebo zakládané obcemi</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nestátní neziskové organizace</w:t>
            </w:r>
            <w:r w:rsidR="003600D3" w:rsidRPr="00C05D17">
              <w:rPr>
                <w:rFonts w:asciiTheme="minorHAnsi" w:hAnsiTheme="minorHAnsi"/>
              </w:rPr>
              <w:t>;</w:t>
            </w:r>
            <w:r w:rsidRPr="00C05D17">
              <w:rPr>
                <w:rFonts w:asciiTheme="minorHAnsi" w:hAnsiTheme="minorHAnsi"/>
              </w:rPr>
              <w:t xml:space="preserve"> </w:t>
            </w:r>
          </w:p>
          <w:p w:rsidR="00E41512" w:rsidRPr="00C05D17" w:rsidRDefault="003600D3" w:rsidP="003B6F1C">
            <w:pPr>
              <w:pStyle w:val="Bezmezer"/>
              <w:numPr>
                <w:ilvl w:val="0"/>
                <w:numId w:val="41"/>
              </w:numPr>
              <w:rPr>
                <w:rFonts w:asciiTheme="minorHAnsi" w:hAnsiTheme="minorHAnsi"/>
              </w:rPr>
            </w:pPr>
            <w:r w:rsidRPr="00C05D17">
              <w:rPr>
                <w:rFonts w:asciiTheme="minorHAnsi" w:hAnsiTheme="minorHAnsi"/>
              </w:rPr>
              <w:t>církve</w:t>
            </w:r>
            <w:r w:rsidRPr="00C05D17">
              <w:t>;</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církevní organizace</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rPr>
                <w:rFonts w:asciiTheme="minorHAnsi" w:hAnsiTheme="minorHAnsi"/>
              </w:rPr>
            </w:pPr>
            <w:r w:rsidRPr="00C05D17">
              <w:rPr>
                <w:rFonts w:asciiTheme="minorHAnsi" w:hAnsiTheme="minorHAnsi"/>
              </w:rPr>
              <w:t>organizační složky státu</w:t>
            </w:r>
            <w:r w:rsidR="003600D3" w:rsidRPr="00C05D17">
              <w:rPr>
                <w:rFonts w:asciiTheme="minorHAnsi" w:hAnsiTheme="minorHAnsi"/>
              </w:rPr>
              <w:t>;</w:t>
            </w:r>
            <w:r w:rsidRPr="00C05D17">
              <w:rPr>
                <w:rFonts w:asciiTheme="minorHAnsi" w:hAnsiTheme="minorHAnsi"/>
              </w:rPr>
              <w:t xml:space="preserve"> </w:t>
            </w:r>
          </w:p>
          <w:p w:rsidR="00E41512" w:rsidRPr="00C05D17" w:rsidRDefault="00E41512" w:rsidP="003B6F1C">
            <w:pPr>
              <w:pStyle w:val="Bezmezer"/>
              <w:numPr>
                <w:ilvl w:val="0"/>
                <w:numId w:val="41"/>
              </w:numPr>
            </w:pPr>
            <w:r w:rsidRPr="00C05D17">
              <w:rPr>
                <w:rFonts w:asciiTheme="minorHAnsi" w:hAnsiTheme="minorHAnsi"/>
              </w:rPr>
              <w:t>příspěvkové organizace organizačních složek státu</w:t>
            </w:r>
            <w:r w:rsidR="003600D3" w:rsidRPr="00C05D17">
              <w:rPr>
                <w:rFonts w:asciiTheme="minorHAnsi" w:hAnsiTheme="minorHAnsi"/>
              </w:rPr>
              <w:t>.</w:t>
            </w:r>
            <w:r w:rsidRPr="00C05D17">
              <w:t xml:space="preserve"> </w:t>
            </w:r>
          </w:p>
          <w:p w:rsidR="00020BBD" w:rsidRPr="00C05D17" w:rsidRDefault="00020BBD" w:rsidP="003600D3">
            <w:pPr>
              <w:pStyle w:val="Bezmezer"/>
              <w:jc w:val="both"/>
            </w:pPr>
            <w:r w:rsidRPr="00C05D17">
              <w:t>Seznam příjemců může být ve výzvě omezen. Omezení vyplývá z malé výše podpory přidělené MAS</w:t>
            </w:r>
            <w:r w:rsidR="003600D3" w:rsidRPr="00C05D17">
              <w:t xml:space="preserve"> na celé programové období </w:t>
            </w:r>
            <w:proofErr w:type="gramStart"/>
            <w:r w:rsidR="003600D3" w:rsidRPr="00C05D17">
              <w:t xml:space="preserve">2014 - </w:t>
            </w:r>
            <w:r w:rsidRPr="00C05D17">
              <w:t>2020</w:t>
            </w:r>
            <w:proofErr w:type="gramEnd"/>
            <w:r w:rsidRPr="00C05D17">
              <w:t>.</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Výše způsobilých nákladů</w:t>
            </w:r>
          </w:p>
        </w:tc>
        <w:tc>
          <w:tcPr>
            <w:tcW w:w="7205" w:type="dxa"/>
            <w:gridSpan w:val="2"/>
            <w:tcBorders>
              <w:right w:val="single" w:sz="12" w:space="0" w:color="auto"/>
            </w:tcBorders>
          </w:tcPr>
          <w:p w:rsidR="00E41512" w:rsidRPr="00C05D17" w:rsidRDefault="00E52A34" w:rsidP="0026477C">
            <w:pPr>
              <w:pStyle w:val="Bezmezer"/>
              <w:jc w:val="both"/>
            </w:pPr>
            <w:r w:rsidRPr="00C05D17">
              <w:t>Minimální a maximální výše bude nastavena v</w:t>
            </w:r>
            <w:r w:rsidR="0026477C" w:rsidRPr="00C05D17">
              <w:t>e</w:t>
            </w:r>
            <w:r w:rsidRPr="00C05D17">
              <w:t xml:space="preserve"> výzvě</w:t>
            </w:r>
            <w:r w:rsidR="0026477C" w:rsidRPr="00C05D17">
              <w:t xml:space="preserve"> MAS</w:t>
            </w:r>
            <w:r w:rsidRPr="00C05D17">
              <w:t xml:space="preserve">. </w:t>
            </w:r>
          </w:p>
        </w:tc>
      </w:tr>
      <w:tr w:rsidR="00E41512" w:rsidRPr="00C05D17" w:rsidTr="003C58D7">
        <w:tc>
          <w:tcPr>
            <w:tcW w:w="1729" w:type="dxa"/>
            <w:tcBorders>
              <w:left w:val="single" w:sz="12" w:space="0" w:color="auto"/>
            </w:tcBorders>
            <w:shd w:val="clear" w:color="auto" w:fill="D9D9D9" w:themeFill="background1" w:themeFillShade="D9"/>
          </w:tcPr>
          <w:p w:rsidR="00E41512" w:rsidRPr="00C05D17" w:rsidRDefault="00E41512" w:rsidP="00F01EF8">
            <w:pPr>
              <w:pStyle w:val="Bezmezer"/>
              <w:rPr>
                <w:b/>
              </w:rPr>
            </w:pPr>
            <w:r w:rsidRPr="00C05D17">
              <w:rPr>
                <w:b/>
              </w:rPr>
              <w:t>Podpora</w:t>
            </w:r>
          </w:p>
        </w:tc>
        <w:tc>
          <w:tcPr>
            <w:tcW w:w="7205" w:type="dxa"/>
            <w:gridSpan w:val="2"/>
            <w:tcBorders>
              <w:right w:val="single" w:sz="12" w:space="0" w:color="auto"/>
            </w:tcBorders>
          </w:tcPr>
          <w:p w:rsidR="00E41512" w:rsidRPr="00C05D17" w:rsidRDefault="00E41512" w:rsidP="00F01EF8">
            <w:pPr>
              <w:pStyle w:val="Bezmezer"/>
            </w:pPr>
            <w:r w:rsidRPr="00C05D17">
              <w:t xml:space="preserve">Přímá, nenávratná dotace 95 % </w:t>
            </w:r>
          </w:p>
        </w:tc>
      </w:tr>
      <w:tr w:rsidR="00E41512" w:rsidRPr="00C05D17" w:rsidTr="003C58D7">
        <w:tc>
          <w:tcPr>
            <w:tcW w:w="1729" w:type="dxa"/>
            <w:tcBorders>
              <w:left w:val="single" w:sz="12" w:space="0" w:color="auto"/>
              <w:bottom w:val="single" w:sz="4" w:space="0" w:color="auto"/>
            </w:tcBorders>
            <w:shd w:val="clear" w:color="auto" w:fill="D9D9D9" w:themeFill="background1" w:themeFillShade="D9"/>
          </w:tcPr>
          <w:p w:rsidR="00E41512" w:rsidRPr="00C05D17" w:rsidRDefault="00C54C55" w:rsidP="00F01EF8">
            <w:pPr>
              <w:pStyle w:val="Bezmezer"/>
              <w:rPr>
                <w:b/>
              </w:rPr>
            </w:pPr>
            <w:proofErr w:type="gramStart"/>
            <w:r w:rsidRPr="00C05D17">
              <w:rPr>
                <w:b/>
              </w:rPr>
              <w:t>Principy  stanovení</w:t>
            </w:r>
            <w:proofErr w:type="gramEnd"/>
            <w:r w:rsidRPr="00C05D17">
              <w:rPr>
                <w:b/>
              </w:rPr>
              <w:t xml:space="preserve"> preferenčních kritérií</w:t>
            </w:r>
          </w:p>
        </w:tc>
        <w:tc>
          <w:tcPr>
            <w:tcW w:w="7205" w:type="dxa"/>
            <w:gridSpan w:val="2"/>
            <w:tcBorders>
              <w:bottom w:val="single" w:sz="4" w:space="0" w:color="auto"/>
              <w:right w:val="single" w:sz="12" w:space="0" w:color="auto"/>
            </w:tcBorders>
          </w:tcPr>
          <w:p w:rsidR="00E41512" w:rsidRPr="00C05D17" w:rsidRDefault="00932E0D" w:rsidP="004E3A81">
            <w:pPr>
              <w:pStyle w:val="Bezmezer"/>
              <w:jc w:val="both"/>
            </w:pPr>
            <w:r w:rsidRPr="00C05D17">
              <w:rPr>
                <w:rFonts w:cs="Times New Roman"/>
              </w:rPr>
              <w:t xml:space="preserve">Preferenční kritéria budou nastavena až v konkrétní </w:t>
            </w:r>
            <w:r w:rsidR="00B14F1B" w:rsidRPr="00C05D17">
              <w:rPr>
                <w:rFonts w:cs="Times New Roman"/>
              </w:rPr>
              <w:t xml:space="preserve">výzvě MAS. </w:t>
            </w:r>
          </w:p>
        </w:tc>
      </w:tr>
      <w:tr w:rsidR="000475D3" w:rsidRPr="00C05D17" w:rsidTr="003C58D7">
        <w:trPr>
          <w:trHeight w:val="338"/>
        </w:trPr>
        <w:tc>
          <w:tcPr>
            <w:tcW w:w="1729" w:type="dxa"/>
            <w:tcBorders>
              <w:left w:val="single" w:sz="12" w:space="0" w:color="auto"/>
              <w:bottom w:val="single" w:sz="12" w:space="0" w:color="auto"/>
            </w:tcBorders>
            <w:shd w:val="clear" w:color="auto" w:fill="D9D9D9" w:themeFill="background1" w:themeFillShade="D9"/>
            <w:vAlign w:val="center"/>
          </w:tcPr>
          <w:p w:rsidR="000475D3" w:rsidRPr="00C05D17" w:rsidRDefault="000475D3" w:rsidP="00F17718">
            <w:pPr>
              <w:pStyle w:val="Bezmezer"/>
              <w:rPr>
                <w:b/>
              </w:rPr>
            </w:pPr>
            <w:r w:rsidRPr="00C05D17">
              <w:rPr>
                <w:b/>
              </w:rPr>
              <w:t>Název opatření</w:t>
            </w:r>
          </w:p>
        </w:tc>
        <w:tc>
          <w:tcPr>
            <w:tcW w:w="7205" w:type="dxa"/>
            <w:gridSpan w:val="2"/>
            <w:tcBorders>
              <w:bottom w:val="single" w:sz="12" w:space="0" w:color="auto"/>
              <w:right w:val="single" w:sz="12" w:space="0" w:color="auto"/>
            </w:tcBorders>
            <w:shd w:val="clear" w:color="auto" w:fill="D9D9D9" w:themeFill="background1" w:themeFillShade="D9"/>
            <w:vAlign w:val="center"/>
          </w:tcPr>
          <w:p w:rsidR="000475D3" w:rsidRPr="00C05D17" w:rsidRDefault="000475D3" w:rsidP="00F17718">
            <w:pPr>
              <w:pStyle w:val="Bezmezer"/>
              <w:rPr>
                <w:b/>
              </w:rPr>
            </w:pPr>
            <w:r w:rsidRPr="00C05D17">
              <w:rPr>
                <w:b/>
              </w:rPr>
              <w:t>O3 Investice do školství</w:t>
            </w:r>
          </w:p>
        </w:tc>
      </w:tr>
      <w:tr w:rsidR="000475D3" w:rsidRPr="00C05D17" w:rsidTr="003C58D7">
        <w:tc>
          <w:tcPr>
            <w:tcW w:w="893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475D3" w:rsidRPr="00C05D17" w:rsidRDefault="000475D3" w:rsidP="00F17718">
            <w:pPr>
              <w:pStyle w:val="Bezmezer"/>
              <w:rPr>
                <w:b/>
              </w:rPr>
            </w:pPr>
            <w:r w:rsidRPr="00C05D17">
              <w:rPr>
                <w:b/>
              </w:rPr>
              <w:t>Indikátory povinné</w:t>
            </w:r>
          </w:p>
        </w:tc>
      </w:tr>
      <w:tr w:rsidR="000475D3" w:rsidRPr="00C05D17" w:rsidTr="003C58D7">
        <w:tc>
          <w:tcPr>
            <w:tcW w:w="1729" w:type="dxa"/>
            <w:tcBorders>
              <w:top w:val="single" w:sz="12" w:space="0" w:color="auto"/>
              <w:left w:val="single" w:sz="12" w:space="0" w:color="auto"/>
              <w:bottom w:val="single" w:sz="6" w:space="0" w:color="auto"/>
              <w:right w:val="single" w:sz="6" w:space="0" w:color="auto"/>
            </w:tcBorders>
          </w:tcPr>
          <w:p w:rsidR="000475D3" w:rsidRPr="00C05D17" w:rsidRDefault="000475D3" w:rsidP="00F17718">
            <w:pPr>
              <w:pStyle w:val="Bezmezer"/>
              <w:rPr>
                <w:b/>
              </w:rPr>
            </w:pPr>
            <w:r w:rsidRPr="00C05D17">
              <w:rPr>
                <w:b/>
              </w:rPr>
              <w:t>Typ</w:t>
            </w:r>
          </w:p>
        </w:tc>
        <w:tc>
          <w:tcPr>
            <w:tcW w:w="3601" w:type="dxa"/>
            <w:tcBorders>
              <w:top w:val="single" w:sz="12"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Výsledek</w:t>
            </w:r>
          </w:p>
        </w:tc>
        <w:tc>
          <w:tcPr>
            <w:tcW w:w="3604" w:type="dxa"/>
            <w:vMerge w:val="restart"/>
            <w:tcBorders>
              <w:top w:val="single" w:sz="12" w:space="0" w:color="auto"/>
              <w:left w:val="single" w:sz="6" w:space="0" w:color="auto"/>
              <w:bottom w:val="single" w:sz="6" w:space="0" w:color="auto"/>
              <w:right w:val="single" w:sz="12" w:space="0" w:color="auto"/>
            </w:tcBorders>
          </w:tcPr>
          <w:p w:rsidR="000475D3" w:rsidRPr="00C05D17" w:rsidRDefault="000475D3" w:rsidP="00F17718">
            <w:pPr>
              <w:pStyle w:val="Bezmezer"/>
              <w:rPr>
                <w:b/>
              </w:rPr>
            </w:pPr>
            <w:r w:rsidRPr="00C05D17">
              <w:rPr>
                <w:b/>
              </w:rPr>
              <w:t>Odůvodnění:</w:t>
            </w:r>
          </w:p>
          <w:p w:rsidR="000475D3" w:rsidRPr="00C05D17" w:rsidRDefault="000475D3" w:rsidP="00F17718">
            <w:pPr>
              <w:pStyle w:val="Bezmezer"/>
            </w:pPr>
            <w:r w:rsidRPr="00C05D17">
              <w:t>Podklad IROP Tab. „Indikátory pro aktivity MAS“ verze únor 2016 nám ukládá převzít hodnoty indikátoru z IROP.</w:t>
            </w:r>
          </w:p>
          <w:p w:rsidR="000475D3" w:rsidRPr="00C05D17" w:rsidRDefault="000475D3" w:rsidP="003C58D7">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Číslo</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 xml:space="preserve">5 00 30 </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shd w:val="clear" w:color="auto" w:fill="auto"/>
          </w:tcPr>
          <w:p w:rsidR="000475D3" w:rsidRPr="00C05D17" w:rsidRDefault="000475D3" w:rsidP="00F17718">
            <w:pPr>
              <w:pStyle w:val="Bezmezer"/>
              <w:rPr>
                <w:b/>
                <w:i/>
              </w:rPr>
            </w:pPr>
            <w:r w:rsidRPr="00C05D17">
              <w:rPr>
                <w:b/>
                <w:i/>
              </w:rPr>
              <w:t>Název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rPr>
                <w:b/>
              </w:rPr>
            </w:pPr>
            <w:r w:rsidRPr="00C05D17">
              <w:rPr>
                <w:rFonts w:eastAsia="Times New Roman" w:cs="Times New Roman"/>
                <w:b/>
                <w:color w:val="000000"/>
                <w:lang w:eastAsia="cs-CZ"/>
              </w:rPr>
              <w:t xml:space="preserve">Podíl osob předčasně opouštějících vzdělávací systém  </w:t>
            </w:r>
          </w:p>
        </w:tc>
        <w:tc>
          <w:tcPr>
            <w:tcW w:w="3604" w:type="dxa"/>
            <w:vMerge/>
            <w:tcBorders>
              <w:top w:val="single" w:sz="6" w:space="0" w:color="auto"/>
              <w:left w:val="single" w:sz="6" w:space="0" w:color="auto"/>
              <w:bottom w:val="single" w:sz="6" w:space="0" w:color="auto"/>
              <w:right w:val="single" w:sz="12" w:space="0" w:color="auto"/>
            </w:tcBorders>
            <w:shd w:val="clear" w:color="auto" w:fill="auto"/>
          </w:tcPr>
          <w:p w:rsidR="000475D3" w:rsidRPr="00C05D17" w:rsidRDefault="000475D3" w:rsidP="00F17718">
            <w:pPr>
              <w:pStyle w:val="Bezmezer"/>
              <w:rPr>
                <w:b/>
              </w:rP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Měrná jednotka</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rPr>
                <w:rFonts w:asciiTheme="minorHAnsi" w:hAnsiTheme="minorHAnsi"/>
              </w:rP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Výchozí stav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5,4*</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Hodnota 2018</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není povinnost</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12" w:space="0" w:color="auto"/>
              <w:right w:val="single" w:sz="6" w:space="0" w:color="auto"/>
            </w:tcBorders>
          </w:tcPr>
          <w:p w:rsidR="000475D3" w:rsidRPr="00C05D17" w:rsidRDefault="000475D3" w:rsidP="00F17718">
            <w:pPr>
              <w:pStyle w:val="Bezmezer"/>
              <w:rPr>
                <w:b/>
                <w:i/>
              </w:rPr>
            </w:pPr>
            <w:r w:rsidRPr="00C05D17">
              <w:rPr>
                <w:b/>
                <w:i/>
              </w:rPr>
              <w:t>Cílová hodnota</w:t>
            </w:r>
          </w:p>
        </w:tc>
        <w:tc>
          <w:tcPr>
            <w:tcW w:w="3601" w:type="dxa"/>
            <w:tcBorders>
              <w:top w:val="single" w:sz="6" w:space="0" w:color="auto"/>
              <w:left w:val="single" w:sz="6" w:space="0" w:color="auto"/>
              <w:bottom w:val="single" w:sz="12" w:space="0" w:color="auto"/>
              <w:right w:val="single" w:sz="6" w:space="0" w:color="auto"/>
            </w:tcBorders>
            <w:shd w:val="clear" w:color="auto" w:fill="auto"/>
          </w:tcPr>
          <w:p w:rsidR="000475D3" w:rsidRPr="00C05D17" w:rsidRDefault="000475D3" w:rsidP="00F17718">
            <w:pPr>
              <w:pStyle w:val="Bezmezer"/>
            </w:pPr>
            <w:r w:rsidRPr="00C05D17">
              <w:t>5*</w:t>
            </w:r>
          </w:p>
        </w:tc>
        <w:tc>
          <w:tcPr>
            <w:tcW w:w="3604" w:type="dxa"/>
            <w:vMerge/>
            <w:tcBorders>
              <w:top w:val="single" w:sz="6" w:space="0" w:color="auto"/>
              <w:left w:val="single" w:sz="6" w:space="0" w:color="auto"/>
              <w:bottom w:val="single" w:sz="12"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12" w:space="0" w:color="auto"/>
              <w:left w:val="single" w:sz="12" w:space="0" w:color="auto"/>
            </w:tcBorders>
          </w:tcPr>
          <w:p w:rsidR="000475D3" w:rsidRPr="00C05D17" w:rsidRDefault="000475D3" w:rsidP="00F17718">
            <w:pPr>
              <w:pStyle w:val="Bezmezer"/>
              <w:rPr>
                <w:b/>
              </w:rPr>
            </w:pPr>
            <w:r w:rsidRPr="00C05D17">
              <w:rPr>
                <w:b/>
              </w:rPr>
              <w:t>Typ</w:t>
            </w:r>
          </w:p>
        </w:tc>
        <w:tc>
          <w:tcPr>
            <w:tcW w:w="3601" w:type="dxa"/>
            <w:tcBorders>
              <w:top w:val="single" w:sz="12" w:space="0" w:color="auto"/>
            </w:tcBorders>
            <w:shd w:val="clear" w:color="auto" w:fill="auto"/>
          </w:tcPr>
          <w:p w:rsidR="000475D3" w:rsidRPr="00C05D17" w:rsidRDefault="000475D3" w:rsidP="00F17718">
            <w:pPr>
              <w:pStyle w:val="Bezmezer"/>
            </w:pPr>
            <w:r w:rsidRPr="00C05D17">
              <w:t>výstupu</w:t>
            </w:r>
          </w:p>
        </w:tc>
        <w:tc>
          <w:tcPr>
            <w:tcW w:w="3604" w:type="dxa"/>
            <w:vMerge w:val="restart"/>
            <w:tcBorders>
              <w:top w:val="single" w:sz="12" w:space="0" w:color="auto"/>
              <w:right w:val="single" w:sz="12" w:space="0" w:color="auto"/>
            </w:tcBorders>
          </w:tcPr>
          <w:p w:rsidR="000475D3" w:rsidRPr="00C05D17" w:rsidRDefault="000475D3" w:rsidP="00F17718">
            <w:pPr>
              <w:pStyle w:val="Bezmezer"/>
              <w:rPr>
                <w:b/>
              </w:rPr>
            </w:pPr>
            <w:r w:rsidRPr="00C05D17">
              <w:rPr>
                <w:b/>
              </w:rPr>
              <w:t>Odůvodnění:</w:t>
            </w:r>
          </w:p>
          <w:p w:rsidR="000475D3" w:rsidRPr="00C05D17" w:rsidRDefault="00DF47FE" w:rsidP="003C58D7">
            <w:pPr>
              <w:pStyle w:val="Bezmezer"/>
            </w:pPr>
            <w:r w:rsidRPr="00C05D17">
              <w:t xml:space="preserve">V návaznosti na zjištěnou cenu a </w:t>
            </w:r>
            <w:r w:rsidR="000475D3" w:rsidRPr="00C05D17">
              <w:t>absorpční kapacitu by</w:t>
            </w:r>
            <w:r w:rsidR="003C58D7" w:rsidRPr="00C05D17">
              <w:t>la cílová hodnota nastavena na 3</w:t>
            </w:r>
            <w:r w:rsidR="000475D3" w:rsidRPr="00C05D17">
              <w:t xml:space="preserve"> projekty.  Počítáme s </w:t>
            </w:r>
            <w:r w:rsidRPr="00C05D17">
              <w:t xml:space="preserve">nižší cenou na rekonstrukce </w:t>
            </w:r>
            <w:r w:rsidR="000475D3" w:rsidRPr="00C05D17">
              <w:t>ZŠ</w:t>
            </w:r>
            <w:r w:rsidR="003C58D7" w:rsidRPr="00C05D17">
              <w:t>,</w:t>
            </w:r>
            <w:r w:rsidR="000475D3" w:rsidRPr="00C05D17">
              <w:t xml:space="preserve"> než jsou uvedeny v materiálech IROP, jelikož dle databáze projektových záměrů budou v území realizovány menší projekty nikoli kompletní rekonstrukce celých škol. Předpokládaná průměrná cena realizace</w:t>
            </w:r>
            <w:r w:rsidRPr="00C05D17">
              <w:t xml:space="preserve"> </w:t>
            </w:r>
            <w:r w:rsidR="0032023F" w:rsidRPr="00C05D17">
              <w:t>ZŠ je 2</w:t>
            </w:r>
            <w:r w:rsidR="000475D3" w:rsidRPr="00C05D17">
              <w:t>93</w:t>
            </w:r>
            <w:r w:rsidR="0032023F" w:rsidRPr="00C05D17">
              <w:t>0,00</w:t>
            </w:r>
            <w:r w:rsidR="000475D3" w:rsidRPr="00C05D17">
              <w:t xml:space="preserve"> </w:t>
            </w:r>
            <w:r w:rsidR="0032023F" w:rsidRPr="00C05D17">
              <w:t>tis</w:t>
            </w:r>
            <w:r w:rsidR="000475D3" w:rsidRPr="00C05D17">
              <w:t>. Kč.</w:t>
            </w: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Číslo</w:t>
            </w:r>
          </w:p>
        </w:tc>
        <w:tc>
          <w:tcPr>
            <w:tcW w:w="3601" w:type="dxa"/>
            <w:shd w:val="clear" w:color="auto" w:fill="auto"/>
          </w:tcPr>
          <w:p w:rsidR="000475D3" w:rsidRPr="00C05D17" w:rsidRDefault="000475D3" w:rsidP="00F17718">
            <w:pPr>
              <w:pStyle w:val="Bezmezer"/>
            </w:pPr>
            <w:r w:rsidRPr="00C05D17">
              <w:t>5 00 00</w:t>
            </w:r>
            <w:r w:rsidRPr="00C05D17">
              <w:rPr>
                <w:sz w:val="18"/>
                <w:szCs w:val="18"/>
              </w:rPr>
              <w:t xml:space="preserve"> </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Název</w:t>
            </w:r>
          </w:p>
        </w:tc>
        <w:tc>
          <w:tcPr>
            <w:tcW w:w="3601" w:type="dxa"/>
            <w:shd w:val="clear" w:color="auto" w:fill="auto"/>
          </w:tcPr>
          <w:p w:rsidR="000475D3" w:rsidRPr="00C05D17" w:rsidRDefault="000475D3" w:rsidP="00F17718">
            <w:pPr>
              <w:pStyle w:val="Bezmezer"/>
              <w:rPr>
                <w:b/>
              </w:rPr>
            </w:pPr>
            <w:r w:rsidRPr="00C05D17">
              <w:rPr>
                <w:rFonts w:asciiTheme="minorHAnsi" w:hAnsiTheme="minorHAnsi"/>
              </w:rPr>
              <w:t xml:space="preserve">Počet podpořených vzdělávacích zařízení </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Měrná jednotka</w:t>
            </w:r>
          </w:p>
        </w:tc>
        <w:tc>
          <w:tcPr>
            <w:tcW w:w="3601" w:type="dxa"/>
            <w:shd w:val="clear" w:color="auto" w:fill="auto"/>
          </w:tcPr>
          <w:p w:rsidR="000475D3" w:rsidRPr="00C05D17" w:rsidRDefault="000475D3" w:rsidP="00F17718">
            <w:pPr>
              <w:pStyle w:val="Bezmezer"/>
              <w:rPr>
                <w:rFonts w:asciiTheme="minorHAnsi" w:hAnsiTheme="minorHAnsi"/>
              </w:rPr>
            </w:pPr>
            <w:r w:rsidRPr="00C05D17">
              <w:rPr>
                <w:b/>
              </w:rPr>
              <w:t>zařízení</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Výchozí stav</w:t>
            </w:r>
          </w:p>
        </w:tc>
        <w:tc>
          <w:tcPr>
            <w:tcW w:w="3601" w:type="dxa"/>
            <w:shd w:val="clear" w:color="auto" w:fill="auto"/>
          </w:tcPr>
          <w:p w:rsidR="000475D3" w:rsidRPr="00C05D17" w:rsidRDefault="000475D3" w:rsidP="00F17718">
            <w:pPr>
              <w:pStyle w:val="Bezmezer"/>
            </w:pPr>
            <w:r w:rsidRPr="00C05D17">
              <w:t>0</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tcBorders>
          </w:tcPr>
          <w:p w:rsidR="000475D3" w:rsidRPr="00C05D17" w:rsidRDefault="000475D3" w:rsidP="00F17718">
            <w:pPr>
              <w:pStyle w:val="Bezmezer"/>
              <w:rPr>
                <w:b/>
                <w:i/>
              </w:rPr>
            </w:pPr>
            <w:r w:rsidRPr="00C05D17">
              <w:rPr>
                <w:b/>
                <w:i/>
              </w:rPr>
              <w:t>Hodnota 2018</w:t>
            </w:r>
          </w:p>
        </w:tc>
        <w:tc>
          <w:tcPr>
            <w:tcW w:w="3601" w:type="dxa"/>
            <w:shd w:val="clear" w:color="auto" w:fill="auto"/>
          </w:tcPr>
          <w:p w:rsidR="000475D3" w:rsidRPr="00C05D17" w:rsidRDefault="00721B4F" w:rsidP="00F17718">
            <w:pPr>
              <w:pStyle w:val="Bezmezer"/>
            </w:pPr>
            <w:r w:rsidRPr="00C05D17">
              <w:t>1</w:t>
            </w:r>
          </w:p>
        </w:tc>
        <w:tc>
          <w:tcPr>
            <w:tcW w:w="3604" w:type="dxa"/>
            <w:vMerge/>
            <w:tcBorders>
              <w:right w:val="single" w:sz="12" w:space="0" w:color="auto"/>
            </w:tcBorders>
          </w:tcPr>
          <w:p w:rsidR="000475D3" w:rsidRPr="00C05D17" w:rsidRDefault="000475D3" w:rsidP="00F17718">
            <w:pPr>
              <w:pStyle w:val="Bezmezer"/>
            </w:pPr>
          </w:p>
        </w:tc>
      </w:tr>
      <w:tr w:rsidR="000475D3" w:rsidRPr="00C05D17" w:rsidTr="003C58D7">
        <w:tc>
          <w:tcPr>
            <w:tcW w:w="1729" w:type="dxa"/>
            <w:tcBorders>
              <w:left w:val="single" w:sz="12" w:space="0" w:color="auto"/>
              <w:bottom w:val="single" w:sz="12" w:space="0" w:color="auto"/>
            </w:tcBorders>
          </w:tcPr>
          <w:p w:rsidR="000475D3" w:rsidRPr="00C05D17" w:rsidRDefault="000475D3" w:rsidP="00F17718">
            <w:pPr>
              <w:pStyle w:val="Bezmezer"/>
              <w:rPr>
                <w:b/>
                <w:i/>
              </w:rPr>
            </w:pPr>
            <w:r w:rsidRPr="00C05D17">
              <w:rPr>
                <w:b/>
                <w:i/>
              </w:rPr>
              <w:t>Cílová hodnota</w:t>
            </w:r>
          </w:p>
        </w:tc>
        <w:tc>
          <w:tcPr>
            <w:tcW w:w="3601" w:type="dxa"/>
            <w:tcBorders>
              <w:bottom w:val="single" w:sz="12" w:space="0" w:color="auto"/>
            </w:tcBorders>
            <w:shd w:val="clear" w:color="auto" w:fill="auto"/>
          </w:tcPr>
          <w:p w:rsidR="000475D3" w:rsidRPr="00C05D17" w:rsidRDefault="003C58D7" w:rsidP="00F17718">
            <w:pPr>
              <w:pStyle w:val="Bezmezer"/>
            </w:pPr>
            <w:r w:rsidRPr="00C05D17">
              <w:t>3</w:t>
            </w:r>
          </w:p>
        </w:tc>
        <w:tc>
          <w:tcPr>
            <w:tcW w:w="3604" w:type="dxa"/>
            <w:vMerge/>
            <w:tcBorders>
              <w:bottom w:val="single" w:sz="12"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12" w:space="0" w:color="auto"/>
              <w:left w:val="single" w:sz="12" w:space="0" w:color="auto"/>
              <w:bottom w:val="single" w:sz="6" w:space="0" w:color="auto"/>
              <w:right w:val="single" w:sz="6" w:space="0" w:color="auto"/>
            </w:tcBorders>
          </w:tcPr>
          <w:p w:rsidR="000475D3" w:rsidRPr="00C05D17" w:rsidRDefault="000475D3" w:rsidP="00F17718">
            <w:pPr>
              <w:pStyle w:val="Bezmezer"/>
              <w:rPr>
                <w:b/>
              </w:rPr>
            </w:pPr>
            <w:r w:rsidRPr="00C05D17">
              <w:rPr>
                <w:b/>
              </w:rPr>
              <w:t>Typ</w:t>
            </w:r>
          </w:p>
        </w:tc>
        <w:tc>
          <w:tcPr>
            <w:tcW w:w="3601" w:type="dxa"/>
            <w:tcBorders>
              <w:top w:val="single" w:sz="12"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výstupu</w:t>
            </w:r>
          </w:p>
        </w:tc>
        <w:tc>
          <w:tcPr>
            <w:tcW w:w="3604" w:type="dxa"/>
            <w:vMerge w:val="restart"/>
            <w:tcBorders>
              <w:top w:val="single" w:sz="12" w:space="0" w:color="auto"/>
              <w:left w:val="single" w:sz="6" w:space="0" w:color="auto"/>
              <w:bottom w:val="single" w:sz="6" w:space="0" w:color="auto"/>
              <w:right w:val="single" w:sz="12" w:space="0" w:color="auto"/>
            </w:tcBorders>
          </w:tcPr>
          <w:p w:rsidR="000475D3" w:rsidRPr="00C05D17" w:rsidRDefault="000475D3" w:rsidP="00F17718">
            <w:pPr>
              <w:pStyle w:val="Bezmezer"/>
              <w:rPr>
                <w:b/>
              </w:rPr>
            </w:pPr>
            <w:r w:rsidRPr="00C05D17">
              <w:rPr>
                <w:b/>
              </w:rPr>
              <w:t>Odůvodnění:</w:t>
            </w:r>
          </w:p>
          <w:p w:rsidR="000475D3" w:rsidRPr="00C05D17" w:rsidRDefault="000475D3" w:rsidP="003C58D7">
            <w:pPr>
              <w:pStyle w:val="Bezmezer"/>
              <w:ind w:left="31"/>
            </w:pPr>
            <w:r w:rsidRPr="00C05D17">
              <w:t xml:space="preserve">Cílová hodnota je nastavena na </w:t>
            </w:r>
            <w:r w:rsidR="0047117A" w:rsidRPr="00C05D17">
              <w:t>60</w:t>
            </w:r>
            <w:r w:rsidR="003C58D7" w:rsidRPr="00C05D17">
              <w:t xml:space="preserve"> </w:t>
            </w:r>
            <w:r w:rsidRPr="00C05D17">
              <w:t xml:space="preserve">osob.  Hodnota vychází z šetření MAS </w:t>
            </w:r>
            <w:r w:rsidRPr="00C05D17">
              <w:lastRenderedPageBreak/>
              <w:t xml:space="preserve">a tvoří ji tato zařízení 3 </w:t>
            </w:r>
            <w:r w:rsidR="003C58D7" w:rsidRPr="00C05D17">
              <w:t xml:space="preserve">ZŠ </w:t>
            </w:r>
            <w:r w:rsidRPr="00C05D17">
              <w:t>x 2</w:t>
            </w:r>
            <w:r w:rsidR="003C58D7" w:rsidRPr="00C05D17">
              <w:t>0 žáků</w:t>
            </w:r>
            <w:r w:rsidRPr="00C05D17">
              <w:t xml:space="preserve"> (v</w:t>
            </w:r>
            <w:r w:rsidR="003C58D7" w:rsidRPr="00C05D17">
              <w:t>četně neformálního vzdělávání)</w:t>
            </w:r>
            <w:r w:rsidR="00884DCE" w:rsidRPr="00C05D17">
              <w:t>.</w:t>
            </w:r>
            <w:r w:rsidR="003C58D7" w:rsidRPr="00C05D17">
              <w:t xml:space="preserve"> </w:t>
            </w: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Číslo</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5 00 01</w:t>
            </w:r>
            <w:r w:rsidRPr="00C05D17">
              <w:rPr>
                <w:sz w:val="18"/>
                <w:szCs w:val="18"/>
              </w:rPr>
              <w:t xml:space="preserve"> </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Název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rPr>
                <w:b/>
              </w:rPr>
            </w:pPr>
            <w:r w:rsidRPr="00C05D17">
              <w:rPr>
                <w:b/>
              </w:rPr>
              <w:t>osoby</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lastRenderedPageBreak/>
              <w:t>Měrná jednotka</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 xml:space="preserve">Kapacita podporovaných zařízení péče o děti nebo vzdělávacích zařízení </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Výchozí stav</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0</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6" w:space="0" w:color="auto"/>
              <w:right w:val="single" w:sz="6" w:space="0" w:color="auto"/>
            </w:tcBorders>
          </w:tcPr>
          <w:p w:rsidR="000475D3" w:rsidRPr="00C05D17" w:rsidRDefault="000475D3" w:rsidP="00F17718">
            <w:pPr>
              <w:pStyle w:val="Bezmezer"/>
              <w:rPr>
                <w:b/>
                <w:i/>
              </w:rPr>
            </w:pPr>
            <w:r w:rsidRPr="00C05D17">
              <w:rPr>
                <w:b/>
                <w:i/>
              </w:rPr>
              <w:t>Hodnota 2018</w:t>
            </w:r>
          </w:p>
        </w:tc>
        <w:tc>
          <w:tcPr>
            <w:tcW w:w="3601" w:type="dxa"/>
            <w:tcBorders>
              <w:top w:val="single" w:sz="6" w:space="0" w:color="auto"/>
              <w:left w:val="single" w:sz="6" w:space="0" w:color="auto"/>
              <w:bottom w:val="single" w:sz="6" w:space="0" w:color="auto"/>
              <w:right w:val="single" w:sz="6" w:space="0" w:color="auto"/>
            </w:tcBorders>
            <w:shd w:val="clear" w:color="auto" w:fill="auto"/>
          </w:tcPr>
          <w:p w:rsidR="000475D3" w:rsidRPr="00C05D17" w:rsidRDefault="000475D3" w:rsidP="00F17718">
            <w:pPr>
              <w:pStyle w:val="Bezmezer"/>
            </w:pPr>
            <w:r w:rsidRPr="00C05D17">
              <w:t>není povinné</w:t>
            </w:r>
          </w:p>
        </w:tc>
        <w:tc>
          <w:tcPr>
            <w:tcW w:w="3604" w:type="dxa"/>
            <w:vMerge/>
            <w:tcBorders>
              <w:top w:val="single" w:sz="6" w:space="0" w:color="auto"/>
              <w:left w:val="single" w:sz="6" w:space="0" w:color="auto"/>
              <w:bottom w:val="single" w:sz="6" w:space="0" w:color="auto"/>
              <w:right w:val="single" w:sz="12" w:space="0" w:color="auto"/>
            </w:tcBorders>
          </w:tcPr>
          <w:p w:rsidR="000475D3" w:rsidRPr="00C05D17" w:rsidRDefault="000475D3" w:rsidP="00F17718">
            <w:pPr>
              <w:pStyle w:val="Bezmezer"/>
            </w:pPr>
          </w:p>
        </w:tc>
      </w:tr>
      <w:tr w:rsidR="000475D3" w:rsidRPr="00C05D17" w:rsidTr="003C58D7">
        <w:tc>
          <w:tcPr>
            <w:tcW w:w="1729" w:type="dxa"/>
            <w:tcBorders>
              <w:top w:val="single" w:sz="6" w:space="0" w:color="auto"/>
              <w:left w:val="single" w:sz="12" w:space="0" w:color="auto"/>
              <w:bottom w:val="single" w:sz="12" w:space="0" w:color="auto"/>
              <w:right w:val="single" w:sz="6" w:space="0" w:color="auto"/>
            </w:tcBorders>
          </w:tcPr>
          <w:p w:rsidR="000475D3" w:rsidRPr="00C05D17" w:rsidRDefault="000475D3" w:rsidP="00F17718">
            <w:pPr>
              <w:pStyle w:val="Bezmezer"/>
              <w:rPr>
                <w:b/>
                <w:i/>
              </w:rPr>
            </w:pPr>
            <w:r w:rsidRPr="00C05D17">
              <w:rPr>
                <w:b/>
                <w:i/>
              </w:rPr>
              <w:t>Cílová hodnota</w:t>
            </w:r>
          </w:p>
        </w:tc>
        <w:tc>
          <w:tcPr>
            <w:tcW w:w="3601" w:type="dxa"/>
            <w:tcBorders>
              <w:top w:val="single" w:sz="6" w:space="0" w:color="auto"/>
              <w:left w:val="single" w:sz="6" w:space="0" w:color="auto"/>
              <w:bottom w:val="single" w:sz="12" w:space="0" w:color="auto"/>
              <w:right w:val="single" w:sz="6" w:space="0" w:color="auto"/>
            </w:tcBorders>
            <w:shd w:val="clear" w:color="auto" w:fill="auto"/>
          </w:tcPr>
          <w:p w:rsidR="000475D3" w:rsidRPr="00C05D17" w:rsidRDefault="003C58D7" w:rsidP="003C58D7">
            <w:pPr>
              <w:pStyle w:val="Bezmezer"/>
            </w:pPr>
            <w:r w:rsidRPr="00C05D17">
              <w:t>60</w:t>
            </w:r>
          </w:p>
        </w:tc>
        <w:tc>
          <w:tcPr>
            <w:tcW w:w="3604" w:type="dxa"/>
            <w:vMerge/>
            <w:tcBorders>
              <w:top w:val="single" w:sz="6" w:space="0" w:color="auto"/>
              <w:left w:val="single" w:sz="6" w:space="0" w:color="auto"/>
              <w:bottom w:val="single" w:sz="12" w:space="0" w:color="auto"/>
              <w:right w:val="single" w:sz="12" w:space="0" w:color="auto"/>
            </w:tcBorders>
          </w:tcPr>
          <w:p w:rsidR="000475D3" w:rsidRPr="00C05D17" w:rsidRDefault="000475D3" w:rsidP="00F17718">
            <w:pPr>
              <w:pStyle w:val="Bezmezer"/>
            </w:pPr>
          </w:p>
        </w:tc>
      </w:tr>
    </w:tbl>
    <w:p w:rsidR="000C10ED" w:rsidRPr="00C05D17" w:rsidRDefault="000C10ED" w:rsidP="00953B47">
      <w:pPr>
        <w:pStyle w:val="Default"/>
        <w:rPr>
          <w:rFonts w:ascii="Calibri" w:hAnsi="Calibri" w:cs="Times New Roman"/>
        </w:rPr>
      </w:pPr>
    </w:p>
    <w:p w:rsidR="00E41512" w:rsidRPr="00C05D17" w:rsidRDefault="00E41512" w:rsidP="00E41512">
      <w:pPr>
        <w:pStyle w:val="Default"/>
        <w:ind w:left="360"/>
        <w:rPr>
          <w:rFonts w:asciiTheme="minorHAnsi" w:hAnsiTheme="minorHAnsi"/>
          <w:sz w:val="22"/>
          <w:szCs w:val="22"/>
        </w:rPr>
      </w:pPr>
    </w:p>
    <w:p w:rsidR="00183C20" w:rsidRPr="00C05D17" w:rsidRDefault="00183C20" w:rsidP="00183C20">
      <w:pPr>
        <w:pStyle w:val="Default"/>
        <w:rPr>
          <w:rFonts w:asciiTheme="minorHAnsi" w:hAnsiTheme="minorHAnsi"/>
          <w:sz w:val="22"/>
          <w:szCs w:val="22"/>
        </w:rPr>
      </w:pPr>
    </w:p>
    <w:p w:rsidR="003600D3" w:rsidRPr="00C05D17" w:rsidRDefault="003600D3" w:rsidP="00183C20">
      <w:pPr>
        <w:pStyle w:val="Default"/>
        <w:rPr>
          <w:rFonts w:asciiTheme="minorHAnsi" w:hAnsiTheme="minorHAnsi"/>
          <w:sz w:val="22"/>
          <w:szCs w:val="22"/>
        </w:rPr>
      </w:pPr>
    </w:p>
    <w:p w:rsidR="007916D3" w:rsidRPr="00C05D17" w:rsidRDefault="007916D3" w:rsidP="00E41512">
      <w:pPr>
        <w:rPr>
          <w:rFonts w:cs="Tahoma"/>
          <w:b/>
          <w:color w:val="000000"/>
        </w:rPr>
      </w:pPr>
    </w:p>
    <w:p w:rsidR="00C05D17" w:rsidRDefault="00C05D17">
      <w:pPr>
        <w:spacing w:before="0" w:after="0" w:line="240" w:lineRule="auto"/>
        <w:jc w:val="left"/>
        <w:rPr>
          <w:rFonts w:cs="Tahoma"/>
          <w:b/>
          <w:color w:val="000000"/>
        </w:rPr>
      </w:pPr>
      <w:r>
        <w:rPr>
          <w:rFonts w:cs="Tahoma"/>
          <w:b/>
          <w:color w:val="000000"/>
        </w:rPr>
        <w:br w:type="page"/>
      </w:r>
    </w:p>
    <w:p w:rsidR="00E41512" w:rsidRPr="00C05D17" w:rsidRDefault="00E41512" w:rsidP="00E41512">
      <w:r w:rsidRPr="00C05D17">
        <w:rPr>
          <w:rFonts w:cs="Tahoma"/>
          <w:b/>
          <w:color w:val="000000"/>
        </w:rPr>
        <w:lastRenderedPageBreak/>
        <w:t>Programový rámec Programu rozvoje venkova</w:t>
      </w:r>
      <w:r w:rsidRPr="00C05D17">
        <w:rPr>
          <w:rFonts w:cs="Tahoma"/>
          <w:color w:val="000000"/>
        </w:rPr>
        <w:t xml:space="preserve"> vychází z pravidel programu. </w:t>
      </w:r>
      <w:r w:rsidRPr="00C05D17">
        <w:t xml:space="preserve">Metoda CLLD bude využita k naplňování priority 6 „Podpora sociálního začleňování, snižování chudoby a hospodářského rozvoje ve venkovských oblastech“. </w:t>
      </w:r>
    </w:p>
    <w:p w:rsidR="00E41512" w:rsidRPr="00C05D17" w:rsidRDefault="00E41512" w:rsidP="00E41512">
      <w:r w:rsidRPr="00C05D17">
        <w:rPr>
          <w:rFonts w:cs="Tahoma"/>
          <w:color w:val="000000"/>
        </w:rPr>
        <w:t>Nastavení rámce je omezeno předpokládanou alokací na projekty konečných žadatelů ve výši 394 633 E</w:t>
      </w:r>
      <w:r w:rsidR="003600D3" w:rsidRPr="00C05D17">
        <w:rPr>
          <w:rFonts w:cs="Tahoma"/>
          <w:color w:val="000000"/>
        </w:rPr>
        <w:t>UR</w:t>
      </w:r>
      <w:r w:rsidRPr="00C05D17">
        <w:rPr>
          <w:rFonts w:cs="Tahoma"/>
          <w:color w:val="000000"/>
        </w:rPr>
        <w:t>, tj. 10</w:t>
      </w:r>
      <w:r w:rsidR="00A95247" w:rsidRPr="00C05D17">
        <w:rPr>
          <w:rFonts w:cs="Tahoma"/>
          <w:color w:val="000000"/>
        </w:rPr>
        <w:t> </w:t>
      </w:r>
      <w:r w:rsidRPr="00C05D17">
        <w:rPr>
          <w:rFonts w:cs="Tahoma"/>
          <w:color w:val="000000"/>
        </w:rPr>
        <w:t>674</w:t>
      </w:r>
      <w:r w:rsidR="00A95247" w:rsidRPr="00C05D17">
        <w:rPr>
          <w:rFonts w:cs="Tahoma"/>
          <w:color w:val="000000"/>
        </w:rPr>
        <w:t>,</w:t>
      </w:r>
      <w:r w:rsidRPr="00C05D17">
        <w:rPr>
          <w:rFonts w:cs="Tahoma"/>
          <w:color w:val="000000"/>
        </w:rPr>
        <w:t>0</w:t>
      </w:r>
      <w:r w:rsidR="00254021" w:rsidRPr="00C05D17">
        <w:rPr>
          <w:rFonts w:cs="Tahoma"/>
          <w:color w:val="000000"/>
        </w:rPr>
        <w:t>3</w:t>
      </w:r>
      <w:r w:rsidRPr="00C05D17">
        <w:rPr>
          <w:rFonts w:cs="Tahoma"/>
          <w:color w:val="000000"/>
        </w:rPr>
        <w:t xml:space="preserve"> </w:t>
      </w:r>
      <w:r w:rsidR="00A95247" w:rsidRPr="00C05D17">
        <w:rPr>
          <w:rFonts w:cs="Tahoma"/>
          <w:color w:val="000000"/>
        </w:rPr>
        <w:t xml:space="preserve">tis. </w:t>
      </w:r>
      <w:r w:rsidRPr="00C05D17">
        <w:rPr>
          <w:rFonts w:cs="Tahoma"/>
          <w:color w:val="000000"/>
        </w:rPr>
        <w:t xml:space="preserve">Kč 19.2.1 tj. projekty konečných žadatelů a na projekty spolupráce MAS 19.3.1 ve výši 18 829 </w:t>
      </w:r>
      <w:proofErr w:type="gramStart"/>
      <w:r w:rsidRPr="00C05D17">
        <w:rPr>
          <w:rFonts w:cs="Tahoma"/>
          <w:color w:val="000000"/>
        </w:rPr>
        <w:t>Eur</w:t>
      </w:r>
      <w:proofErr w:type="gramEnd"/>
      <w:r w:rsidRPr="00C05D17">
        <w:rPr>
          <w:rFonts w:cs="Tahoma"/>
          <w:color w:val="000000"/>
        </w:rPr>
        <w:t xml:space="preserve"> tj. 509</w:t>
      </w:r>
      <w:r w:rsidR="0032023F" w:rsidRPr="00C05D17">
        <w:rPr>
          <w:rFonts w:cs="Tahoma"/>
          <w:color w:val="000000"/>
        </w:rPr>
        <w:t>,</w:t>
      </w:r>
      <w:r w:rsidRPr="00C05D17">
        <w:rPr>
          <w:rFonts w:cs="Tahoma"/>
          <w:color w:val="000000"/>
        </w:rPr>
        <w:t>28</w:t>
      </w:r>
      <w:r w:rsidR="00581593" w:rsidRPr="00C05D17">
        <w:rPr>
          <w:rFonts w:cs="Tahoma"/>
          <w:color w:val="000000"/>
        </w:rPr>
        <w:t>6</w:t>
      </w:r>
      <w:r w:rsidR="00A95247" w:rsidRPr="00C05D17">
        <w:rPr>
          <w:rFonts w:cs="Tahoma"/>
          <w:color w:val="000000"/>
        </w:rPr>
        <w:t xml:space="preserve"> tis. </w:t>
      </w:r>
      <w:r w:rsidRPr="00C05D17">
        <w:rPr>
          <w:rFonts w:cs="Tahoma"/>
          <w:color w:val="000000"/>
        </w:rPr>
        <w:t>Kč. Alokace byla nastavena Ministerstvem zemědělství na základě parametrů počet obyvatel 19 378 a rozloha území MAS 180,892 km</w:t>
      </w:r>
      <w:r w:rsidRPr="00C05D17">
        <w:rPr>
          <w:rFonts w:cs="Tahoma"/>
          <w:color w:val="000000"/>
          <w:vertAlign w:val="superscript"/>
        </w:rPr>
        <w:t>2</w:t>
      </w:r>
      <w:r w:rsidRPr="00C05D17">
        <w:rPr>
          <w:rFonts w:cs="Tahoma"/>
          <w:color w:val="000000"/>
        </w:rPr>
        <w:t>.</w:t>
      </w:r>
      <w:r w:rsidR="00254021" w:rsidRPr="00C05D17">
        <w:rPr>
          <w:rFonts w:cs="Tahoma"/>
          <w:color w:val="000000"/>
        </w:rPr>
        <w:t xml:space="preserve"> Finance alokované do jednotlivých </w:t>
      </w:r>
      <w:proofErr w:type="spellStart"/>
      <w:r w:rsidR="00254021" w:rsidRPr="00C05D17">
        <w:rPr>
          <w:rFonts w:cs="Tahoma"/>
          <w:color w:val="000000"/>
        </w:rPr>
        <w:t>fichí</w:t>
      </w:r>
      <w:proofErr w:type="spellEnd"/>
      <w:r w:rsidR="00254021" w:rsidRPr="00C05D17">
        <w:rPr>
          <w:rFonts w:cs="Tahoma"/>
          <w:color w:val="000000"/>
        </w:rPr>
        <w:t xml:space="preserve"> se řídí finančním plánem uvedeným v žádosti.</w:t>
      </w:r>
    </w:p>
    <w:p w:rsidR="00E41512" w:rsidRPr="00C05D17" w:rsidRDefault="00E41512" w:rsidP="00E41512">
      <w:pPr>
        <w:autoSpaceDE w:val="0"/>
        <w:autoSpaceDN w:val="0"/>
        <w:adjustRightInd w:val="0"/>
        <w:spacing w:after="0" w:line="240" w:lineRule="auto"/>
        <w:rPr>
          <w:rFonts w:cs="Tahoma"/>
          <w:color w:val="000000"/>
        </w:rPr>
      </w:pPr>
      <w:r w:rsidRPr="00C05D17">
        <w:rPr>
          <w:rFonts w:cs="Tahoma"/>
          <w:color w:val="000000"/>
        </w:rPr>
        <w:t xml:space="preserve">Programový rámec je tvořen 3 </w:t>
      </w:r>
      <w:proofErr w:type="spellStart"/>
      <w:r w:rsidRPr="00C05D17">
        <w:rPr>
          <w:rFonts w:cs="Tahoma"/>
          <w:color w:val="000000"/>
        </w:rPr>
        <w:t>fichemi</w:t>
      </w:r>
      <w:proofErr w:type="spellEnd"/>
      <w:r w:rsidRPr="00C05D17">
        <w:rPr>
          <w:rFonts w:cs="Tahoma"/>
          <w:color w:val="000000"/>
        </w:rPr>
        <w:t>, přičemž jedna je určena pro projekty spolupráce místních akčních skupin.</w:t>
      </w:r>
    </w:p>
    <w:p w:rsidR="00E41512" w:rsidRPr="00C05D17" w:rsidRDefault="00E41512" w:rsidP="00E41512">
      <w:pPr>
        <w:spacing w:after="120"/>
        <w:rPr>
          <w:bCs/>
        </w:rPr>
      </w:pPr>
      <w:r w:rsidRPr="00C05D17">
        <w:rPr>
          <w:bCs/>
        </w:rPr>
        <w:t>Programový rámec bude členěn:</w:t>
      </w:r>
    </w:p>
    <w:p w:rsidR="00E41512" w:rsidRPr="00C05D17" w:rsidRDefault="00E41512" w:rsidP="003B6F1C">
      <w:pPr>
        <w:numPr>
          <w:ilvl w:val="0"/>
          <w:numId w:val="51"/>
        </w:numPr>
        <w:spacing w:after="0"/>
        <w:rPr>
          <w:rStyle w:val="Zdraznnintenzivn"/>
          <w:b w:val="0"/>
          <w:i w:val="0"/>
          <w:color w:val="auto"/>
        </w:rPr>
      </w:pPr>
      <w:proofErr w:type="spellStart"/>
      <w:r w:rsidRPr="00C05D17">
        <w:rPr>
          <w:b/>
          <w:bCs/>
        </w:rPr>
        <w:t>Fiche</w:t>
      </w:r>
      <w:proofErr w:type="spellEnd"/>
      <w:r w:rsidRPr="00C05D17">
        <w:rPr>
          <w:b/>
          <w:bCs/>
        </w:rPr>
        <w:t xml:space="preserve"> Z1</w:t>
      </w:r>
      <w:r w:rsidRPr="00C05D17">
        <w:rPr>
          <w:b/>
          <w:bCs/>
          <w:i/>
        </w:rPr>
        <w:t xml:space="preserve"> </w:t>
      </w:r>
      <w:r w:rsidRPr="00C05D17">
        <w:rPr>
          <w:rStyle w:val="Zdraznnintenzivn"/>
          <w:i w:val="0"/>
          <w:color w:val="auto"/>
        </w:rPr>
        <w:t>Investice do zemědělských podniků</w:t>
      </w:r>
      <w:r w:rsidR="003600D3" w:rsidRPr="00C05D17">
        <w:rPr>
          <w:rStyle w:val="Zdraznnintenzivn"/>
          <w:b w:val="0"/>
          <w:color w:val="auto"/>
        </w:rPr>
        <w:t xml:space="preserve"> (</w:t>
      </w:r>
      <w:r w:rsidRPr="00C05D17">
        <w:rPr>
          <w:rStyle w:val="Zdraznnintenzivn"/>
          <w:b w:val="0"/>
          <w:color w:val="auto"/>
        </w:rPr>
        <w:t>5</w:t>
      </w:r>
      <w:r w:rsidR="00A95247" w:rsidRPr="00C05D17">
        <w:rPr>
          <w:rStyle w:val="Zdraznnintenzivn"/>
          <w:b w:val="0"/>
          <w:color w:val="auto"/>
        </w:rPr>
        <w:t> </w:t>
      </w:r>
      <w:r w:rsidRPr="00C05D17">
        <w:rPr>
          <w:rStyle w:val="Zdraznnintenzivn"/>
          <w:b w:val="0"/>
          <w:color w:val="auto"/>
        </w:rPr>
        <w:t>337</w:t>
      </w:r>
      <w:r w:rsidR="006338B2" w:rsidRPr="00C05D17">
        <w:rPr>
          <w:rStyle w:val="Zdraznnintenzivn"/>
          <w:b w:val="0"/>
          <w:color w:val="auto"/>
        </w:rPr>
        <w:t>,01</w:t>
      </w:r>
      <w:r w:rsidRPr="00C05D17">
        <w:rPr>
          <w:rStyle w:val="Zdraznnintenzivn"/>
          <w:b w:val="0"/>
          <w:color w:val="auto"/>
        </w:rPr>
        <w:t xml:space="preserve"> tis. Kč</w:t>
      </w:r>
      <w:r w:rsidR="003600D3" w:rsidRPr="00C05D17">
        <w:rPr>
          <w:rStyle w:val="Zdraznnintenzivn"/>
          <w:b w:val="0"/>
          <w:color w:val="auto"/>
        </w:rPr>
        <w:t>);</w:t>
      </w:r>
    </w:p>
    <w:p w:rsidR="00E41512" w:rsidRPr="00C05D17" w:rsidRDefault="00E41512" w:rsidP="003B6F1C">
      <w:pPr>
        <w:numPr>
          <w:ilvl w:val="0"/>
          <w:numId w:val="51"/>
        </w:numPr>
        <w:spacing w:after="0"/>
        <w:rPr>
          <w:bCs/>
        </w:rPr>
      </w:pPr>
      <w:proofErr w:type="spellStart"/>
      <w:r w:rsidRPr="00C05D17">
        <w:rPr>
          <w:b/>
          <w:bCs/>
        </w:rPr>
        <w:t>Fiche</w:t>
      </w:r>
      <w:proofErr w:type="spellEnd"/>
      <w:r w:rsidRPr="00C05D17">
        <w:rPr>
          <w:b/>
          <w:bCs/>
        </w:rPr>
        <w:t xml:space="preserve"> </w:t>
      </w:r>
      <w:r w:rsidRPr="00C05D17">
        <w:rPr>
          <w:b/>
          <w:bCs/>
          <w:i/>
        </w:rPr>
        <w:t xml:space="preserve">Z2 </w:t>
      </w:r>
      <w:r w:rsidRPr="00C05D17">
        <w:rPr>
          <w:b/>
          <w:bCs/>
        </w:rPr>
        <w:t>Investice do nezemědělských činností</w:t>
      </w:r>
      <w:r w:rsidR="003600D3" w:rsidRPr="00C05D17">
        <w:rPr>
          <w:bCs/>
        </w:rPr>
        <w:t xml:space="preserve"> (</w:t>
      </w:r>
      <w:r w:rsidRPr="00C05D17">
        <w:rPr>
          <w:rStyle w:val="Zdraznnintenzivn"/>
          <w:b w:val="0"/>
          <w:color w:val="auto"/>
        </w:rPr>
        <w:t>5</w:t>
      </w:r>
      <w:r w:rsidR="00A95247" w:rsidRPr="00C05D17">
        <w:rPr>
          <w:rStyle w:val="Zdraznnintenzivn"/>
          <w:b w:val="0"/>
          <w:color w:val="auto"/>
        </w:rPr>
        <w:t> </w:t>
      </w:r>
      <w:r w:rsidRPr="00C05D17">
        <w:rPr>
          <w:rStyle w:val="Zdraznnintenzivn"/>
          <w:b w:val="0"/>
          <w:color w:val="auto"/>
        </w:rPr>
        <w:t>337</w:t>
      </w:r>
      <w:r w:rsidR="00A95247" w:rsidRPr="00C05D17">
        <w:rPr>
          <w:rStyle w:val="Zdraznnintenzivn"/>
          <w:b w:val="0"/>
          <w:color w:val="auto"/>
        </w:rPr>
        <w:t>,01</w:t>
      </w:r>
      <w:r w:rsidRPr="00C05D17">
        <w:rPr>
          <w:rStyle w:val="Zdraznnintenzivn"/>
          <w:b w:val="0"/>
          <w:color w:val="auto"/>
        </w:rPr>
        <w:t xml:space="preserve"> tis. Kč</w:t>
      </w:r>
      <w:r w:rsidR="003600D3" w:rsidRPr="00C05D17">
        <w:rPr>
          <w:rStyle w:val="Zdraznnintenzivn"/>
          <w:b w:val="0"/>
          <w:color w:val="auto"/>
        </w:rPr>
        <w:t>);</w:t>
      </w:r>
    </w:p>
    <w:p w:rsidR="00E41512" w:rsidRPr="00C05D17" w:rsidRDefault="00E41512" w:rsidP="003B6F1C">
      <w:pPr>
        <w:numPr>
          <w:ilvl w:val="0"/>
          <w:numId w:val="51"/>
        </w:numPr>
        <w:spacing w:after="0"/>
        <w:rPr>
          <w:rFonts w:cs="Tahoma"/>
          <w:color w:val="000000"/>
        </w:rPr>
      </w:pPr>
      <w:proofErr w:type="spellStart"/>
      <w:r w:rsidRPr="00C05D17">
        <w:rPr>
          <w:b/>
          <w:bCs/>
        </w:rPr>
        <w:t>Fiche</w:t>
      </w:r>
      <w:proofErr w:type="spellEnd"/>
      <w:r w:rsidRPr="00C05D17">
        <w:rPr>
          <w:b/>
          <w:bCs/>
        </w:rPr>
        <w:t xml:space="preserve"> Z3 Projekty spolupráce MAS</w:t>
      </w:r>
      <w:r w:rsidR="003600D3" w:rsidRPr="00C05D17">
        <w:rPr>
          <w:bCs/>
        </w:rPr>
        <w:t xml:space="preserve"> </w:t>
      </w:r>
      <w:r w:rsidR="003600D3" w:rsidRPr="00C05D17">
        <w:rPr>
          <w:bCs/>
          <w:i/>
        </w:rPr>
        <w:t>(</w:t>
      </w:r>
      <w:r w:rsidRPr="00C05D17">
        <w:rPr>
          <w:rFonts w:cs="Tahoma"/>
          <w:i/>
          <w:color w:val="000000"/>
        </w:rPr>
        <w:t>509</w:t>
      </w:r>
      <w:r w:rsidR="00A95247" w:rsidRPr="00C05D17">
        <w:rPr>
          <w:rFonts w:cs="Tahoma"/>
          <w:i/>
          <w:color w:val="000000"/>
        </w:rPr>
        <w:t>,</w:t>
      </w:r>
      <w:r w:rsidR="00254021" w:rsidRPr="00C05D17">
        <w:rPr>
          <w:rFonts w:cs="Tahoma"/>
          <w:i/>
          <w:color w:val="000000"/>
        </w:rPr>
        <w:t>00</w:t>
      </w:r>
      <w:r w:rsidR="00A95247" w:rsidRPr="00C05D17">
        <w:rPr>
          <w:rFonts w:cs="Tahoma"/>
          <w:i/>
          <w:color w:val="000000"/>
        </w:rPr>
        <w:t xml:space="preserve"> tis.</w:t>
      </w:r>
      <w:r w:rsidRPr="00C05D17">
        <w:rPr>
          <w:rFonts w:cs="Tahoma"/>
          <w:i/>
          <w:color w:val="000000"/>
        </w:rPr>
        <w:t xml:space="preserve"> Kč</w:t>
      </w:r>
      <w:r w:rsidR="003600D3" w:rsidRPr="00C05D17">
        <w:rPr>
          <w:rFonts w:cs="Tahoma"/>
          <w:i/>
          <w:color w:val="000000"/>
        </w:rPr>
        <w:t>).</w:t>
      </w:r>
    </w:p>
    <w:p w:rsidR="003A29D9" w:rsidRPr="00C05D17" w:rsidRDefault="003A29D9" w:rsidP="003A29D9">
      <w:pPr>
        <w:spacing w:before="0" w:after="0"/>
        <w:rPr>
          <w:b/>
        </w:rPr>
      </w:pPr>
    </w:p>
    <w:p w:rsidR="003A29D9" w:rsidRPr="00C05D17" w:rsidRDefault="003A29D9" w:rsidP="003A29D9">
      <w:pPr>
        <w:spacing w:before="0" w:after="0"/>
        <w:rPr>
          <w:b/>
        </w:rPr>
      </w:pPr>
      <w:r w:rsidRPr="00C05D17">
        <w:rPr>
          <w:b/>
        </w:rPr>
        <w:t xml:space="preserve">Odůvodnění nezařazení </w:t>
      </w:r>
      <w:proofErr w:type="spellStart"/>
      <w:r w:rsidRPr="00C05D17">
        <w:rPr>
          <w:b/>
        </w:rPr>
        <w:t>fichí</w:t>
      </w:r>
      <w:proofErr w:type="spellEnd"/>
      <w:r w:rsidRPr="00C05D17">
        <w:rPr>
          <w:b/>
        </w:rPr>
        <w:t xml:space="preserve"> zaměřených na lesnictví a potravinářství:</w:t>
      </w:r>
    </w:p>
    <w:p w:rsidR="003A29D9" w:rsidRPr="00C05D17" w:rsidRDefault="003A29D9" w:rsidP="003A29D9">
      <w:pPr>
        <w:pStyle w:val="Odstavecseseznamem"/>
        <w:numPr>
          <w:ilvl w:val="0"/>
          <w:numId w:val="100"/>
        </w:numPr>
        <w:spacing w:before="0" w:after="0"/>
        <w:rPr>
          <w:rFonts w:asciiTheme="minorHAnsi" w:hAnsiTheme="minorHAnsi"/>
          <w:sz w:val="24"/>
          <w:szCs w:val="24"/>
        </w:rPr>
      </w:pPr>
      <w:r w:rsidRPr="00C05D17">
        <w:rPr>
          <w:rFonts w:asciiTheme="minorHAnsi" w:hAnsiTheme="minorHAnsi"/>
          <w:sz w:val="24"/>
          <w:szCs w:val="24"/>
        </w:rPr>
        <w:t>Lesnictví</w:t>
      </w:r>
    </w:p>
    <w:p w:rsidR="003A29D9" w:rsidRPr="00C05D17" w:rsidRDefault="003A29D9" w:rsidP="003A29D9">
      <w:pPr>
        <w:spacing w:before="0" w:after="0"/>
        <w:rPr>
          <w:rFonts w:asciiTheme="minorHAnsi" w:eastAsia="Times New Roman" w:hAnsiTheme="minorHAnsi" w:cs="Arial"/>
          <w:bCs/>
          <w:color w:val="000000"/>
          <w:sz w:val="24"/>
          <w:szCs w:val="24"/>
          <w:lang w:eastAsia="cs-CZ"/>
        </w:rPr>
      </w:pPr>
      <w:r w:rsidRPr="00C05D17">
        <w:rPr>
          <w:rFonts w:asciiTheme="minorHAnsi" w:hAnsiTheme="minorHAnsi"/>
          <w:sz w:val="24"/>
          <w:szCs w:val="24"/>
        </w:rPr>
        <w:t>V kapitole 3.1.4. Infrastruktura je popsáno využití půdy (str. 39). V příloze SCLLD č. 8 Tabulková část sdružující data je z t</w:t>
      </w:r>
      <w:r w:rsidRPr="00C05D17">
        <w:rPr>
          <w:rFonts w:asciiTheme="minorHAnsi" w:eastAsia="Times New Roman" w:hAnsiTheme="minorHAnsi" w:cs="Arial"/>
          <w:bCs/>
          <w:color w:val="000000"/>
          <w:sz w:val="24"/>
          <w:szCs w:val="24"/>
          <w:lang w:eastAsia="cs-CZ"/>
        </w:rPr>
        <w:t xml:space="preserve">ab. 17 Plocha zařazení pozemků ke způsobu využití k 31.12.2014, ze které je patrné, že region je převážně zemědělsky zaměřen. Je v něm nízké zastoupení lesních půd 7,98 %. Jejich rozložení je </w:t>
      </w:r>
      <w:proofErr w:type="gramStart"/>
      <w:r w:rsidRPr="00C05D17">
        <w:rPr>
          <w:rFonts w:asciiTheme="minorHAnsi" w:eastAsia="Times New Roman" w:hAnsiTheme="minorHAnsi" w:cs="Arial"/>
          <w:bCs/>
          <w:color w:val="000000"/>
          <w:sz w:val="24"/>
          <w:szCs w:val="24"/>
          <w:lang w:eastAsia="cs-CZ"/>
        </w:rPr>
        <w:t>nerovnoměrné</w:t>
      </w:r>
      <w:proofErr w:type="gramEnd"/>
      <w:r w:rsidRPr="00C05D17">
        <w:rPr>
          <w:rFonts w:asciiTheme="minorHAnsi" w:eastAsia="Times New Roman" w:hAnsiTheme="minorHAnsi" w:cs="Arial"/>
          <w:bCs/>
          <w:color w:val="000000"/>
          <w:sz w:val="24"/>
          <w:szCs w:val="24"/>
          <w:lang w:eastAsia="cs-CZ"/>
        </w:rPr>
        <w:t xml:space="preserve"> jak vyplývá z obrázku č. 7 Využití půdy na území MAS (dostupné mapové podklady odpoví datům z roku 2012).  </w:t>
      </w:r>
    </w:p>
    <w:p w:rsidR="003A29D9" w:rsidRPr="00C05D17" w:rsidRDefault="003A29D9" w:rsidP="003A29D9">
      <w:pPr>
        <w:spacing w:before="0" w:after="0"/>
        <w:rPr>
          <w:rFonts w:asciiTheme="minorHAnsi" w:eastAsia="Times New Roman" w:hAnsiTheme="minorHAnsi" w:cs="Arial"/>
          <w:bCs/>
          <w:color w:val="000000"/>
          <w:sz w:val="24"/>
          <w:szCs w:val="24"/>
          <w:lang w:eastAsia="cs-CZ"/>
        </w:rPr>
      </w:pPr>
      <w:r w:rsidRPr="00C05D17">
        <w:rPr>
          <w:rFonts w:asciiTheme="minorHAnsi" w:eastAsia="Times New Roman" w:hAnsiTheme="minorHAnsi" w:cs="Arial"/>
          <w:bCs/>
          <w:color w:val="000000"/>
          <w:sz w:val="24"/>
          <w:szCs w:val="24"/>
          <w:lang w:eastAsia="cs-CZ"/>
        </w:rPr>
        <w:t xml:space="preserve">Při sběru záměrů z území nám nebyl předložen žádný záměr na projekty do lesnické infrastruktury a ni obecně do lesnictví. Z tohoto důvodu nebyla </w:t>
      </w:r>
      <w:proofErr w:type="spellStart"/>
      <w:r w:rsidRPr="00C05D17">
        <w:rPr>
          <w:rFonts w:asciiTheme="minorHAnsi" w:eastAsia="Times New Roman" w:hAnsiTheme="minorHAnsi" w:cs="Arial"/>
          <w:bCs/>
          <w:color w:val="000000"/>
          <w:sz w:val="24"/>
          <w:szCs w:val="24"/>
          <w:lang w:eastAsia="cs-CZ"/>
        </w:rPr>
        <w:t>fiche</w:t>
      </w:r>
      <w:proofErr w:type="spellEnd"/>
      <w:r w:rsidRPr="00C05D17">
        <w:rPr>
          <w:rFonts w:asciiTheme="minorHAnsi" w:eastAsia="Times New Roman" w:hAnsiTheme="minorHAnsi" w:cs="Arial"/>
          <w:bCs/>
          <w:color w:val="000000"/>
          <w:sz w:val="24"/>
          <w:szCs w:val="24"/>
          <w:lang w:eastAsia="cs-CZ"/>
        </w:rPr>
        <w:t xml:space="preserve"> zařazena do strategie CLLD. </w:t>
      </w:r>
    </w:p>
    <w:p w:rsidR="003A29D9" w:rsidRPr="00C05D17" w:rsidRDefault="003A29D9" w:rsidP="003A29D9">
      <w:pPr>
        <w:pStyle w:val="Odstavecseseznamem"/>
        <w:numPr>
          <w:ilvl w:val="0"/>
          <w:numId w:val="100"/>
        </w:numPr>
        <w:spacing w:before="0" w:after="0"/>
        <w:rPr>
          <w:rFonts w:asciiTheme="minorHAnsi" w:hAnsiTheme="minorHAnsi"/>
          <w:sz w:val="24"/>
          <w:szCs w:val="24"/>
        </w:rPr>
      </w:pPr>
      <w:r w:rsidRPr="00C05D17">
        <w:rPr>
          <w:rFonts w:asciiTheme="minorHAnsi" w:hAnsiTheme="minorHAnsi"/>
          <w:sz w:val="24"/>
          <w:szCs w:val="24"/>
        </w:rPr>
        <w:t>Potravinářství</w:t>
      </w:r>
    </w:p>
    <w:p w:rsidR="003A29D9" w:rsidRPr="00C05D17" w:rsidRDefault="003A29D9" w:rsidP="003A29D9">
      <w:pPr>
        <w:spacing w:before="0" w:after="0"/>
        <w:rPr>
          <w:rFonts w:asciiTheme="minorHAnsi" w:hAnsiTheme="minorHAnsi" w:cs="Arial"/>
          <w:sz w:val="24"/>
          <w:szCs w:val="24"/>
        </w:rPr>
      </w:pPr>
      <w:r w:rsidRPr="00C05D17">
        <w:rPr>
          <w:rFonts w:asciiTheme="minorHAnsi" w:hAnsiTheme="minorHAnsi"/>
          <w:sz w:val="24"/>
          <w:szCs w:val="24"/>
        </w:rPr>
        <w:t xml:space="preserve">Na str. 27 je graf vyjadřující podíl podnikatelů v zemědělství a </w:t>
      </w:r>
      <w:proofErr w:type="spellStart"/>
      <w:r w:rsidRPr="00C05D17">
        <w:rPr>
          <w:rFonts w:asciiTheme="minorHAnsi" w:hAnsiTheme="minorHAnsi"/>
          <w:sz w:val="24"/>
          <w:szCs w:val="24"/>
        </w:rPr>
        <w:t>lestnictví</w:t>
      </w:r>
      <w:proofErr w:type="spellEnd"/>
      <w:r w:rsidRPr="00C05D17">
        <w:rPr>
          <w:rFonts w:asciiTheme="minorHAnsi" w:hAnsiTheme="minorHAnsi"/>
          <w:sz w:val="24"/>
          <w:szCs w:val="24"/>
        </w:rPr>
        <w:t>. Údaje jsou dle dat Českého statistického úřadu členi do kategorií A – X. Obě tyto činnosti spadají so kategorie A</w:t>
      </w:r>
      <w:r w:rsidR="00563BF7" w:rsidRPr="00C05D17">
        <w:rPr>
          <w:rFonts w:asciiTheme="minorHAnsi" w:hAnsiTheme="minorHAnsi"/>
          <w:sz w:val="24"/>
          <w:szCs w:val="24"/>
        </w:rPr>
        <w:t>,</w:t>
      </w:r>
      <w:r w:rsidRPr="00C05D17">
        <w:rPr>
          <w:rFonts w:asciiTheme="minorHAnsi" w:hAnsiTheme="minorHAnsi"/>
          <w:sz w:val="24"/>
          <w:szCs w:val="24"/>
        </w:rPr>
        <w:t xml:space="preserve"> a nelze je od sebe oddělit. ZD Vícov provozuje jatky a masnou výrobu v Lešanech, které leží mimo území naší MAS. Řeznictví Kouřil z důvodu tlaku velkých producentů na trhu omezil výrobu. Provozovna Martin Páleník, řeznictví a uzenářství Výšovice byla nově zbudován v roce 2012. Zlatka Mádrová ze Štětovic z důvodu protahování standardizace a schválení podpoření SCLLD své dva projekty na </w:t>
      </w:r>
      <w:proofErr w:type="spellStart"/>
      <w:r w:rsidRPr="00C05D17">
        <w:rPr>
          <w:rFonts w:asciiTheme="minorHAnsi" w:hAnsiTheme="minorHAnsi"/>
          <w:sz w:val="24"/>
          <w:szCs w:val="24"/>
        </w:rPr>
        <w:t>minimlékárnu</w:t>
      </w:r>
      <w:proofErr w:type="spellEnd"/>
      <w:r w:rsidRPr="00C05D17">
        <w:rPr>
          <w:rFonts w:asciiTheme="minorHAnsi" w:hAnsiTheme="minorHAnsi"/>
          <w:sz w:val="24"/>
          <w:szCs w:val="24"/>
        </w:rPr>
        <w:t xml:space="preserve"> a sýrárnu realizuje z celonárodních výzev na PRV. </w:t>
      </w:r>
      <w:proofErr w:type="spellStart"/>
      <w:r w:rsidRPr="00C05D17">
        <w:rPr>
          <w:rFonts w:asciiTheme="minorHAnsi" w:hAnsiTheme="minorHAnsi"/>
          <w:sz w:val="24"/>
          <w:szCs w:val="24"/>
        </w:rPr>
        <w:t>Alika</w:t>
      </w:r>
      <w:proofErr w:type="spellEnd"/>
      <w:r w:rsidRPr="00C05D17">
        <w:rPr>
          <w:rFonts w:asciiTheme="minorHAnsi" w:hAnsiTheme="minorHAnsi"/>
          <w:sz w:val="24"/>
          <w:szCs w:val="24"/>
        </w:rPr>
        <w:t xml:space="preserve"> Čehovice </w:t>
      </w:r>
      <w:r w:rsidRPr="00C05D17">
        <w:rPr>
          <w:rFonts w:asciiTheme="minorHAnsi" w:hAnsiTheme="minorHAnsi" w:cs="Arial"/>
          <w:sz w:val="24"/>
          <w:szCs w:val="24"/>
        </w:rPr>
        <w:t xml:space="preserve">se zabývá pražením a balením suchých plodů, sušeného ovoce a olejnatých semen, jedná se o firmu s převážně zahraničním obchodem. V současné době neplánuje projektové záměry do SCLLD, (CZ NACE ostatní zpracování a konzervování ovoce a zeleniny (zahrnuje pražení ořechů). Na vybavení moštárny máme v současné době dva záměry, </w:t>
      </w:r>
      <w:r w:rsidRPr="00C05D17">
        <w:rPr>
          <w:rFonts w:asciiTheme="minorHAnsi" w:hAnsiTheme="minorHAnsi" w:cs="Arial"/>
          <w:sz w:val="24"/>
          <w:szCs w:val="24"/>
        </w:rPr>
        <w:lastRenderedPageBreak/>
        <w:t>žadatelem jsou však neziskové organizace</w:t>
      </w:r>
      <w:r w:rsidR="00D100F1" w:rsidRPr="00C05D17">
        <w:rPr>
          <w:rFonts w:asciiTheme="minorHAnsi" w:hAnsiTheme="minorHAnsi" w:cs="Arial"/>
          <w:sz w:val="24"/>
          <w:szCs w:val="24"/>
        </w:rPr>
        <w:t>,</w:t>
      </w:r>
      <w:r w:rsidRPr="00C05D17">
        <w:rPr>
          <w:rFonts w:asciiTheme="minorHAnsi" w:hAnsiTheme="minorHAnsi" w:cs="Arial"/>
          <w:sz w:val="24"/>
          <w:szCs w:val="24"/>
        </w:rPr>
        <w:t xml:space="preserve"> </w:t>
      </w:r>
      <w:r w:rsidR="00D100F1" w:rsidRPr="00C05D17">
        <w:rPr>
          <w:rFonts w:cs="Arial"/>
          <w:sz w:val="24"/>
          <w:szCs w:val="24"/>
        </w:rPr>
        <w:t xml:space="preserve">které nejsou způsobilým žadatelem, protože nepodnikají </w:t>
      </w:r>
      <w:r w:rsidRPr="00C05D17">
        <w:rPr>
          <w:rFonts w:asciiTheme="minorHAnsi" w:hAnsiTheme="minorHAnsi" w:cs="Arial"/>
          <w:sz w:val="24"/>
          <w:szCs w:val="24"/>
        </w:rPr>
        <w:t xml:space="preserve">v odvětví potravinářství ani zemědělství. Výše podpory z PRV je pro naši MAS natolik nízká, že jsme v rámci přípravy SCLLD </w:t>
      </w:r>
      <w:proofErr w:type="gramStart"/>
      <w:r w:rsidRPr="00C05D17">
        <w:rPr>
          <w:rFonts w:asciiTheme="minorHAnsi" w:hAnsiTheme="minorHAnsi" w:cs="Arial"/>
          <w:sz w:val="24"/>
          <w:szCs w:val="24"/>
        </w:rPr>
        <w:t xml:space="preserve">upřednostnili  </w:t>
      </w:r>
      <w:proofErr w:type="spellStart"/>
      <w:r w:rsidRPr="00C05D17">
        <w:rPr>
          <w:rFonts w:asciiTheme="minorHAnsi" w:hAnsiTheme="minorHAnsi" w:cs="Arial"/>
          <w:sz w:val="24"/>
          <w:szCs w:val="24"/>
        </w:rPr>
        <w:t>fichi</w:t>
      </w:r>
      <w:proofErr w:type="spellEnd"/>
      <w:proofErr w:type="gramEnd"/>
      <w:r w:rsidRPr="00C05D17">
        <w:rPr>
          <w:rFonts w:asciiTheme="minorHAnsi" w:hAnsiTheme="minorHAnsi" w:cs="Arial"/>
          <w:sz w:val="24"/>
          <w:szCs w:val="24"/>
        </w:rPr>
        <w:t xml:space="preserve"> Z1 </w:t>
      </w:r>
      <w:r w:rsidRPr="00C05D17">
        <w:rPr>
          <w:rStyle w:val="Zdraznnintenzivn"/>
          <w:rFonts w:asciiTheme="minorHAnsi" w:hAnsiTheme="minorHAnsi"/>
          <w:b w:val="0"/>
          <w:i w:val="0"/>
          <w:color w:val="auto"/>
          <w:sz w:val="24"/>
          <w:szCs w:val="24"/>
        </w:rPr>
        <w:t>Investice do zemědělských podniků</w:t>
      </w:r>
      <w:r w:rsidRPr="00C05D17">
        <w:rPr>
          <w:rFonts w:asciiTheme="minorHAnsi" w:hAnsiTheme="minorHAnsi" w:cs="Arial"/>
          <w:sz w:val="24"/>
          <w:szCs w:val="24"/>
        </w:rPr>
        <w:t xml:space="preserve"> zaměřenou na zemědělskou prvovýrobu a </w:t>
      </w:r>
      <w:r w:rsidRPr="00C05D17">
        <w:rPr>
          <w:rFonts w:asciiTheme="minorHAnsi" w:hAnsiTheme="minorHAnsi" w:cs="Arial"/>
          <w:i/>
          <w:sz w:val="24"/>
          <w:szCs w:val="24"/>
        </w:rPr>
        <w:t xml:space="preserve">Z2 </w:t>
      </w:r>
      <w:r w:rsidRPr="00C05D17">
        <w:rPr>
          <w:rFonts w:asciiTheme="minorHAnsi" w:hAnsiTheme="minorHAnsi"/>
          <w:i/>
          <w:sz w:val="24"/>
          <w:szCs w:val="24"/>
        </w:rPr>
        <w:t xml:space="preserve">Investice do nezemědělských činností, </w:t>
      </w:r>
      <w:r w:rsidRPr="00C05D17">
        <w:rPr>
          <w:rFonts w:asciiTheme="minorHAnsi" w:hAnsiTheme="minorHAnsi"/>
          <w:sz w:val="24"/>
          <w:szCs w:val="24"/>
        </w:rPr>
        <w:t>která se zabývá modernizací provozoven zaměřených na ostatní výrobu a služby.</w:t>
      </w:r>
      <w:r w:rsidRPr="00C05D17">
        <w:rPr>
          <w:rFonts w:asciiTheme="minorHAnsi" w:hAnsiTheme="minorHAnsi" w:cs="Arial"/>
          <w:sz w:val="24"/>
          <w:szCs w:val="24"/>
        </w:rPr>
        <w:t xml:space="preserve">  Zde mohou žádat zemědělci i nezemědělské subjekty. Díky tomu dojde v MAS k uspokojení většího množství zájmových skupin.</w:t>
      </w:r>
    </w:p>
    <w:p w:rsidR="00C032DA" w:rsidRPr="00C05D17" w:rsidRDefault="00C032DA" w:rsidP="003A29D9">
      <w:pPr>
        <w:spacing w:before="0" w:after="0"/>
        <w:rPr>
          <w:rFonts w:asciiTheme="minorHAnsi" w:hAnsiTheme="minorHAnsi" w:cs="Arial"/>
          <w:sz w:val="24"/>
          <w:szCs w:val="24"/>
        </w:rPr>
      </w:pPr>
    </w:p>
    <w:p w:rsidR="00C032DA" w:rsidRPr="00C05D17" w:rsidRDefault="00C032DA" w:rsidP="00C032DA">
      <w:pPr>
        <w:rPr>
          <w:sz w:val="24"/>
          <w:szCs w:val="24"/>
        </w:rPr>
      </w:pPr>
      <w:r w:rsidRPr="00C05D17">
        <w:rPr>
          <w:sz w:val="24"/>
          <w:szCs w:val="24"/>
        </w:rPr>
        <w:t xml:space="preserve">Již ve vizi </w:t>
      </w:r>
      <w:proofErr w:type="gramStart"/>
      <w:r w:rsidRPr="00C05D17">
        <w:rPr>
          <w:sz w:val="24"/>
          <w:szCs w:val="24"/>
        </w:rPr>
        <w:t>SCLLD  je</w:t>
      </w:r>
      <w:proofErr w:type="gramEnd"/>
      <w:r w:rsidRPr="00C05D17">
        <w:rPr>
          <w:sz w:val="24"/>
          <w:szCs w:val="24"/>
        </w:rPr>
        <w:t xml:space="preserve"> uveden stav, kterého chceme dosáhnout -  stálý zájem obyvatel o podnikání v regionu. Programový rámec PRV je zaměřen na naplnění specifického cíle 2 SCLLD Zlepšení podmínek pro podnikání a zaměstnanost. Zvolené </w:t>
      </w:r>
      <w:proofErr w:type="spellStart"/>
      <w:r w:rsidRPr="00C05D17">
        <w:rPr>
          <w:sz w:val="24"/>
          <w:szCs w:val="24"/>
        </w:rPr>
        <w:t>fiche</w:t>
      </w:r>
      <w:proofErr w:type="spellEnd"/>
      <w:r w:rsidRPr="00C05D17">
        <w:rPr>
          <w:sz w:val="24"/>
          <w:szCs w:val="24"/>
        </w:rPr>
        <w:t xml:space="preserve"> povedou k naplněním vize a cíle. Dojde k částečné stabilizaci podnikání. Částečnost je dána malou alokací pro naši MAS cca 10,674 milionů, která může být směřována do podnikání na venkově. Podpořit ji musí aktivity z jiných operačních programů a individuálních výzev PRV. </w:t>
      </w:r>
    </w:p>
    <w:p w:rsidR="00C032DA" w:rsidRPr="00C05D17" w:rsidRDefault="00C032DA" w:rsidP="00C032DA">
      <w:pPr>
        <w:rPr>
          <w:sz w:val="24"/>
          <w:szCs w:val="24"/>
        </w:rPr>
      </w:pPr>
      <w:r w:rsidRPr="00C05D17">
        <w:rPr>
          <w:sz w:val="24"/>
          <w:szCs w:val="24"/>
        </w:rPr>
        <w:t xml:space="preserve">Na základě převažující poptávky subjektů po projektech zaměřených na prvovýrobu v zemědělství a ostatní podnikatelskou činnost došlo k výběru pouze opatření uvedených ve </w:t>
      </w:r>
      <w:proofErr w:type="spellStart"/>
      <w:r w:rsidRPr="00C05D17">
        <w:rPr>
          <w:sz w:val="24"/>
          <w:szCs w:val="24"/>
        </w:rPr>
        <w:t>Fichích</w:t>
      </w:r>
      <w:proofErr w:type="spellEnd"/>
      <w:r w:rsidRPr="00C05D17">
        <w:rPr>
          <w:sz w:val="24"/>
          <w:szCs w:val="24"/>
        </w:rPr>
        <w:t xml:space="preserve"> Z1 a Z2. Z realizace strategie v minulém období vyplývá trend, že malé projekty do 0,5 milionu negenerují pracovní místa. V současném období jsou nově vytvořená pracovní místa povinným monitorovacím indikátorem, z tohoto důvodu budou při hodnocení zvýhodněny projekty vytvářející pracovní místa.   </w:t>
      </w:r>
    </w:p>
    <w:p w:rsidR="00C032DA" w:rsidRPr="00C05D17" w:rsidRDefault="00C032DA" w:rsidP="00C032DA">
      <w:pPr>
        <w:rPr>
          <w:sz w:val="24"/>
          <w:szCs w:val="24"/>
        </w:rPr>
      </w:pPr>
      <w:r w:rsidRPr="00C05D17">
        <w:rPr>
          <w:sz w:val="24"/>
          <w:szCs w:val="24"/>
        </w:rPr>
        <w:t xml:space="preserve">Snahou všech strategií je koncentrovat finance do oblastí, ve kterých nejvíce pomohou rozvoji regionu, jejich rozmělnění do více </w:t>
      </w:r>
      <w:proofErr w:type="spellStart"/>
      <w:r w:rsidRPr="00C05D17">
        <w:rPr>
          <w:sz w:val="24"/>
          <w:szCs w:val="24"/>
        </w:rPr>
        <w:t>fichí</w:t>
      </w:r>
      <w:proofErr w:type="spellEnd"/>
      <w:r w:rsidRPr="00C05D17">
        <w:rPr>
          <w:sz w:val="24"/>
          <w:szCs w:val="24"/>
        </w:rPr>
        <w:t xml:space="preserve"> by molo vést k nenaplnění monitorovacích indikátorů a cílů strategie a vize, které budou po schválení dokumentu SCLLD závazné. </w:t>
      </w:r>
    </w:p>
    <w:p w:rsidR="00C032DA" w:rsidRPr="00C05D17" w:rsidRDefault="00C032DA" w:rsidP="00C032DA">
      <w:pPr>
        <w:rPr>
          <w:rFonts w:asciiTheme="minorHAnsi" w:hAnsiTheme="minorHAnsi"/>
          <w:sz w:val="24"/>
          <w:szCs w:val="24"/>
        </w:rPr>
      </w:pPr>
      <w:r w:rsidRPr="00C05D17">
        <w:rPr>
          <w:sz w:val="24"/>
          <w:szCs w:val="24"/>
        </w:rPr>
        <w:t xml:space="preserve">Snahou </w:t>
      </w:r>
      <w:proofErr w:type="spellStart"/>
      <w:r w:rsidRPr="00C05D17">
        <w:rPr>
          <w:sz w:val="24"/>
          <w:szCs w:val="24"/>
        </w:rPr>
        <w:t>fiche</w:t>
      </w:r>
      <w:proofErr w:type="spellEnd"/>
      <w:r w:rsidRPr="00C05D17">
        <w:rPr>
          <w:sz w:val="24"/>
          <w:szCs w:val="24"/>
        </w:rPr>
        <w:t xml:space="preserve"> Z2 je podpořit i nezemědělské subjekty a tím zmírnit </w:t>
      </w:r>
      <w:proofErr w:type="gramStart"/>
      <w:r w:rsidRPr="00C05D17">
        <w:rPr>
          <w:sz w:val="24"/>
          <w:szCs w:val="24"/>
        </w:rPr>
        <w:t>dopad  toho</w:t>
      </w:r>
      <w:proofErr w:type="gramEnd"/>
      <w:r w:rsidRPr="00C05D17">
        <w:rPr>
          <w:sz w:val="24"/>
          <w:szCs w:val="24"/>
        </w:rPr>
        <w:t xml:space="preserve">, že PRV v tomto období v </w:t>
      </w:r>
      <w:proofErr w:type="spellStart"/>
      <w:r w:rsidRPr="00C05D17">
        <w:rPr>
          <w:sz w:val="24"/>
          <w:szCs w:val="24"/>
        </w:rPr>
        <w:t>ndividuálních</w:t>
      </w:r>
      <w:proofErr w:type="spellEnd"/>
      <w:r w:rsidRPr="00C05D17">
        <w:rPr>
          <w:sz w:val="24"/>
          <w:szCs w:val="24"/>
        </w:rPr>
        <w:t xml:space="preserve"> výzvách již nepodporuje jiné subjekty než zemědělce. </w:t>
      </w:r>
    </w:p>
    <w:p w:rsidR="00C032DA" w:rsidRPr="00C05D17" w:rsidRDefault="00C032DA" w:rsidP="003A29D9">
      <w:pPr>
        <w:spacing w:before="0" w:after="0"/>
        <w:rPr>
          <w:rFonts w:asciiTheme="minorHAnsi" w:hAnsiTheme="minorHAnsi"/>
          <w:sz w:val="24"/>
          <w:szCs w:val="24"/>
        </w:rPr>
      </w:pPr>
    </w:p>
    <w:p w:rsidR="00537A59" w:rsidRPr="00C05D17" w:rsidRDefault="00537A59">
      <w:pPr>
        <w:spacing w:before="0" w:after="0" w:line="240" w:lineRule="auto"/>
        <w:jc w:val="left"/>
        <w:rPr>
          <w:bCs/>
        </w:rPr>
      </w:pPr>
    </w:p>
    <w:p w:rsidR="0081495F" w:rsidRPr="00C05D17" w:rsidRDefault="0081495F" w:rsidP="00E41512">
      <w:pPr>
        <w:spacing w:after="0"/>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665"/>
        <w:gridCol w:w="4536"/>
      </w:tblGrid>
      <w:tr w:rsidR="00E41512" w:rsidRPr="00C05D17" w:rsidTr="00864FE5">
        <w:trPr>
          <w:trHeight w:val="363"/>
        </w:trPr>
        <w:tc>
          <w:tcPr>
            <w:tcW w:w="1730"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A82EA8">
            <w:pPr>
              <w:pStyle w:val="Bezmezer"/>
              <w:rPr>
                <w:b/>
              </w:rPr>
            </w:pPr>
            <w:r w:rsidRPr="00C05D17">
              <w:rPr>
                <w:b/>
              </w:rPr>
              <w:t xml:space="preserve">Název </w:t>
            </w:r>
            <w:proofErr w:type="spellStart"/>
            <w:r w:rsidRPr="00C05D17">
              <w:rPr>
                <w:b/>
              </w:rPr>
              <w:t>Fiche</w:t>
            </w:r>
            <w:proofErr w:type="spellEnd"/>
            <w:r w:rsidRPr="00C05D17">
              <w:rPr>
                <w:b/>
              </w:rPr>
              <w:t xml:space="preserve"> </w:t>
            </w:r>
          </w:p>
        </w:tc>
        <w:tc>
          <w:tcPr>
            <w:tcW w:w="7201"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A82EA8" w:rsidP="00EF48BD">
            <w:pPr>
              <w:pStyle w:val="Bezmezer"/>
              <w:rPr>
                <w:i/>
              </w:rPr>
            </w:pPr>
            <w:r w:rsidRPr="00C05D17">
              <w:rPr>
                <w:b/>
              </w:rPr>
              <w:t xml:space="preserve">Z1 </w:t>
            </w:r>
            <w:r w:rsidR="00E41512" w:rsidRPr="00C05D17">
              <w:rPr>
                <w:rStyle w:val="Zdraznnintenzivn"/>
                <w:i w:val="0"/>
                <w:color w:val="auto"/>
              </w:rPr>
              <w:t>Investice do zemědělských podniků</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článek Nařízení PRV</w:t>
            </w:r>
          </w:p>
        </w:tc>
        <w:tc>
          <w:tcPr>
            <w:tcW w:w="7201" w:type="dxa"/>
            <w:gridSpan w:val="2"/>
            <w:tcBorders>
              <w:right w:val="single" w:sz="12" w:space="0" w:color="auto"/>
            </w:tcBorders>
          </w:tcPr>
          <w:p w:rsidR="00E41512" w:rsidRPr="00C05D17" w:rsidRDefault="00E41512" w:rsidP="00E41512">
            <w:pPr>
              <w:pStyle w:val="Bezmezer"/>
              <w:rPr>
                <w:rFonts w:cs="Tahoma"/>
                <w:i/>
                <w:u w:val="single"/>
              </w:rPr>
            </w:pPr>
            <w:r w:rsidRPr="00C05D17">
              <w:rPr>
                <w:rFonts w:cs="Tahoma"/>
                <w:i/>
                <w:u w:val="single"/>
              </w:rPr>
              <w:t>Článek 17, odstavec 1., písmeno a)</w:t>
            </w:r>
          </w:p>
          <w:p w:rsidR="00E41512" w:rsidRPr="00C05D17" w:rsidRDefault="00E41512" w:rsidP="00E41512">
            <w:pPr>
              <w:pStyle w:val="Bezmezer"/>
            </w:pPr>
            <w:r w:rsidRPr="00C05D17">
              <w:rPr>
                <w:i/>
                <w:u w:val="single"/>
              </w:rPr>
              <w:t>Vychází z opatření PRV 4.1 Podpora investic do zemědělských podniků</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 xml:space="preserve">Vymezení </w:t>
            </w:r>
            <w:proofErr w:type="spellStart"/>
            <w:r w:rsidRPr="00C05D17">
              <w:rPr>
                <w:b/>
              </w:rPr>
              <w:t>Fiche</w:t>
            </w:r>
            <w:proofErr w:type="spellEnd"/>
            <w:r w:rsidRPr="00C05D17">
              <w:rPr>
                <w:b/>
              </w:rPr>
              <w:t xml:space="preserve"> </w:t>
            </w:r>
          </w:p>
        </w:tc>
        <w:tc>
          <w:tcPr>
            <w:tcW w:w="7201" w:type="dxa"/>
            <w:gridSpan w:val="2"/>
            <w:tcBorders>
              <w:right w:val="single" w:sz="12" w:space="0" w:color="auto"/>
            </w:tcBorders>
          </w:tcPr>
          <w:p w:rsidR="00E41512" w:rsidRPr="00C05D17" w:rsidRDefault="00E41512" w:rsidP="00035EF0">
            <w:pPr>
              <w:pStyle w:val="Bezmezer"/>
              <w:jc w:val="both"/>
              <w:rPr>
                <w:rFonts w:cs="Tahoma"/>
                <w:b/>
              </w:rPr>
            </w:pPr>
            <w:r w:rsidRPr="00C05D17">
              <w:rPr>
                <w:rFonts w:cs="Tahoma"/>
                <w:b/>
              </w:rPr>
              <w:t>Podpora je zaměřena</w:t>
            </w:r>
            <w:r w:rsidR="00035EF0" w:rsidRPr="00C05D17">
              <w:rPr>
                <w:rFonts w:cs="Tahoma"/>
                <w:b/>
              </w:rPr>
              <w:t xml:space="preserve"> </w:t>
            </w:r>
            <w:r w:rsidRPr="00C05D17">
              <w:rPr>
                <w:rFonts w:cs="Tahoma"/>
              </w:rPr>
              <w:t xml:space="preserve">na zlepšení celkové výkonnosti a udržitelnosti zemědělského podniku. Jelikož se jedná o podporu v rámci SCLLD, dochází k naplňování Priority 6 Podpora sociálního začleňování, snižování chudoby </w:t>
            </w:r>
            <w:r w:rsidR="00035EF0" w:rsidRPr="00C05D17">
              <w:rPr>
                <w:rFonts w:cs="Tahoma"/>
              </w:rPr>
              <w:br/>
            </w:r>
            <w:r w:rsidRPr="00C05D17">
              <w:rPr>
                <w:rFonts w:cs="Tahoma"/>
              </w:rPr>
              <w:t xml:space="preserve">a podpora hospodářského rozvoje ve venkovských oblastech, zejména prioritní oblasti. Podpora přispívá i k naplňování Priority 2 zvýšení životaschopnosti </w:t>
            </w:r>
            <w:r w:rsidRPr="00C05D17">
              <w:rPr>
                <w:rFonts w:cs="Tahoma"/>
              </w:rPr>
              <w:lastRenderedPageBreak/>
              <w:t>zemědělských podniků a konkurenceschopnosti všech druhů</w:t>
            </w:r>
            <w:r w:rsidR="00035EF0" w:rsidRPr="00C05D17">
              <w:rPr>
                <w:rFonts w:cs="Tahoma"/>
                <w:b/>
              </w:rPr>
              <w:t xml:space="preserve"> </w:t>
            </w:r>
            <w:r w:rsidRPr="00C05D17">
              <w:rPr>
                <w:rFonts w:cs="Tahoma"/>
              </w:rPr>
              <w:t>zemědělské činnosti ve všech regionech a podpora inovativních zemědělských</w:t>
            </w:r>
            <w:r w:rsidR="00035EF0" w:rsidRPr="00C05D17">
              <w:rPr>
                <w:rFonts w:cs="Tahoma"/>
                <w:b/>
              </w:rPr>
              <w:t xml:space="preserve"> </w:t>
            </w:r>
            <w:r w:rsidRPr="00C05D17">
              <w:rPr>
                <w:rFonts w:cs="Tahoma"/>
              </w:rPr>
              <w:t xml:space="preserve">technologii </w:t>
            </w:r>
            <w:r w:rsidR="003600D3" w:rsidRPr="00C05D17">
              <w:rPr>
                <w:rFonts w:cs="Tahoma"/>
              </w:rPr>
              <w:br/>
            </w:r>
            <w:r w:rsidRPr="00C05D17">
              <w:rPr>
                <w:rFonts w:cs="Tahoma"/>
              </w:rPr>
              <w:t xml:space="preserve">a udržitelného obhospodařování lesů, zejména prioritní oblasti 2A Zlepšeni hospodářské výkonnosti všech zemědělských podniků a usnadněni jejich restrukturalizace a modernizace, zejména za účelem zvýšeni míry účasti na trhu a orientace na trh, jakož i diverzifikace zemědělských činnosti. </w:t>
            </w:r>
          </w:p>
          <w:p w:rsidR="00E41512" w:rsidRPr="00C05D17" w:rsidRDefault="00E41512" w:rsidP="00E41512">
            <w:pPr>
              <w:pStyle w:val="Bezmezer"/>
              <w:rPr>
                <w:rFonts w:cs="Tahoma"/>
              </w:rPr>
            </w:pPr>
          </w:p>
          <w:p w:rsidR="00E41512" w:rsidRPr="00C05D17" w:rsidRDefault="00E41512" w:rsidP="00035EF0">
            <w:pPr>
              <w:pStyle w:val="Bezmezer"/>
              <w:jc w:val="both"/>
            </w:pPr>
            <w:r w:rsidRPr="00C05D17">
              <w:rPr>
                <w:b/>
              </w:rPr>
              <w:t>Celkový cíl:</w:t>
            </w:r>
            <w:r w:rsidRPr="00C05D17">
              <w:t xml:space="preserve"> Posílit konkurenceschopnost producentů při zachování trvalé udržitelnosti a zlepšení životaschopnosti zemědělských podniků. Posílení zpracovatelského (potravinářského) sektoru v ČR s pozitivním vlivem na celý dodavatelský řetězec.</w:t>
            </w:r>
          </w:p>
          <w:p w:rsidR="00E41512" w:rsidRPr="00C05D17" w:rsidRDefault="00E41512" w:rsidP="00035EF0">
            <w:pPr>
              <w:pStyle w:val="Bezmezer"/>
              <w:jc w:val="both"/>
            </w:pPr>
            <w:r w:rsidRPr="00C05D17">
              <w:rPr>
                <w:b/>
                <w:i/>
              </w:rPr>
              <w:t>Specifický cíl:</w:t>
            </w:r>
            <w:r w:rsidRPr="00C05D17">
              <w:t xml:space="preserve"> Zlepšit ekonomickou výkonnost zemědělských podniků lepším užití výrobních faktorů. Růstem efektivnosti jednotlivých výrob zlepšit tvorbu přidané hodnoty, zvýšit energetickou účinnost a snižovat spotřebu ostatních vstupů, zlepšit pracovní podmínky, </w:t>
            </w:r>
            <w:proofErr w:type="spellStart"/>
            <w:r w:rsidRPr="00C05D17">
              <w:t>welfare</w:t>
            </w:r>
            <w:proofErr w:type="spellEnd"/>
            <w:r w:rsidRPr="00C05D17">
              <w:t xml:space="preserve"> zvířat, přispět ke snížení tvorby skleníkových plynů.</w:t>
            </w:r>
          </w:p>
          <w:p w:rsidR="00E41512" w:rsidRPr="00C05D17" w:rsidRDefault="00E41512" w:rsidP="00035EF0">
            <w:pPr>
              <w:pStyle w:val="Bezmezer"/>
              <w:jc w:val="both"/>
            </w:pPr>
            <w:r w:rsidRPr="00C05D17">
              <w:rPr>
                <w:b/>
                <w:i/>
              </w:rPr>
              <w:t>Operativní cíl:</w:t>
            </w:r>
            <w:r w:rsidRPr="00C05D17">
              <w:t xml:space="preserve"> Podpořit modernizaci podniků, usnadnit vývoj a zavádění jak výrobkových, tak procesních inovací.</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Vazba na cíle SCLLD</w:t>
            </w:r>
          </w:p>
        </w:tc>
        <w:tc>
          <w:tcPr>
            <w:tcW w:w="7201" w:type="dxa"/>
            <w:gridSpan w:val="2"/>
            <w:tcBorders>
              <w:right w:val="single" w:sz="12" w:space="0" w:color="auto"/>
            </w:tcBorders>
          </w:tcPr>
          <w:p w:rsidR="00E41512" w:rsidRPr="00C05D17" w:rsidRDefault="00E41512" w:rsidP="00E41512">
            <w:pPr>
              <w:pStyle w:val="Bezmezer"/>
              <w:rPr>
                <w:i/>
                <w:u w:val="single"/>
              </w:rPr>
            </w:pPr>
            <w:r w:rsidRPr="00C05D17">
              <w:rPr>
                <w:i/>
                <w:u w:val="single"/>
              </w:rPr>
              <w:t>SC 2 Zlepšení podmínek pro podnikání a zaměstnanost</w:t>
            </w:r>
          </w:p>
          <w:p w:rsidR="00E41512" w:rsidRPr="00C05D17" w:rsidRDefault="00506264" w:rsidP="00E41512">
            <w:pPr>
              <w:pStyle w:val="Bezmezer"/>
              <w:rPr>
                <w:i/>
                <w:u w:val="single"/>
              </w:rPr>
            </w:pPr>
            <w:r w:rsidRPr="00C05D17">
              <w:rPr>
                <w:i/>
                <w:u w:val="single"/>
              </w:rPr>
              <w:t>O</w:t>
            </w:r>
            <w:r w:rsidR="00E41512" w:rsidRPr="00C05D17">
              <w:rPr>
                <w:i/>
                <w:u w:val="single"/>
              </w:rPr>
              <w:t xml:space="preserve"> 2.</w:t>
            </w:r>
            <w:r w:rsidR="00A03642" w:rsidRPr="00C05D17">
              <w:rPr>
                <w:i/>
                <w:u w:val="single"/>
              </w:rPr>
              <w:t>1</w:t>
            </w:r>
            <w:r w:rsidR="00E41512" w:rsidRPr="00C05D17">
              <w:rPr>
                <w:i/>
                <w:u w:val="single"/>
              </w:rPr>
              <w:t xml:space="preserve"> Podpora podnikání a podnikatelské infrastruktury</w:t>
            </w:r>
          </w:p>
          <w:p w:rsidR="00E41512" w:rsidRPr="00C05D17" w:rsidRDefault="00E41512" w:rsidP="00E41512">
            <w:pPr>
              <w:pStyle w:val="Bezmezer"/>
            </w:pPr>
            <w:r w:rsidRPr="00C05D17">
              <w:rPr>
                <w:i/>
                <w:u w:val="single"/>
              </w:rPr>
              <w:t>2.1.1 Podpora zemědělských činností</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Oblast podpory dle SCLLD</w:t>
            </w:r>
          </w:p>
        </w:tc>
        <w:tc>
          <w:tcPr>
            <w:tcW w:w="7201" w:type="dxa"/>
            <w:gridSpan w:val="2"/>
            <w:tcBorders>
              <w:right w:val="single" w:sz="12" w:space="0" w:color="auto"/>
            </w:tcBorders>
          </w:tcPr>
          <w:p w:rsidR="00E41512" w:rsidRPr="00C05D17" w:rsidRDefault="00E41512" w:rsidP="007C1FA5">
            <w:pPr>
              <w:pStyle w:val="Bezmezer"/>
              <w:jc w:val="both"/>
            </w:pPr>
            <w:r w:rsidRPr="00C05D17">
              <w:t>Opatření je zaměřeno na investice do živočišné a rostlinné výroby vedoucí ke snížení nákladů, modernizaci nebo zlepšení jakosti vyráběných produktů. Zkvalitnění životních podmínek zvířat. Aktivity zaměřené na zvýšení účinnosti využití vstupů s výraznou inovací tam, kde je to třeba pro další činnost. Opatření vedoucí ke zvýšení výkonnosti a udržitelnosti zemědělského podniku.</w:t>
            </w:r>
          </w:p>
          <w:p w:rsidR="007C1FA5" w:rsidRPr="00C05D17" w:rsidRDefault="003600D3" w:rsidP="003B6F1C">
            <w:pPr>
              <w:pStyle w:val="Bezmezer"/>
              <w:numPr>
                <w:ilvl w:val="0"/>
                <w:numId w:val="43"/>
              </w:numPr>
              <w:rPr>
                <w:strike/>
              </w:rPr>
            </w:pPr>
            <w:r w:rsidRPr="00C05D17">
              <w:t>i</w:t>
            </w:r>
            <w:r w:rsidR="00E41512" w:rsidRPr="00C05D17">
              <w:t xml:space="preserve">nvestice do zemědělských staveb a technologií pro živočišnou výrobu </w:t>
            </w:r>
            <w:r w:rsidR="00E41512" w:rsidRPr="00C05D17">
              <w:rPr>
                <w:strike/>
              </w:rPr>
              <w:t>(podpora se týká chovu skotu, prasat, ovcí, koz, drůbeže, králíků a koní)</w:t>
            </w:r>
            <w:r w:rsidRPr="00C05D17">
              <w:rPr>
                <w:strike/>
              </w:rPr>
              <w:t>;</w:t>
            </w:r>
          </w:p>
          <w:p w:rsidR="003600D3" w:rsidRPr="00C05D17" w:rsidRDefault="003600D3" w:rsidP="003B6F1C">
            <w:pPr>
              <w:pStyle w:val="Bezmezer"/>
              <w:numPr>
                <w:ilvl w:val="0"/>
                <w:numId w:val="43"/>
              </w:numPr>
            </w:pPr>
            <w:r w:rsidRPr="00C05D17">
              <w:t>i</w:t>
            </w:r>
            <w:r w:rsidR="00E41512" w:rsidRPr="00C05D17">
              <w:t>nvestice do zemědělských staveb a technologií pro rostlinnou výrobu</w:t>
            </w:r>
            <w:r w:rsidRPr="00C05D17">
              <w:rPr>
                <w:i/>
              </w:rPr>
              <w:t>;</w:t>
            </w:r>
          </w:p>
          <w:p w:rsidR="00E41512" w:rsidRPr="00C05D17" w:rsidRDefault="003600D3" w:rsidP="003B6F1C">
            <w:pPr>
              <w:pStyle w:val="Bezmezer"/>
              <w:numPr>
                <w:ilvl w:val="0"/>
                <w:numId w:val="43"/>
              </w:numPr>
            </w:pPr>
            <w:r w:rsidRPr="00C05D17">
              <w:t>i</w:t>
            </w:r>
            <w:r w:rsidR="00E41512" w:rsidRPr="00C05D17">
              <w:t>nvestice do pořízení speciálních mobilních strojů pro zemědělskou výrobu</w:t>
            </w:r>
            <w:r w:rsidRPr="00C05D17">
              <w:t>;</w:t>
            </w:r>
          </w:p>
          <w:p w:rsidR="007C1FA5" w:rsidRPr="00C05D17" w:rsidRDefault="003600D3" w:rsidP="003B6F1C">
            <w:pPr>
              <w:pStyle w:val="Bezmezer"/>
              <w:numPr>
                <w:ilvl w:val="0"/>
                <w:numId w:val="43"/>
              </w:numPr>
            </w:pPr>
            <w:r w:rsidRPr="00C05D17">
              <w:t>i</w:t>
            </w:r>
            <w:r w:rsidR="00E41512" w:rsidRPr="00C05D17">
              <w:t xml:space="preserve">nvestice na pořízení </w:t>
            </w:r>
            <w:proofErr w:type="spellStart"/>
            <w:r w:rsidR="00E41512" w:rsidRPr="00C05D17">
              <w:t>peletovacích</w:t>
            </w:r>
            <w:proofErr w:type="spellEnd"/>
            <w:r w:rsidR="00E41512" w:rsidRPr="00C05D17">
              <w:t xml:space="preserve"> zařízení pro vlastní potřebu</w:t>
            </w:r>
            <w:r w:rsidRPr="00C05D17">
              <w:t>;</w:t>
            </w:r>
          </w:p>
          <w:p w:rsidR="00E41512" w:rsidRPr="00C05D17" w:rsidRDefault="003600D3" w:rsidP="003B6F1C">
            <w:pPr>
              <w:pStyle w:val="Bezmezer"/>
              <w:numPr>
                <w:ilvl w:val="0"/>
                <w:numId w:val="43"/>
              </w:numPr>
            </w:pPr>
            <w:r w:rsidRPr="00C05D17">
              <w:t>i</w:t>
            </w:r>
            <w:r w:rsidR="00E41512" w:rsidRPr="00C05D17">
              <w:t>nvestice do nákupu zemědělských nemovitostí do 10</w:t>
            </w:r>
            <w:r w:rsidR="002B5AC5" w:rsidRPr="00C05D17">
              <w:t xml:space="preserve"> </w:t>
            </w:r>
            <w:r w:rsidR="00E41512" w:rsidRPr="00C05D17">
              <w:t xml:space="preserve">% způsobilých výdajů projektu.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Příjemce</w:t>
            </w:r>
          </w:p>
        </w:tc>
        <w:tc>
          <w:tcPr>
            <w:tcW w:w="7201" w:type="dxa"/>
            <w:gridSpan w:val="2"/>
            <w:tcBorders>
              <w:right w:val="single" w:sz="12" w:space="0" w:color="auto"/>
            </w:tcBorders>
          </w:tcPr>
          <w:p w:rsidR="00E41512" w:rsidRPr="00C05D17" w:rsidRDefault="00E41512" w:rsidP="007C1FA5">
            <w:pPr>
              <w:pStyle w:val="Bezmezer"/>
              <w:jc w:val="both"/>
            </w:pPr>
            <w:r w:rsidRPr="00C05D17">
              <w:t xml:space="preserve">Zemědělský </w:t>
            </w:r>
            <w:proofErr w:type="gramStart"/>
            <w:r w:rsidRPr="00C05D17">
              <w:t>podnikatel - Zemědělský</w:t>
            </w:r>
            <w:proofErr w:type="gramEnd"/>
            <w:r w:rsidRPr="00C05D17">
              <w:t xml:space="preserve"> podnikatel, včetně školních statků </w:t>
            </w:r>
            <w:r w:rsidR="007C1FA5" w:rsidRPr="00C05D17">
              <w:br/>
            </w:r>
            <w:r w:rsidRPr="00C05D17">
              <w:t>a státních podniků, pokud splňuje definici zemědělského podnikatele.</w:t>
            </w:r>
          </w:p>
          <w:p w:rsidR="00E41512" w:rsidRPr="00C05D17" w:rsidRDefault="00E41512" w:rsidP="007C1FA5">
            <w:pPr>
              <w:pStyle w:val="Bezmezer"/>
              <w:jc w:val="both"/>
            </w:pPr>
            <w:r w:rsidRPr="00C05D17">
              <w:t>Skupina zemědělců, tj. podnikatelský subjekt, který je z převážné většiny vlastněn zemědělskými prvovýrobci a předmětem jeho činnosti je poskytovat práce, výkony nebo služby, které souvisejí se zemědělskou výrobou.</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Výše způsobilých nákladů</w:t>
            </w:r>
          </w:p>
        </w:tc>
        <w:tc>
          <w:tcPr>
            <w:tcW w:w="7201" w:type="dxa"/>
            <w:gridSpan w:val="2"/>
            <w:tcBorders>
              <w:right w:val="single" w:sz="12" w:space="0" w:color="auto"/>
            </w:tcBorders>
          </w:tcPr>
          <w:p w:rsidR="00A95247" w:rsidRPr="00C05D17" w:rsidRDefault="00A95247" w:rsidP="00A95247">
            <w:pPr>
              <w:pStyle w:val="Bezmezer"/>
              <w:jc w:val="both"/>
            </w:pPr>
            <w:r w:rsidRPr="00C05D17">
              <w:t>Min. 50 tis. Kč, max. 5 000 tis. Kč.</w:t>
            </w:r>
          </w:p>
          <w:p w:rsidR="00E52A34" w:rsidRPr="00C05D17" w:rsidRDefault="00E52A34" w:rsidP="002B5AC5">
            <w:pPr>
              <w:pStyle w:val="Bezmezer"/>
              <w:jc w:val="both"/>
            </w:pPr>
            <w:r w:rsidRPr="00C05D17">
              <w:t>Minimální a maximální výše bude nastavena v každé výzvě. Nastavení výše je zde z orientačních důvodů.</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strike/>
              </w:rPr>
            </w:pPr>
            <w:r w:rsidRPr="00C05D17">
              <w:rPr>
                <w:b/>
                <w:strike/>
              </w:rPr>
              <w:t>Podpora</w:t>
            </w:r>
          </w:p>
        </w:tc>
        <w:tc>
          <w:tcPr>
            <w:tcW w:w="7201" w:type="dxa"/>
            <w:gridSpan w:val="2"/>
            <w:tcBorders>
              <w:right w:val="single" w:sz="12" w:space="0" w:color="auto"/>
            </w:tcBorders>
          </w:tcPr>
          <w:p w:rsidR="00E41512" w:rsidRPr="00C05D17" w:rsidRDefault="00E41512" w:rsidP="007C1FA5">
            <w:pPr>
              <w:pStyle w:val="Bezmezer"/>
              <w:jc w:val="both"/>
              <w:rPr>
                <w:strike/>
              </w:rPr>
            </w:pPr>
            <w:r w:rsidRPr="00C05D17">
              <w:rPr>
                <w:strike/>
              </w:rPr>
              <w:t xml:space="preserve">Přímá, nenávratná </w:t>
            </w:r>
            <w:proofErr w:type="gramStart"/>
            <w:r w:rsidRPr="00C05D17">
              <w:rPr>
                <w:strike/>
              </w:rPr>
              <w:t>dotace</w:t>
            </w:r>
            <w:r w:rsidR="003A29D9" w:rsidRPr="00C05D17">
              <w:rPr>
                <w:strike/>
              </w:rPr>
              <w:t xml:space="preserve"> - </w:t>
            </w:r>
            <w:r w:rsidRPr="00C05D17">
              <w:rPr>
                <w:strike/>
              </w:rPr>
              <w:t>ve</w:t>
            </w:r>
            <w:proofErr w:type="gramEnd"/>
            <w:r w:rsidRPr="00C05D17">
              <w:rPr>
                <w:strike/>
              </w:rPr>
              <w:t xml:space="preserve"> výši 40 % výdajů, ze kterých je stanovena dotace. </w:t>
            </w:r>
          </w:p>
          <w:p w:rsidR="00E41512" w:rsidRPr="00C05D17" w:rsidRDefault="00E41512" w:rsidP="007C1FA5">
            <w:pPr>
              <w:pStyle w:val="Bezmezer"/>
              <w:jc w:val="both"/>
              <w:rPr>
                <w:strike/>
              </w:rPr>
            </w:pPr>
            <w:r w:rsidRPr="00C05D17">
              <w:rPr>
                <w:strike/>
              </w:rPr>
              <w:t xml:space="preserve">Může být navýšena o 10 % pro mladé zemědělce a o 10 % pro znevýhodněné oblasti (LFA). </w:t>
            </w:r>
          </w:p>
          <w:p w:rsidR="00E41512" w:rsidRPr="00C05D17" w:rsidRDefault="00E41512" w:rsidP="00E41512">
            <w:pPr>
              <w:pStyle w:val="Bezmezer"/>
              <w:rPr>
                <w:strike/>
              </w:rPr>
            </w:pPr>
            <w:r w:rsidRPr="00C05D17">
              <w:rPr>
                <w:strike/>
              </w:rPr>
              <w:t xml:space="preserve">Příspěvek EZFRV činí 75 % a příspěvek ČR 25 % veřejných výdajů. </w:t>
            </w:r>
          </w:p>
        </w:tc>
      </w:tr>
      <w:tr w:rsidR="00E41512" w:rsidRPr="00C05D17" w:rsidTr="00864FE5">
        <w:tc>
          <w:tcPr>
            <w:tcW w:w="8931" w:type="dxa"/>
            <w:gridSpan w:val="3"/>
            <w:tcBorders>
              <w:left w:val="single" w:sz="12" w:space="0" w:color="auto"/>
              <w:right w:val="single" w:sz="12" w:space="0" w:color="auto"/>
            </w:tcBorders>
          </w:tcPr>
          <w:p w:rsidR="00E41512" w:rsidRPr="00C05D17" w:rsidRDefault="00E41512" w:rsidP="00E41512">
            <w:pPr>
              <w:pStyle w:val="Bezmezer"/>
              <w:rPr>
                <w:b/>
              </w:rPr>
            </w:pPr>
            <w:r w:rsidRPr="00C05D17">
              <w:rPr>
                <w:b/>
              </w:rPr>
              <w:t>Preferenční kritéria – principy jejich stanovení</w:t>
            </w:r>
          </w:p>
        </w:tc>
      </w:tr>
      <w:tr w:rsidR="00E41512" w:rsidRPr="00C05D17" w:rsidTr="00864FE5">
        <w:tc>
          <w:tcPr>
            <w:tcW w:w="1730" w:type="dxa"/>
            <w:tcBorders>
              <w:left w:val="single" w:sz="12" w:space="0" w:color="auto"/>
              <w:bottom w:val="single" w:sz="12" w:space="0" w:color="auto"/>
            </w:tcBorders>
            <w:shd w:val="clear" w:color="auto" w:fill="D9D9D9" w:themeFill="background1" w:themeFillShade="D9"/>
          </w:tcPr>
          <w:p w:rsidR="00E41512" w:rsidRPr="00C05D17" w:rsidRDefault="00E41512" w:rsidP="00E41512">
            <w:pPr>
              <w:pStyle w:val="Bezmezer"/>
            </w:pPr>
            <w:r w:rsidRPr="00C05D17">
              <w:rPr>
                <w:b/>
              </w:rPr>
              <w:lastRenderedPageBreak/>
              <w:t>Preferenční kritéria – principy jejich stanovení</w:t>
            </w:r>
          </w:p>
        </w:tc>
        <w:tc>
          <w:tcPr>
            <w:tcW w:w="7201" w:type="dxa"/>
            <w:gridSpan w:val="2"/>
            <w:tcBorders>
              <w:bottom w:val="single" w:sz="12" w:space="0" w:color="auto"/>
              <w:right w:val="single" w:sz="12" w:space="0" w:color="auto"/>
            </w:tcBorders>
          </w:tcPr>
          <w:p w:rsidR="00932E0D" w:rsidRPr="00C05D17" w:rsidRDefault="00932E0D" w:rsidP="00932E0D">
            <w:pPr>
              <w:pStyle w:val="Bezmezer"/>
              <w:jc w:val="both"/>
              <w:rPr>
                <w:rFonts w:cs="Times New Roman"/>
              </w:rPr>
            </w:pPr>
            <w:r w:rsidRPr="00C05D17">
              <w:rPr>
                <w:rFonts w:cs="Times New Roman"/>
              </w:rPr>
              <w:t>Preferenční kritéria budou nastavena až v konkrétní výzvě. Níže uvádíme jen principy stanovení preferenčních kritérií:</w:t>
            </w:r>
          </w:p>
          <w:p w:rsidR="00E41512" w:rsidRPr="00C05D17" w:rsidRDefault="002B5AC5" w:rsidP="003B6F1C">
            <w:pPr>
              <w:pStyle w:val="Bezmezer"/>
              <w:numPr>
                <w:ilvl w:val="0"/>
                <w:numId w:val="44"/>
              </w:numPr>
            </w:pPr>
            <w:r w:rsidRPr="00C05D17">
              <w:t>p</w:t>
            </w:r>
            <w:r w:rsidR="00E41512" w:rsidRPr="00C05D17">
              <w:t>referovány budou projekty vytvářející pracovní místa</w:t>
            </w:r>
            <w:r w:rsidRPr="00C05D17">
              <w:t>;</w:t>
            </w:r>
          </w:p>
          <w:p w:rsidR="00E41512" w:rsidRPr="00C05D17" w:rsidRDefault="002B5AC5" w:rsidP="003B6F1C">
            <w:pPr>
              <w:pStyle w:val="Bezmezer"/>
              <w:numPr>
                <w:ilvl w:val="0"/>
                <w:numId w:val="44"/>
              </w:numPr>
            </w:pPr>
            <w:r w:rsidRPr="00C05D17">
              <w:t>ž</w:t>
            </w:r>
            <w:r w:rsidR="00E41512" w:rsidRPr="00C05D17">
              <w:t>adatel, nebo zemědělský podnik se hlásí k principům a splňuje podmínky sociálního podnikání</w:t>
            </w:r>
            <w:r w:rsidRPr="00C05D17">
              <w:t>;</w:t>
            </w:r>
          </w:p>
          <w:p w:rsidR="00E41512" w:rsidRPr="00C05D17" w:rsidRDefault="002B5AC5" w:rsidP="003B6F1C">
            <w:pPr>
              <w:pStyle w:val="Bezmezer"/>
              <w:numPr>
                <w:ilvl w:val="0"/>
                <w:numId w:val="44"/>
              </w:numPr>
            </w:pPr>
            <w:r w:rsidRPr="00C05D17">
              <w:t>p</w:t>
            </w:r>
            <w:r w:rsidR="00E41512" w:rsidRPr="00C05D17">
              <w:t>referovány budou projekty se zkrácenou dobou realizace</w:t>
            </w:r>
            <w:r w:rsidRPr="00C05D17">
              <w:t>;</w:t>
            </w:r>
          </w:p>
          <w:p w:rsidR="00E41512" w:rsidRPr="00C05D17" w:rsidRDefault="002B5AC5" w:rsidP="003B6F1C">
            <w:pPr>
              <w:pStyle w:val="Bezmezer"/>
              <w:numPr>
                <w:ilvl w:val="0"/>
                <w:numId w:val="44"/>
              </w:numPr>
            </w:pPr>
            <w:r w:rsidRPr="00C05D17">
              <w:t>p</w:t>
            </w:r>
            <w:r w:rsidR="00E41512" w:rsidRPr="00C05D17">
              <w:t>referovány budou projekty v menších obcích</w:t>
            </w:r>
            <w:r w:rsidRPr="00C05D17">
              <w:t>;</w:t>
            </w:r>
          </w:p>
          <w:p w:rsidR="00E41512" w:rsidRPr="00C05D17" w:rsidRDefault="002B5AC5" w:rsidP="003B6F1C">
            <w:pPr>
              <w:pStyle w:val="Bezmezer"/>
              <w:numPr>
                <w:ilvl w:val="0"/>
                <w:numId w:val="44"/>
              </w:numPr>
            </w:pPr>
            <w:r w:rsidRPr="00C05D17">
              <w:t>r</w:t>
            </w:r>
            <w:r w:rsidR="00E41512" w:rsidRPr="00C05D17">
              <w:t>ealizací projektu nedojde k záboru ZPF</w:t>
            </w:r>
            <w:r w:rsidRPr="00C05D17">
              <w:t>;</w:t>
            </w:r>
          </w:p>
          <w:p w:rsidR="00E41512" w:rsidRPr="00C05D17" w:rsidRDefault="002B5AC5" w:rsidP="003B6F1C">
            <w:pPr>
              <w:pStyle w:val="Bezmezer"/>
              <w:numPr>
                <w:ilvl w:val="0"/>
                <w:numId w:val="44"/>
              </w:numPr>
            </w:pPr>
            <w:r w:rsidRPr="00C05D17">
              <w:t>p</w:t>
            </w:r>
            <w:r w:rsidR="00E41512" w:rsidRPr="00C05D17">
              <w:t>referovány budou projekty s inovačními rysy</w:t>
            </w:r>
            <w:r w:rsidRPr="00C05D17">
              <w:t>.</w:t>
            </w:r>
          </w:p>
          <w:p w:rsidR="00E41512" w:rsidRPr="00C05D17" w:rsidRDefault="002B5AC5" w:rsidP="003B6F1C">
            <w:pPr>
              <w:pStyle w:val="Bezmezer"/>
              <w:numPr>
                <w:ilvl w:val="0"/>
                <w:numId w:val="44"/>
              </w:numPr>
            </w:pPr>
            <w:r w:rsidRPr="00C05D17">
              <w:t>p</w:t>
            </w:r>
            <w:r w:rsidR="00E41512" w:rsidRPr="00C05D17">
              <w:t>referovány budou projekty navazující na projekty spolupráce MAS</w:t>
            </w:r>
            <w:r w:rsidRPr="00C05D17">
              <w:t>.</w:t>
            </w:r>
          </w:p>
        </w:tc>
      </w:tr>
      <w:tr w:rsidR="00E41512" w:rsidRPr="00C05D17" w:rsidTr="00864FE5">
        <w:tc>
          <w:tcPr>
            <w:tcW w:w="893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Indikátory povinné</w:t>
            </w:r>
          </w:p>
        </w:tc>
      </w:tr>
      <w:tr w:rsidR="00840440" w:rsidRPr="00C05D17" w:rsidTr="00864FE5">
        <w:tc>
          <w:tcPr>
            <w:tcW w:w="1730" w:type="dxa"/>
            <w:tcBorders>
              <w:top w:val="single" w:sz="12" w:space="0" w:color="auto"/>
              <w:left w:val="single" w:sz="12" w:space="0" w:color="auto"/>
            </w:tcBorders>
          </w:tcPr>
          <w:p w:rsidR="00840440" w:rsidRPr="00C05D17" w:rsidRDefault="00840440" w:rsidP="00E41512">
            <w:pPr>
              <w:pStyle w:val="Bezmezer"/>
              <w:rPr>
                <w:b/>
                <w:i/>
              </w:rPr>
            </w:pPr>
            <w:r w:rsidRPr="00C05D17">
              <w:rPr>
                <w:b/>
                <w:i/>
              </w:rPr>
              <w:t>Typ</w:t>
            </w:r>
          </w:p>
        </w:tc>
        <w:tc>
          <w:tcPr>
            <w:tcW w:w="2665" w:type="dxa"/>
            <w:tcBorders>
              <w:top w:val="single" w:sz="12" w:space="0" w:color="auto"/>
            </w:tcBorders>
            <w:shd w:val="clear" w:color="auto" w:fill="auto"/>
          </w:tcPr>
          <w:p w:rsidR="00840440" w:rsidRPr="00C05D17" w:rsidRDefault="00840440" w:rsidP="00E41512">
            <w:pPr>
              <w:pStyle w:val="Bezmezer"/>
            </w:pPr>
            <w:r w:rsidRPr="00C05D17">
              <w:t>výsledku</w:t>
            </w:r>
          </w:p>
        </w:tc>
        <w:tc>
          <w:tcPr>
            <w:tcW w:w="4536" w:type="dxa"/>
            <w:vMerge w:val="restart"/>
            <w:tcBorders>
              <w:top w:val="single" w:sz="12" w:space="0" w:color="auto"/>
              <w:right w:val="single" w:sz="12" w:space="0" w:color="auto"/>
            </w:tcBorders>
          </w:tcPr>
          <w:p w:rsidR="00840440" w:rsidRPr="00C05D17" w:rsidRDefault="00840440" w:rsidP="00E41512">
            <w:pPr>
              <w:pStyle w:val="Bezmezer"/>
              <w:rPr>
                <w:b/>
              </w:rPr>
            </w:pPr>
            <w:r w:rsidRPr="00C05D17">
              <w:rPr>
                <w:b/>
              </w:rPr>
              <w:t>Odůvodnění:</w:t>
            </w:r>
          </w:p>
          <w:p w:rsidR="00840440" w:rsidRPr="00C05D17" w:rsidRDefault="003D0653" w:rsidP="002B5AC5">
            <w:pPr>
              <w:pStyle w:val="Bezmezer"/>
            </w:pPr>
            <w:r w:rsidRPr="00C05D17">
              <w:t>PRV určilo povinnost na každých 200 000 EUR podpory vytvořit jedno pracovní místo. Za celou SCLLD to při alokace 394</w:t>
            </w:r>
            <w:r w:rsidR="002B5AC5" w:rsidRPr="00C05D17">
              <w:t xml:space="preserve"> </w:t>
            </w:r>
            <w:r w:rsidRPr="00C05D17">
              <w:t xml:space="preserve">633 EUR činí 2 pracovní místa. </w:t>
            </w:r>
            <w:r w:rsidR="00840440" w:rsidRPr="00C05D17">
              <w:t xml:space="preserve">Jelikož v prvovýrobě většinou zefektivněním, pořízením novějších technologií </w:t>
            </w:r>
            <w:r w:rsidR="00391395" w:rsidRPr="00C05D17">
              <w:br/>
            </w:r>
            <w:r w:rsidR="00840440" w:rsidRPr="00C05D17">
              <w:t>a strojů dochází k úspoře pracovních sil, je nastaven monitorovací indikátor na hodnotu 0,4 pracovního místa.</w:t>
            </w:r>
          </w:p>
        </w:tc>
      </w:tr>
      <w:tr w:rsidR="00840440" w:rsidRPr="00C05D17" w:rsidTr="00864FE5">
        <w:tc>
          <w:tcPr>
            <w:tcW w:w="1730" w:type="dxa"/>
            <w:tcBorders>
              <w:left w:val="single" w:sz="12" w:space="0" w:color="auto"/>
              <w:bottom w:val="single" w:sz="4" w:space="0" w:color="auto"/>
            </w:tcBorders>
          </w:tcPr>
          <w:p w:rsidR="00840440" w:rsidRPr="00C05D17" w:rsidRDefault="00840440" w:rsidP="00E41512">
            <w:pPr>
              <w:pStyle w:val="Bezmezer"/>
              <w:rPr>
                <w:b/>
                <w:i/>
              </w:rPr>
            </w:pPr>
            <w:r w:rsidRPr="00C05D17">
              <w:rPr>
                <w:b/>
                <w:i/>
              </w:rPr>
              <w:t>Číslo</w:t>
            </w:r>
          </w:p>
        </w:tc>
        <w:tc>
          <w:tcPr>
            <w:tcW w:w="2665" w:type="dxa"/>
            <w:tcBorders>
              <w:bottom w:val="single" w:sz="4" w:space="0" w:color="auto"/>
            </w:tcBorders>
            <w:shd w:val="clear" w:color="auto" w:fill="auto"/>
          </w:tcPr>
          <w:p w:rsidR="00840440" w:rsidRPr="00C05D17" w:rsidRDefault="00840440" w:rsidP="00E41512">
            <w:pPr>
              <w:pStyle w:val="Bezmezer"/>
            </w:pPr>
            <w:r w:rsidRPr="00C05D17">
              <w:t>94800</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tcBorders>
            <w:shd w:val="clear" w:color="auto" w:fill="auto"/>
          </w:tcPr>
          <w:p w:rsidR="00840440" w:rsidRPr="00C05D17" w:rsidRDefault="00840440" w:rsidP="00E41512">
            <w:pPr>
              <w:pStyle w:val="Bezmezer"/>
              <w:rPr>
                <w:b/>
                <w:i/>
              </w:rPr>
            </w:pPr>
            <w:r w:rsidRPr="00C05D17">
              <w:rPr>
                <w:b/>
                <w:i/>
              </w:rPr>
              <w:t>Název</w:t>
            </w:r>
          </w:p>
        </w:tc>
        <w:tc>
          <w:tcPr>
            <w:tcW w:w="2665" w:type="dxa"/>
            <w:shd w:val="clear" w:color="auto" w:fill="auto"/>
          </w:tcPr>
          <w:p w:rsidR="00840440" w:rsidRPr="00C05D17" w:rsidRDefault="00840440" w:rsidP="00E41512">
            <w:pPr>
              <w:pStyle w:val="Bezmezer"/>
              <w:rPr>
                <w:b/>
              </w:rPr>
            </w:pPr>
            <w:r w:rsidRPr="00C05D17">
              <w:rPr>
                <w:rFonts w:cs="Tahoma"/>
                <w:b/>
              </w:rPr>
              <w:t>Pracovní místa vytvořena v rámci podpořených projektů</w:t>
            </w:r>
          </w:p>
        </w:tc>
        <w:tc>
          <w:tcPr>
            <w:tcW w:w="4536" w:type="dxa"/>
            <w:vMerge/>
            <w:tcBorders>
              <w:right w:val="single" w:sz="12" w:space="0" w:color="auto"/>
            </w:tcBorders>
            <w:shd w:val="clear" w:color="auto" w:fill="auto"/>
          </w:tcPr>
          <w:p w:rsidR="00840440" w:rsidRPr="00C05D17" w:rsidRDefault="00840440" w:rsidP="00E41512">
            <w:pPr>
              <w:pStyle w:val="Bezmezer"/>
              <w:rPr>
                <w:b/>
              </w:rPr>
            </w:pPr>
          </w:p>
        </w:tc>
      </w:tr>
      <w:tr w:rsidR="00840440" w:rsidRPr="00C05D17" w:rsidTr="00864FE5">
        <w:tc>
          <w:tcPr>
            <w:tcW w:w="1730" w:type="dxa"/>
            <w:tcBorders>
              <w:left w:val="single" w:sz="12" w:space="0" w:color="auto"/>
            </w:tcBorders>
          </w:tcPr>
          <w:p w:rsidR="00840440" w:rsidRPr="00C05D17" w:rsidRDefault="00840440" w:rsidP="00E41512">
            <w:pPr>
              <w:pStyle w:val="Bezmezer"/>
              <w:rPr>
                <w:b/>
                <w:i/>
              </w:rPr>
            </w:pPr>
            <w:r w:rsidRPr="00C05D17">
              <w:rPr>
                <w:b/>
                <w:i/>
              </w:rPr>
              <w:t>Měrná jednotka</w:t>
            </w:r>
          </w:p>
        </w:tc>
        <w:tc>
          <w:tcPr>
            <w:tcW w:w="2665" w:type="dxa"/>
            <w:shd w:val="clear" w:color="auto" w:fill="auto"/>
          </w:tcPr>
          <w:p w:rsidR="00840440" w:rsidRPr="00C05D17" w:rsidRDefault="00840440" w:rsidP="00E41512">
            <w:pPr>
              <w:pStyle w:val="Bezmezer"/>
              <w:rPr>
                <w:rFonts w:cs="Tahoma"/>
              </w:rPr>
            </w:pPr>
            <w:r w:rsidRPr="00C05D17">
              <w:rPr>
                <w:rFonts w:cs="Tahoma"/>
              </w:rPr>
              <w:t>počet</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tcBorders>
          </w:tcPr>
          <w:p w:rsidR="00840440" w:rsidRPr="00C05D17" w:rsidRDefault="00840440" w:rsidP="00E41512">
            <w:pPr>
              <w:pStyle w:val="Bezmezer"/>
              <w:rPr>
                <w:b/>
                <w:i/>
              </w:rPr>
            </w:pPr>
            <w:r w:rsidRPr="00C05D17">
              <w:rPr>
                <w:b/>
                <w:i/>
              </w:rPr>
              <w:t>Výchozí stav</w:t>
            </w:r>
          </w:p>
        </w:tc>
        <w:tc>
          <w:tcPr>
            <w:tcW w:w="2665" w:type="dxa"/>
            <w:shd w:val="clear" w:color="auto" w:fill="auto"/>
          </w:tcPr>
          <w:p w:rsidR="00840440" w:rsidRPr="00C05D17" w:rsidRDefault="00840440" w:rsidP="00E41512">
            <w:pPr>
              <w:pStyle w:val="Bezmezer"/>
            </w:pPr>
            <w:r w:rsidRPr="00C05D17">
              <w:t>0</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tcBorders>
          </w:tcPr>
          <w:p w:rsidR="00840440" w:rsidRPr="00C05D17" w:rsidRDefault="00840440" w:rsidP="00E41512">
            <w:pPr>
              <w:pStyle w:val="Bezmezer"/>
              <w:rPr>
                <w:b/>
                <w:i/>
              </w:rPr>
            </w:pPr>
            <w:r w:rsidRPr="00C05D17">
              <w:rPr>
                <w:b/>
                <w:i/>
              </w:rPr>
              <w:t>Hodnota 2018</w:t>
            </w:r>
          </w:p>
        </w:tc>
        <w:tc>
          <w:tcPr>
            <w:tcW w:w="2665" w:type="dxa"/>
            <w:shd w:val="clear" w:color="auto" w:fill="auto"/>
          </w:tcPr>
          <w:p w:rsidR="00840440" w:rsidRPr="00C05D17" w:rsidRDefault="00840440" w:rsidP="00E41512">
            <w:pPr>
              <w:pStyle w:val="Bezmezer"/>
            </w:pPr>
            <w:r w:rsidRPr="00C05D17">
              <w:t>0</w:t>
            </w:r>
          </w:p>
        </w:tc>
        <w:tc>
          <w:tcPr>
            <w:tcW w:w="4536" w:type="dxa"/>
            <w:vMerge/>
            <w:tcBorders>
              <w:right w:val="single" w:sz="12" w:space="0" w:color="auto"/>
            </w:tcBorders>
          </w:tcPr>
          <w:p w:rsidR="00840440" w:rsidRPr="00C05D17" w:rsidRDefault="00840440" w:rsidP="00E41512">
            <w:pPr>
              <w:pStyle w:val="Bezmezer"/>
            </w:pPr>
          </w:p>
        </w:tc>
      </w:tr>
      <w:tr w:rsidR="00840440" w:rsidRPr="00C05D17" w:rsidTr="00864FE5">
        <w:tc>
          <w:tcPr>
            <w:tcW w:w="1730" w:type="dxa"/>
            <w:tcBorders>
              <w:left w:val="single" w:sz="12" w:space="0" w:color="auto"/>
              <w:bottom w:val="single" w:sz="12" w:space="0" w:color="auto"/>
            </w:tcBorders>
          </w:tcPr>
          <w:p w:rsidR="00840440" w:rsidRPr="00C05D17" w:rsidRDefault="00840440" w:rsidP="00840440">
            <w:pPr>
              <w:pStyle w:val="Bezmezer"/>
              <w:rPr>
                <w:b/>
                <w:i/>
              </w:rPr>
            </w:pPr>
            <w:r w:rsidRPr="00C05D17">
              <w:rPr>
                <w:b/>
                <w:i/>
              </w:rPr>
              <w:t>Cílová hodnota</w:t>
            </w:r>
          </w:p>
        </w:tc>
        <w:tc>
          <w:tcPr>
            <w:tcW w:w="2665" w:type="dxa"/>
            <w:tcBorders>
              <w:bottom w:val="single" w:sz="12" w:space="0" w:color="auto"/>
            </w:tcBorders>
            <w:shd w:val="clear" w:color="auto" w:fill="auto"/>
          </w:tcPr>
          <w:p w:rsidR="00840440" w:rsidRPr="00C05D17" w:rsidRDefault="00840440" w:rsidP="00840440">
            <w:pPr>
              <w:pStyle w:val="Bezmezer"/>
            </w:pPr>
            <w:r w:rsidRPr="00C05D17">
              <w:t>0,4</w:t>
            </w:r>
          </w:p>
        </w:tc>
        <w:tc>
          <w:tcPr>
            <w:tcW w:w="4536" w:type="dxa"/>
            <w:vMerge/>
            <w:tcBorders>
              <w:bottom w:val="single" w:sz="12" w:space="0" w:color="auto"/>
              <w:right w:val="single" w:sz="12" w:space="0" w:color="auto"/>
            </w:tcBorders>
          </w:tcPr>
          <w:p w:rsidR="00840440" w:rsidRPr="00C05D17" w:rsidRDefault="00840440" w:rsidP="00840440">
            <w:pPr>
              <w:pStyle w:val="Bezmezer"/>
            </w:pPr>
          </w:p>
        </w:tc>
      </w:tr>
      <w:tr w:rsidR="00840440" w:rsidRPr="00C05D17" w:rsidTr="00864FE5">
        <w:tc>
          <w:tcPr>
            <w:tcW w:w="1730" w:type="dxa"/>
            <w:tcBorders>
              <w:top w:val="single" w:sz="12" w:space="0" w:color="auto"/>
              <w:left w:val="single" w:sz="12" w:space="0" w:color="auto"/>
            </w:tcBorders>
          </w:tcPr>
          <w:p w:rsidR="00840440" w:rsidRPr="00C05D17" w:rsidRDefault="00840440" w:rsidP="00840440">
            <w:pPr>
              <w:pStyle w:val="Bezmezer"/>
              <w:rPr>
                <w:b/>
                <w:i/>
              </w:rPr>
            </w:pPr>
            <w:r w:rsidRPr="00C05D17">
              <w:rPr>
                <w:b/>
                <w:i/>
              </w:rPr>
              <w:t>Typ</w:t>
            </w:r>
          </w:p>
        </w:tc>
        <w:tc>
          <w:tcPr>
            <w:tcW w:w="2665" w:type="dxa"/>
            <w:tcBorders>
              <w:top w:val="single" w:sz="12" w:space="0" w:color="auto"/>
            </w:tcBorders>
            <w:shd w:val="clear" w:color="auto" w:fill="auto"/>
          </w:tcPr>
          <w:p w:rsidR="00840440" w:rsidRPr="00C05D17" w:rsidRDefault="00840440" w:rsidP="00840440">
            <w:pPr>
              <w:pStyle w:val="Bezmezer"/>
            </w:pPr>
            <w:r w:rsidRPr="00C05D17">
              <w:t>výstupu</w:t>
            </w:r>
          </w:p>
        </w:tc>
        <w:tc>
          <w:tcPr>
            <w:tcW w:w="4536" w:type="dxa"/>
            <w:vMerge w:val="restart"/>
            <w:tcBorders>
              <w:top w:val="single" w:sz="12" w:space="0" w:color="auto"/>
              <w:right w:val="single" w:sz="12" w:space="0" w:color="auto"/>
            </w:tcBorders>
          </w:tcPr>
          <w:p w:rsidR="00840440" w:rsidRPr="00C05D17" w:rsidRDefault="00840440" w:rsidP="00840440">
            <w:pPr>
              <w:pStyle w:val="Bezmezer"/>
              <w:rPr>
                <w:b/>
              </w:rPr>
            </w:pPr>
            <w:r w:rsidRPr="00C05D17">
              <w:rPr>
                <w:b/>
              </w:rPr>
              <w:t>Odůvodnění:</w:t>
            </w:r>
          </w:p>
          <w:p w:rsidR="004257FD" w:rsidRPr="00C05D17" w:rsidRDefault="004257FD" w:rsidP="004257FD">
            <w:pPr>
              <w:pStyle w:val="Bezmezer"/>
            </w:pPr>
            <w:r w:rsidRPr="00C05D17">
              <w:t>Z minulého programového období máme zkušenost, že celkové náklady v průměru činily na projekt cca 2000,00 tis Kč (viz. níže). Dotace činí 50 % u zemědělců. Pokud alokaci 5337,0</w:t>
            </w:r>
            <w:r w:rsidR="00884DCE" w:rsidRPr="00C05D17">
              <w:t>1</w:t>
            </w:r>
            <w:r w:rsidRPr="00C05D17">
              <w:t xml:space="preserve"> tis. Kč přepočteme na </w:t>
            </w:r>
            <w:proofErr w:type="gramStart"/>
            <w:r w:rsidRPr="00C05D17">
              <w:t>50%</w:t>
            </w:r>
            <w:proofErr w:type="gramEnd"/>
            <w:r w:rsidRPr="00C05D17">
              <w:t xml:space="preserve"> dotaci, můžeme zaokrouhleně podpořit 5 projektů.</w:t>
            </w:r>
          </w:p>
          <w:p w:rsidR="004257FD" w:rsidRPr="00C05D17" w:rsidRDefault="004257FD" w:rsidP="00840440">
            <w:pPr>
              <w:pStyle w:val="Bezmezer"/>
            </w:pPr>
          </w:p>
          <w:p w:rsidR="004257FD" w:rsidRPr="00C05D17" w:rsidRDefault="004257FD" w:rsidP="004257FD">
            <w:pPr>
              <w:pStyle w:val="Bezmezer"/>
            </w:pPr>
            <w:r w:rsidRPr="00C05D17">
              <w:t>Příjemce                   tis. Kč</w:t>
            </w:r>
          </w:p>
          <w:p w:rsidR="004257FD" w:rsidRPr="00C05D17" w:rsidRDefault="004257FD" w:rsidP="004257FD">
            <w:pPr>
              <w:pStyle w:val="Bezmezer"/>
            </w:pPr>
            <w:r w:rsidRPr="00C05D17">
              <w:t>SRS Čehovice</w:t>
            </w:r>
            <w:r w:rsidRPr="00C05D17">
              <w:tab/>
              <w:t>3302,40</w:t>
            </w:r>
          </w:p>
          <w:p w:rsidR="004257FD" w:rsidRPr="00C05D17" w:rsidRDefault="004257FD" w:rsidP="004257FD">
            <w:pPr>
              <w:pStyle w:val="Bezmezer"/>
            </w:pPr>
            <w:r w:rsidRPr="00C05D17">
              <w:t>ZD Výšovice</w:t>
            </w:r>
            <w:r w:rsidRPr="00C05D17">
              <w:tab/>
              <w:t>2878,80</w:t>
            </w:r>
          </w:p>
          <w:p w:rsidR="004257FD" w:rsidRPr="00C05D17" w:rsidRDefault="004257FD" w:rsidP="004257FD">
            <w:pPr>
              <w:pStyle w:val="Bezmezer"/>
            </w:pPr>
            <w:r w:rsidRPr="00C05D17">
              <w:t>Indrák</w:t>
            </w:r>
            <w:r w:rsidRPr="00C05D17">
              <w:tab/>
              <w:t xml:space="preserve">              2231,35</w:t>
            </w:r>
          </w:p>
          <w:p w:rsidR="004257FD" w:rsidRPr="00C05D17" w:rsidRDefault="004257FD" w:rsidP="004257FD">
            <w:pPr>
              <w:pStyle w:val="Bezmezer"/>
            </w:pPr>
            <w:r w:rsidRPr="00C05D17">
              <w:t>Hýbl</w:t>
            </w:r>
            <w:r w:rsidRPr="00C05D17">
              <w:tab/>
              <w:t xml:space="preserve">                409,91</w:t>
            </w:r>
          </w:p>
          <w:p w:rsidR="004257FD" w:rsidRPr="00C05D17" w:rsidRDefault="004257FD" w:rsidP="004257FD">
            <w:pPr>
              <w:pStyle w:val="Bezmezer"/>
            </w:pPr>
            <w:r w:rsidRPr="00C05D17">
              <w:t>Spurný</w:t>
            </w:r>
            <w:r w:rsidRPr="00C05D17">
              <w:tab/>
              <w:t xml:space="preserve">             2344,80</w:t>
            </w:r>
          </w:p>
          <w:p w:rsidR="004257FD" w:rsidRPr="00C05D17" w:rsidRDefault="004257FD" w:rsidP="004257FD">
            <w:pPr>
              <w:pStyle w:val="Bezmezer"/>
            </w:pPr>
            <w:r w:rsidRPr="00C05D17">
              <w:t>HD Určice          3417,40</w:t>
            </w:r>
          </w:p>
          <w:p w:rsidR="004257FD" w:rsidRPr="00C05D17" w:rsidRDefault="004257FD" w:rsidP="004257FD">
            <w:pPr>
              <w:pStyle w:val="Bezmezer"/>
            </w:pPr>
            <w:r w:rsidRPr="00C05D17">
              <w:t>ZD Klenovice     2694,60</w:t>
            </w:r>
          </w:p>
          <w:p w:rsidR="004257FD" w:rsidRPr="00C05D17" w:rsidRDefault="004257FD" w:rsidP="004257FD">
            <w:pPr>
              <w:pStyle w:val="Bezmezer"/>
            </w:pPr>
            <w:r w:rsidRPr="00C05D17">
              <w:t xml:space="preserve">Spurný </w:t>
            </w:r>
            <w:r w:rsidRPr="00C05D17">
              <w:tab/>
              <w:t xml:space="preserve">               254,40</w:t>
            </w:r>
          </w:p>
          <w:p w:rsidR="004257FD" w:rsidRPr="00C05D17" w:rsidRDefault="004257FD" w:rsidP="004257FD">
            <w:pPr>
              <w:pStyle w:val="Bezmezer"/>
            </w:pPr>
            <w:r w:rsidRPr="00C05D17">
              <w:t>Indrák</w:t>
            </w:r>
            <w:r w:rsidRPr="00C05D17">
              <w:tab/>
              <w:t xml:space="preserve">                 28,80</w:t>
            </w:r>
          </w:p>
          <w:p w:rsidR="004257FD" w:rsidRPr="00C05D17" w:rsidRDefault="004257FD" w:rsidP="004257FD">
            <w:pPr>
              <w:pStyle w:val="Bezmezer"/>
            </w:pPr>
            <w:r w:rsidRPr="00C05D17">
              <w:t>Součet</w:t>
            </w:r>
            <w:r w:rsidRPr="00C05D17">
              <w:tab/>
              <w:t xml:space="preserve">        117562,23</w:t>
            </w:r>
          </w:p>
          <w:p w:rsidR="00840440" w:rsidRPr="00C05D17" w:rsidRDefault="004257FD" w:rsidP="00840440">
            <w:pPr>
              <w:pStyle w:val="Bezmezer"/>
            </w:pPr>
            <w:r w:rsidRPr="00C05D17">
              <w:t>Průměr             1951,36</w:t>
            </w: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Číslo</w:t>
            </w:r>
          </w:p>
        </w:tc>
        <w:tc>
          <w:tcPr>
            <w:tcW w:w="2665" w:type="dxa"/>
            <w:shd w:val="clear" w:color="auto" w:fill="auto"/>
          </w:tcPr>
          <w:p w:rsidR="00840440" w:rsidRPr="00C05D17" w:rsidRDefault="00840440" w:rsidP="00840440">
            <w:pPr>
              <w:pStyle w:val="Bezmezer"/>
            </w:pPr>
            <w:r w:rsidRPr="00C05D17">
              <w:t>93701</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Název</w:t>
            </w:r>
          </w:p>
        </w:tc>
        <w:tc>
          <w:tcPr>
            <w:tcW w:w="2665" w:type="dxa"/>
            <w:shd w:val="clear" w:color="auto" w:fill="auto"/>
          </w:tcPr>
          <w:p w:rsidR="00840440" w:rsidRPr="00C05D17" w:rsidRDefault="00840440" w:rsidP="00840440">
            <w:pPr>
              <w:pStyle w:val="Bezmezer"/>
              <w:rPr>
                <w:b/>
              </w:rPr>
            </w:pPr>
            <w:r w:rsidRPr="00C05D17">
              <w:rPr>
                <w:b/>
              </w:rPr>
              <w:t>Počet podpořených podniků/příjemců</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Měrná jednotka</w:t>
            </w:r>
          </w:p>
        </w:tc>
        <w:tc>
          <w:tcPr>
            <w:tcW w:w="2665" w:type="dxa"/>
            <w:shd w:val="clear" w:color="auto" w:fill="auto"/>
          </w:tcPr>
          <w:p w:rsidR="00840440" w:rsidRPr="00C05D17" w:rsidRDefault="00840440" w:rsidP="00840440">
            <w:pPr>
              <w:pStyle w:val="Bezmezer"/>
            </w:pPr>
            <w:r w:rsidRPr="00C05D17">
              <w:t>počet</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Výchozí stav</w:t>
            </w:r>
          </w:p>
        </w:tc>
        <w:tc>
          <w:tcPr>
            <w:tcW w:w="2665" w:type="dxa"/>
            <w:shd w:val="clear" w:color="auto" w:fill="auto"/>
          </w:tcPr>
          <w:p w:rsidR="00840440" w:rsidRPr="00C05D17" w:rsidRDefault="00840440" w:rsidP="00840440">
            <w:pPr>
              <w:pStyle w:val="Bezmezer"/>
            </w:pPr>
            <w:r w:rsidRPr="00C05D17">
              <w:t>0</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tcBorders>
          </w:tcPr>
          <w:p w:rsidR="00840440" w:rsidRPr="00C05D17" w:rsidRDefault="00840440" w:rsidP="00840440">
            <w:pPr>
              <w:pStyle w:val="Bezmezer"/>
              <w:rPr>
                <w:b/>
                <w:i/>
              </w:rPr>
            </w:pPr>
            <w:r w:rsidRPr="00C05D17">
              <w:rPr>
                <w:b/>
                <w:i/>
              </w:rPr>
              <w:t>Hodnota 2018</w:t>
            </w:r>
          </w:p>
        </w:tc>
        <w:tc>
          <w:tcPr>
            <w:tcW w:w="2665" w:type="dxa"/>
            <w:shd w:val="clear" w:color="auto" w:fill="auto"/>
          </w:tcPr>
          <w:p w:rsidR="00840440" w:rsidRPr="00C05D17" w:rsidRDefault="00840440" w:rsidP="00840440">
            <w:pPr>
              <w:pStyle w:val="Bezmezer"/>
            </w:pPr>
            <w:r w:rsidRPr="00C05D17">
              <w:t>2</w:t>
            </w:r>
          </w:p>
        </w:tc>
        <w:tc>
          <w:tcPr>
            <w:tcW w:w="4536" w:type="dxa"/>
            <w:vMerge/>
            <w:tcBorders>
              <w:right w:val="single" w:sz="12" w:space="0" w:color="auto"/>
            </w:tcBorders>
          </w:tcPr>
          <w:p w:rsidR="00840440" w:rsidRPr="00C05D17" w:rsidRDefault="00840440" w:rsidP="00840440">
            <w:pPr>
              <w:pStyle w:val="Bezmezer"/>
            </w:pPr>
          </w:p>
        </w:tc>
      </w:tr>
      <w:tr w:rsidR="00840440" w:rsidRPr="00C05D17" w:rsidTr="00864FE5">
        <w:tc>
          <w:tcPr>
            <w:tcW w:w="1730" w:type="dxa"/>
            <w:tcBorders>
              <w:left w:val="single" w:sz="12" w:space="0" w:color="auto"/>
              <w:bottom w:val="single" w:sz="12" w:space="0" w:color="auto"/>
            </w:tcBorders>
          </w:tcPr>
          <w:p w:rsidR="00840440" w:rsidRPr="00C05D17" w:rsidRDefault="00840440" w:rsidP="00840440">
            <w:pPr>
              <w:pStyle w:val="Bezmezer"/>
              <w:rPr>
                <w:b/>
                <w:i/>
              </w:rPr>
            </w:pPr>
            <w:r w:rsidRPr="00C05D17">
              <w:rPr>
                <w:b/>
                <w:i/>
              </w:rPr>
              <w:t>Cílová hodnota</w:t>
            </w:r>
          </w:p>
        </w:tc>
        <w:tc>
          <w:tcPr>
            <w:tcW w:w="2665" w:type="dxa"/>
            <w:tcBorders>
              <w:bottom w:val="single" w:sz="12" w:space="0" w:color="auto"/>
            </w:tcBorders>
            <w:shd w:val="clear" w:color="auto" w:fill="auto"/>
          </w:tcPr>
          <w:p w:rsidR="00840440" w:rsidRPr="00C05D17" w:rsidRDefault="00840440" w:rsidP="00840440">
            <w:pPr>
              <w:pStyle w:val="Bezmezer"/>
            </w:pPr>
            <w:r w:rsidRPr="00C05D17">
              <w:t>5</w:t>
            </w:r>
          </w:p>
        </w:tc>
        <w:tc>
          <w:tcPr>
            <w:tcW w:w="4536" w:type="dxa"/>
            <w:vMerge/>
            <w:tcBorders>
              <w:bottom w:val="single" w:sz="12" w:space="0" w:color="auto"/>
              <w:right w:val="single" w:sz="12" w:space="0" w:color="auto"/>
            </w:tcBorders>
          </w:tcPr>
          <w:p w:rsidR="00840440" w:rsidRPr="00C05D17" w:rsidRDefault="00840440" w:rsidP="00840440">
            <w:pPr>
              <w:pStyle w:val="Bezmezer"/>
            </w:pPr>
          </w:p>
        </w:tc>
      </w:tr>
    </w:tbl>
    <w:p w:rsidR="00183C20" w:rsidRPr="00C05D17" w:rsidRDefault="00183C20" w:rsidP="00183C20">
      <w:pPr>
        <w:spacing w:after="0"/>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2713"/>
        <w:gridCol w:w="4550"/>
      </w:tblGrid>
      <w:tr w:rsidR="00E41512" w:rsidRPr="00C05D17" w:rsidTr="004257FD">
        <w:trPr>
          <w:trHeight w:val="440"/>
        </w:trPr>
        <w:tc>
          <w:tcPr>
            <w:tcW w:w="1671"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A82EA8">
            <w:pPr>
              <w:pStyle w:val="Bezmezer"/>
              <w:rPr>
                <w:b/>
              </w:rPr>
            </w:pPr>
            <w:r w:rsidRPr="00C05D17">
              <w:rPr>
                <w:b/>
              </w:rPr>
              <w:t xml:space="preserve">Název </w:t>
            </w:r>
            <w:proofErr w:type="spellStart"/>
            <w:r w:rsidRPr="00C05D17">
              <w:rPr>
                <w:b/>
              </w:rPr>
              <w:t>Fiche</w:t>
            </w:r>
            <w:proofErr w:type="spellEnd"/>
            <w:r w:rsidRPr="00C05D17">
              <w:rPr>
                <w:b/>
              </w:rPr>
              <w:t xml:space="preserve"> </w:t>
            </w:r>
          </w:p>
        </w:tc>
        <w:tc>
          <w:tcPr>
            <w:tcW w:w="7263"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A82EA8" w:rsidP="00EF48BD">
            <w:pPr>
              <w:pStyle w:val="Bezmezer"/>
              <w:rPr>
                <w:b/>
              </w:rPr>
            </w:pPr>
            <w:r w:rsidRPr="00C05D17">
              <w:rPr>
                <w:b/>
              </w:rPr>
              <w:t xml:space="preserve">Z2 </w:t>
            </w:r>
            <w:r w:rsidR="00E41512" w:rsidRPr="00C05D17">
              <w:rPr>
                <w:b/>
              </w:rPr>
              <w:t>Investice do nezemědělských činností</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článek Nařízení PRV</w:t>
            </w:r>
          </w:p>
        </w:tc>
        <w:tc>
          <w:tcPr>
            <w:tcW w:w="7263" w:type="dxa"/>
            <w:gridSpan w:val="2"/>
            <w:tcBorders>
              <w:right w:val="single" w:sz="12" w:space="0" w:color="auto"/>
            </w:tcBorders>
          </w:tcPr>
          <w:p w:rsidR="00E41512" w:rsidRPr="00C05D17" w:rsidRDefault="00E41512" w:rsidP="00E41512">
            <w:pPr>
              <w:pStyle w:val="Bezmezer"/>
              <w:rPr>
                <w:rFonts w:cs="Tahoma"/>
                <w:i/>
                <w:u w:val="single"/>
              </w:rPr>
            </w:pPr>
            <w:r w:rsidRPr="00C05D17">
              <w:rPr>
                <w:rFonts w:cs="Tahoma"/>
                <w:i/>
                <w:u w:val="single"/>
              </w:rPr>
              <w:t>Článek 19, odstavec 1., písmeno b)</w:t>
            </w:r>
          </w:p>
          <w:p w:rsidR="00E41512" w:rsidRPr="00C05D17" w:rsidRDefault="00E41512" w:rsidP="007C1FA5">
            <w:pPr>
              <w:pStyle w:val="Bezmezer"/>
              <w:jc w:val="both"/>
              <w:rPr>
                <w:rFonts w:cs="Tahoma"/>
              </w:rPr>
            </w:pPr>
            <w:r w:rsidRPr="00C05D17">
              <w:rPr>
                <w:rFonts w:cs="Tahoma"/>
              </w:rPr>
              <w:t xml:space="preserve">Podpora je zaměřena na zlepšení celkové výkonnosti a udržitelnosti zemědělského podniku. Jelikož se jedná o podporu v rámci SCLLD, dochází k naplňování Priority 6 Podpora sociálního začleňování, snižování chudoby </w:t>
            </w:r>
            <w:r w:rsidR="007C1FA5" w:rsidRPr="00C05D17">
              <w:rPr>
                <w:rFonts w:cs="Tahoma"/>
              </w:rPr>
              <w:br/>
            </w:r>
            <w:r w:rsidRPr="00C05D17">
              <w:rPr>
                <w:rFonts w:cs="Tahoma"/>
              </w:rPr>
              <w:lastRenderedPageBreak/>
              <w:t xml:space="preserve">a podpora hospodářského rozvoje ve venkovských oblastech, zejména prioritní oblasti. </w:t>
            </w:r>
          </w:p>
          <w:p w:rsidR="00E41512" w:rsidRPr="00C05D17" w:rsidRDefault="00E41512" w:rsidP="00E41512">
            <w:pPr>
              <w:pStyle w:val="Bezmezer"/>
              <w:rPr>
                <w:i/>
                <w:u w:val="single"/>
              </w:rPr>
            </w:pPr>
            <w:r w:rsidRPr="00C05D17">
              <w:rPr>
                <w:i/>
                <w:u w:val="single"/>
              </w:rPr>
              <w:t>Vychází z opatření PRV 6.4 Podpora investic na založení nebo rozvoj nezemědělských činností</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 xml:space="preserve">Vymezení </w:t>
            </w:r>
            <w:proofErr w:type="spellStart"/>
            <w:r w:rsidRPr="00C05D17">
              <w:rPr>
                <w:b/>
              </w:rPr>
              <w:t>Fiche</w:t>
            </w:r>
            <w:proofErr w:type="spellEnd"/>
            <w:r w:rsidRPr="00C05D17">
              <w:rPr>
                <w:b/>
              </w:rPr>
              <w:t xml:space="preserve"> </w:t>
            </w:r>
          </w:p>
        </w:tc>
        <w:tc>
          <w:tcPr>
            <w:tcW w:w="7263" w:type="dxa"/>
            <w:gridSpan w:val="2"/>
            <w:tcBorders>
              <w:right w:val="single" w:sz="12" w:space="0" w:color="auto"/>
            </w:tcBorders>
          </w:tcPr>
          <w:p w:rsidR="00E41512" w:rsidRPr="00C05D17" w:rsidRDefault="00E41512" w:rsidP="007C1FA5">
            <w:pPr>
              <w:pStyle w:val="Bezmezer"/>
              <w:jc w:val="both"/>
            </w:pPr>
            <w:r w:rsidRPr="00C05D17">
              <w:rPr>
                <w:rFonts w:cs="Tahoma"/>
                <w:b/>
              </w:rPr>
              <w:t>Podpora</w:t>
            </w:r>
            <w:r w:rsidRPr="00C05D17">
              <w:rPr>
                <w:rFonts w:cs="Tahoma"/>
              </w:rPr>
              <w:t xml:space="preserve"> v rámci tohoto článku</w:t>
            </w:r>
            <w:r w:rsidRPr="00C05D17">
              <w:rPr>
                <w:rFonts w:cs="Tahoma"/>
                <w:b/>
              </w:rPr>
              <w:t xml:space="preserve"> zahrnuje</w:t>
            </w:r>
            <w:r w:rsidRPr="00C05D17">
              <w:rPr>
                <w:rFonts w:cs="Tahoma"/>
              </w:rPr>
              <w:t xml:space="preserve"> investice na založení a rozvoj nezemědělských činnosti. Podpora přispívá k naplňování Priority 6 Podpora sociálního začleňování, snižování chudoby a podpora hospodářského rozvoje ve venkovských oblastech, zejména prioritní oblasti </w:t>
            </w:r>
            <w:proofErr w:type="gramStart"/>
            <w:r w:rsidRPr="00C05D17">
              <w:rPr>
                <w:rFonts w:cs="Tahoma"/>
              </w:rPr>
              <w:t>6A</w:t>
            </w:r>
            <w:proofErr w:type="gramEnd"/>
            <w:r w:rsidRPr="00C05D17">
              <w:rPr>
                <w:rFonts w:cs="Tahoma"/>
              </w:rPr>
              <w:t xml:space="preserve"> Usnadněni diverzifikace, vytváření malých podniků a pracovních míst.</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cíle SCLLD</w:t>
            </w:r>
          </w:p>
        </w:tc>
        <w:tc>
          <w:tcPr>
            <w:tcW w:w="7263" w:type="dxa"/>
            <w:gridSpan w:val="2"/>
            <w:tcBorders>
              <w:right w:val="single" w:sz="12" w:space="0" w:color="auto"/>
            </w:tcBorders>
          </w:tcPr>
          <w:p w:rsidR="00E41512" w:rsidRPr="00C05D17" w:rsidRDefault="00E41512" w:rsidP="00E41512">
            <w:pPr>
              <w:pStyle w:val="Bezmezer"/>
              <w:rPr>
                <w:i/>
                <w:u w:val="single"/>
              </w:rPr>
            </w:pPr>
            <w:r w:rsidRPr="00C05D17">
              <w:rPr>
                <w:i/>
                <w:u w:val="single"/>
              </w:rPr>
              <w:t>SC 2 Zlepšení podmínek pro podnikání a zaměstnanost</w:t>
            </w:r>
          </w:p>
          <w:p w:rsidR="00E41512" w:rsidRPr="00C05D17" w:rsidRDefault="00506264" w:rsidP="00E41512">
            <w:pPr>
              <w:pStyle w:val="Bezmezer"/>
              <w:rPr>
                <w:i/>
                <w:u w:val="single"/>
              </w:rPr>
            </w:pPr>
            <w:r w:rsidRPr="00C05D17">
              <w:rPr>
                <w:i/>
                <w:u w:val="single"/>
              </w:rPr>
              <w:t>O</w:t>
            </w:r>
            <w:r w:rsidR="00E41512" w:rsidRPr="00C05D17">
              <w:rPr>
                <w:i/>
                <w:u w:val="single"/>
              </w:rPr>
              <w:t xml:space="preserve"> 2.2: Podpora podnikání a podnikatelské infrastruktury</w:t>
            </w:r>
          </w:p>
          <w:p w:rsidR="00E41512" w:rsidRPr="00C05D17" w:rsidRDefault="00E41512" w:rsidP="00E41512">
            <w:pPr>
              <w:pStyle w:val="Bezmezer"/>
            </w:pPr>
            <w:r w:rsidRPr="00C05D17">
              <w:rPr>
                <w:i/>
                <w:u w:val="single"/>
              </w:rPr>
              <w:t>2.1.2 Podpora diverzifikace podnikání</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Oblast podpory dle SCLLD</w:t>
            </w:r>
          </w:p>
        </w:tc>
        <w:tc>
          <w:tcPr>
            <w:tcW w:w="7263" w:type="dxa"/>
            <w:gridSpan w:val="2"/>
            <w:tcBorders>
              <w:right w:val="single" w:sz="12" w:space="0" w:color="auto"/>
            </w:tcBorders>
          </w:tcPr>
          <w:p w:rsidR="00E41512" w:rsidRPr="00C05D17" w:rsidRDefault="00E41512" w:rsidP="007C1FA5">
            <w:pPr>
              <w:pStyle w:val="Bezmezer"/>
              <w:jc w:val="both"/>
            </w:pPr>
            <w:proofErr w:type="spellStart"/>
            <w:r w:rsidRPr="00C05D17">
              <w:t>Fiche</w:t>
            </w:r>
            <w:proofErr w:type="spellEnd"/>
            <w:r w:rsidRPr="00C05D17">
              <w:t xml:space="preserve"> je zaměřena na diverzifikaci činností zemědělských subjektů, ale </w:t>
            </w:r>
            <w:r w:rsidR="007C78C0" w:rsidRPr="00C05D17">
              <w:br/>
            </w:r>
            <w:r w:rsidRPr="00C05D17">
              <w:t xml:space="preserve">i subjektů podnikajících v oblasti podpořených činností. Podpora bude poskytována na zahájení a rozvoj nezemědělské činnosti. </w:t>
            </w:r>
          </w:p>
          <w:p w:rsidR="007C1FA5" w:rsidRPr="00C05D17" w:rsidRDefault="007C1FA5" w:rsidP="007C1FA5">
            <w:pPr>
              <w:pStyle w:val="Bezmezer"/>
              <w:jc w:val="both"/>
            </w:pPr>
          </w:p>
          <w:p w:rsidR="00E41512" w:rsidRPr="00C05D17" w:rsidRDefault="00E41512" w:rsidP="00E41512">
            <w:pPr>
              <w:pStyle w:val="Bezmezer"/>
              <w:rPr>
                <w:b/>
              </w:rPr>
            </w:pPr>
            <w:r w:rsidRPr="00C05D17">
              <w:rPr>
                <w:b/>
              </w:rPr>
              <w:t>Způsobilé jsou aktivity:</w:t>
            </w:r>
          </w:p>
          <w:p w:rsidR="00E41512" w:rsidRPr="00C05D17" w:rsidRDefault="007C78C0" w:rsidP="003B6F1C">
            <w:pPr>
              <w:pStyle w:val="Bezmezer"/>
              <w:numPr>
                <w:ilvl w:val="0"/>
                <w:numId w:val="45"/>
              </w:numPr>
            </w:pPr>
            <w:r w:rsidRPr="00C05D17">
              <w:t>n</w:t>
            </w:r>
            <w:r w:rsidR="00E41512" w:rsidRPr="00C05D17">
              <w:t>ová výstavba, modernizace či přestavba provozovny určené pro nezemědělskou činnost</w:t>
            </w:r>
            <w:r w:rsidRPr="00C05D17">
              <w:t>;</w:t>
            </w:r>
          </w:p>
          <w:p w:rsidR="00E41512" w:rsidRPr="00C05D17" w:rsidRDefault="007C78C0" w:rsidP="003B6F1C">
            <w:pPr>
              <w:pStyle w:val="Bezmezer"/>
              <w:numPr>
                <w:ilvl w:val="0"/>
                <w:numId w:val="45"/>
              </w:numPr>
            </w:pPr>
            <w:r w:rsidRPr="00C05D17">
              <w:t>n</w:t>
            </w:r>
            <w:r w:rsidR="00E41512" w:rsidRPr="00C05D17">
              <w:t>ákup strojů, technologii a dalších zařízení sloužících pro nezemědělskou činnost</w:t>
            </w:r>
            <w:r w:rsidRPr="00C05D17">
              <w:t>;</w:t>
            </w:r>
          </w:p>
          <w:p w:rsidR="00E41512" w:rsidRPr="00C05D17" w:rsidRDefault="007C78C0" w:rsidP="003B6F1C">
            <w:pPr>
              <w:pStyle w:val="Bezmezer"/>
              <w:numPr>
                <w:ilvl w:val="0"/>
                <w:numId w:val="45"/>
              </w:numPr>
            </w:pPr>
            <w:r w:rsidRPr="00C05D17">
              <w:t>d</w:t>
            </w:r>
            <w:r w:rsidR="00E41512" w:rsidRPr="00C05D17">
              <w:t>oplňující výdaje jako součást projektu (úprava povrchů, výstavba odstavných ploch)</w:t>
            </w:r>
            <w:r w:rsidRPr="00C05D17">
              <w:t>;</w:t>
            </w:r>
          </w:p>
          <w:p w:rsidR="00E41512" w:rsidRPr="00C05D17" w:rsidRDefault="007C78C0" w:rsidP="003B6F1C">
            <w:pPr>
              <w:pStyle w:val="Bezmezer"/>
              <w:numPr>
                <w:ilvl w:val="0"/>
                <w:numId w:val="45"/>
              </w:numPr>
            </w:pPr>
            <w:r w:rsidRPr="00C05D17">
              <w:t>n</w:t>
            </w:r>
            <w:r w:rsidR="00E41512" w:rsidRPr="00C05D17">
              <w:t>ákup nemovitostí.</w:t>
            </w:r>
          </w:p>
          <w:p w:rsidR="007C1FA5" w:rsidRPr="00C05D17" w:rsidRDefault="007C1FA5" w:rsidP="007C1FA5">
            <w:pPr>
              <w:pStyle w:val="Bezmezer"/>
            </w:pPr>
          </w:p>
          <w:p w:rsidR="00E41512" w:rsidRPr="00C05D17" w:rsidRDefault="00E41512" w:rsidP="007C1FA5">
            <w:pPr>
              <w:pStyle w:val="Bezmezer"/>
              <w:jc w:val="both"/>
              <w:rPr>
                <w:rFonts w:cs="Arial"/>
                <w:color w:val="000000"/>
              </w:rPr>
            </w:pPr>
            <w:r w:rsidRPr="00C05D17">
              <w:rPr>
                <w:rFonts w:cs="Arial"/>
                <w:color w:val="000000"/>
              </w:rPr>
              <w:t xml:space="preserve">Podporovány budou investice do vybraných nezemědělských činností dle Klasifikace ekonomických činností (CZ-NACE): C (Zpracovatelský průmysl </w:t>
            </w:r>
            <w:r w:rsidR="007C1FA5" w:rsidRPr="00C05D17">
              <w:rPr>
                <w:rFonts w:cs="Arial"/>
                <w:color w:val="000000"/>
              </w:rPr>
              <w:br/>
            </w:r>
            <w:r w:rsidRPr="00C05D17">
              <w:rPr>
                <w:rFonts w:cs="Arial"/>
                <w:color w:val="000000"/>
              </w:rPr>
              <w:t xml:space="preserve">s výjimkou činností v odvětví oceli, v uhelném průmyslu, v odvětví stavby lodí, v odvětví výroby syntetických vláken, a dále s výjimkou tříd 12.00 Výroba tabákových výrobků a 25.40 Výroba zbraní a střeliva), F (Stavebnictví </w:t>
            </w:r>
            <w:r w:rsidR="007C1FA5" w:rsidRPr="00C05D17">
              <w:rPr>
                <w:rFonts w:cs="Arial"/>
                <w:color w:val="000000"/>
              </w:rPr>
              <w:br/>
            </w:r>
            <w:r w:rsidRPr="00C05D17">
              <w:rPr>
                <w:rFonts w:cs="Arial"/>
                <w:color w:val="000000"/>
              </w:rPr>
              <w:t xml:space="preserve">s výjimkou skupiny 41.1 Developerská činnost), G (Velkoobchod </w:t>
            </w:r>
            <w:r w:rsidR="007C1FA5" w:rsidRPr="00C05D17">
              <w:rPr>
                <w:rFonts w:cs="Arial"/>
                <w:color w:val="000000"/>
              </w:rPr>
              <w:br/>
            </w:r>
            <w:r w:rsidRPr="00C05D17">
              <w:rPr>
                <w:rFonts w:cs="Arial"/>
                <w:color w:val="000000"/>
              </w:rPr>
              <w:t xml:space="preserve">a maloobchod; opravy a údržba motorových vozidel s výjimkou oddílu 46 </w:t>
            </w:r>
            <w:r w:rsidR="007C1FA5" w:rsidRPr="00C05D17">
              <w:rPr>
                <w:rFonts w:cs="Arial"/>
                <w:color w:val="000000"/>
              </w:rPr>
              <w:br/>
            </w:r>
            <w:r w:rsidRPr="00C05D17">
              <w:rPr>
                <w:rFonts w:cs="Arial"/>
                <w:color w:val="000000"/>
              </w:rPr>
              <w:t xml:space="preserve">a skupiny 47.3 Maloobchod s pohonnými hmotami ve specializovaných prodejnách), I (Ubytování, stravování a pohostinství), J (Informační </w:t>
            </w:r>
            <w:r w:rsidR="007C1FA5" w:rsidRPr="00C05D17">
              <w:rPr>
                <w:rFonts w:cs="Arial"/>
                <w:color w:val="000000"/>
              </w:rPr>
              <w:br/>
            </w:r>
            <w:r w:rsidRPr="00C05D17">
              <w:rPr>
                <w:rFonts w:cs="Arial"/>
                <w:color w:val="000000"/>
              </w:rPr>
              <w:t xml:space="preserve">a komunikační činnosti s výjimkou oddílů 60 a 61), M (Profesní, vědecké </w:t>
            </w:r>
            <w:r w:rsidR="007C1FA5" w:rsidRPr="00C05D17">
              <w:rPr>
                <w:rFonts w:cs="Arial"/>
                <w:color w:val="000000"/>
              </w:rPr>
              <w:br/>
            </w:r>
            <w:r w:rsidRPr="00C05D17">
              <w:rPr>
                <w:rFonts w:cs="Arial"/>
                <w:color w:val="000000"/>
              </w:rPr>
              <w:t xml:space="preserve">a technické činnosti s výjimkou oddílu 70), N 79 (Činnosti cestovních kanceláří a agentur a ostatní rezervační služby), N 81 (Činnosti související se stavbami </w:t>
            </w:r>
            <w:r w:rsidR="007C1FA5" w:rsidRPr="00C05D17">
              <w:rPr>
                <w:rFonts w:cs="Arial"/>
                <w:color w:val="000000"/>
              </w:rPr>
              <w:br/>
            </w:r>
            <w:r w:rsidRPr="00C05D17">
              <w:rPr>
                <w:rFonts w:cs="Arial"/>
                <w:color w:val="000000"/>
              </w:rPr>
              <w:t xml:space="preserve">a úpravou krajiny s výjimkou skupiny 81.1), N 82.1 (Administrativní </w:t>
            </w:r>
            <w:r w:rsidR="007C1FA5" w:rsidRPr="00C05D17">
              <w:rPr>
                <w:rFonts w:cs="Arial"/>
                <w:color w:val="000000"/>
              </w:rPr>
              <w:br/>
            </w:r>
            <w:r w:rsidRPr="00C05D17">
              <w:rPr>
                <w:rFonts w:cs="Arial"/>
                <w:color w:val="000000"/>
              </w:rPr>
              <w:t xml:space="preserve">a kancelářské činnosti), N 82.3 (Pořádání konferencí a hospodářských výstav), N 82.92 (Balicí činnosti), P 85.59 (Ostatní vzdělávání j. n.), R 93 (Sportovní, zábavní a rekreační činnosti), S 95 (Opravy počítačů a výrobků pro osobní potřebu a převážně pro domácnost) a S 96 (Poskytování ostatních osobních služeb). </w:t>
            </w:r>
          </w:p>
          <w:p w:rsidR="007C1FA5" w:rsidRPr="00C05D17" w:rsidRDefault="007C1FA5" w:rsidP="007C1FA5">
            <w:pPr>
              <w:pStyle w:val="Bezmezer"/>
              <w:jc w:val="both"/>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V případě uvádění produktů na trh jsou na trh uváděny produkty, které nejsou uvedeny v příloze I Smlouvy o fungování EU, případně v kombinaci s produkty uvedenými v příloze I Smlouvy o fungování EU (převažovat musí produkty neuvedené v příloze I Smlouvy o fungování EU). V případě zpracování produktů jsou výstupem procesu produkty, které nejsou uvedeny v příloze I Smlouvy </w:t>
            </w:r>
            <w:r w:rsidR="007C78C0" w:rsidRPr="00C05D17">
              <w:rPr>
                <w:rFonts w:cs="Arial"/>
                <w:color w:val="000000"/>
              </w:rPr>
              <w:br/>
            </w:r>
            <w:r w:rsidRPr="00C05D17">
              <w:rPr>
                <w:rFonts w:cs="Arial"/>
                <w:color w:val="000000"/>
              </w:rPr>
              <w:t xml:space="preserve">o fungování EU. </w:t>
            </w:r>
          </w:p>
          <w:p w:rsidR="007C1FA5" w:rsidRPr="00C05D17" w:rsidRDefault="007C1FA5" w:rsidP="007C1FA5">
            <w:pPr>
              <w:pStyle w:val="Bezmezer"/>
              <w:jc w:val="both"/>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Činnosti R 93 (Sportovní, zábavní a rekreační činnosti) a I 56 (Stravování </w:t>
            </w:r>
            <w:r w:rsidR="007C1FA5" w:rsidRPr="00C05D17">
              <w:rPr>
                <w:rFonts w:cs="Arial"/>
                <w:color w:val="000000"/>
              </w:rPr>
              <w:br/>
            </w:r>
            <w:r w:rsidRPr="00C05D17">
              <w:rPr>
                <w:rFonts w:cs="Arial"/>
                <w:color w:val="000000"/>
              </w:rPr>
              <w:t xml:space="preserve">a pohostinství) mohou být realizovány pouze ve vazbě na venkovskou turistiku a ubytovací kapacitu. </w:t>
            </w:r>
          </w:p>
          <w:p w:rsidR="00E41512" w:rsidRPr="00C05D17" w:rsidRDefault="00E41512" w:rsidP="007C1FA5">
            <w:pPr>
              <w:pStyle w:val="Bezmezer"/>
              <w:jc w:val="both"/>
            </w:pPr>
            <w:r w:rsidRPr="00C05D17">
              <w:rPr>
                <w:rFonts w:cs="Arial"/>
                <w:color w:val="000000"/>
              </w:rPr>
              <w:t>(</w:t>
            </w:r>
            <w:r w:rsidRPr="00C05D17">
              <w:t>Klasifikace ekonomických činností je zveřejněna na internetových stránkách https://www.czso.cz/csu/czso/klasifikace)</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Příjemce</w:t>
            </w:r>
          </w:p>
        </w:tc>
        <w:tc>
          <w:tcPr>
            <w:tcW w:w="7263" w:type="dxa"/>
            <w:gridSpan w:val="2"/>
            <w:tcBorders>
              <w:right w:val="single" w:sz="12" w:space="0" w:color="auto"/>
            </w:tcBorders>
          </w:tcPr>
          <w:p w:rsidR="00E41512" w:rsidRPr="00C05D17" w:rsidRDefault="00E41512" w:rsidP="007C78C0">
            <w:pPr>
              <w:pStyle w:val="Bezmezer"/>
              <w:jc w:val="both"/>
            </w:pPr>
            <w:r w:rsidRPr="00C05D17">
              <w:t xml:space="preserve">Podnikatelské subjekty (právnické osoby i fysické osoby) – mikropodniky </w:t>
            </w:r>
            <w:r w:rsidR="00391395" w:rsidRPr="00C05D17">
              <w:br/>
            </w:r>
            <w:r w:rsidRPr="00C05D17">
              <w:t>a malé podniky ve venkovských oblastech i zemědělci</w:t>
            </w:r>
            <w:r w:rsidR="00020BBD" w:rsidRPr="00C05D17">
              <w:t>.</w:t>
            </w:r>
          </w:p>
          <w:p w:rsidR="00020BBD" w:rsidRPr="00C05D17" w:rsidRDefault="00020BBD" w:rsidP="007C78C0">
            <w:pPr>
              <w:pStyle w:val="Bezmezer"/>
              <w:jc w:val="both"/>
              <w:rPr>
                <w:strike/>
              </w:rPr>
            </w:pPr>
            <w:r w:rsidRPr="00C05D17">
              <w:rPr>
                <w:strike/>
              </w:rPr>
              <w:t>Seznam příjemců může být ve výzvě omezen. Omezení vyplývá z malé výše podpory přidělené MAS</w:t>
            </w:r>
            <w:r w:rsidR="007C78C0" w:rsidRPr="00C05D17">
              <w:rPr>
                <w:strike/>
              </w:rPr>
              <w:t xml:space="preserve"> na celé programové období </w:t>
            </w:r>
            <w:proofErr w:type="gramStart"/>
            <w:r w:rsidR="007C78C0" w:rsidRPr="00C05D17">
              <w:rPr>
                <w:strike/>
              </w:rPr>
              <w:t xml:space="preserve">2014 - </w:t>
            </w:r>
            <w:r w:rsidRPr="00C05D17">
              <w:rPr>
                <w:strike/>
              </w:rPr>
              <w:t>2020</w:t>
            </w:r>
            <w:proofErr w:type="gramEnd"/>
            <w:r w:rsidRPr="00C05D17">
              <w:rPr>
                <w:strike/>
              </w:rPr>
              <w:t>.</w:t>
            </w:r>
          </w:p>
        </w:tc>
      </w:tr>
      <w:tr w:rsidR="004257FD" w:rsidRPr="00C05D17" w:rsidTr="004257FD">
        <w:tc>
          <w:tcPr>
            <w:tcW w:w="1671" w:type="dxa"/>
            <w:tcBorders>
              <w:left w:val="single" w:sz="12" w:space="0" w:color="auto"/>
            </w:tcBorders>
            <w:shd w:val="clear" w:color="auto" w:fill="D9D9D9" w:themeFill="background1" w:themeFillShade="D9"/>
          </w:tcPr>
          <w:p w:rsidR="004257FD" w:rsidRPr="00C05D17" w:rsidRDefault="004257FD" w:rsidP="004257FD">
            <w:pPr>
              <w:pStyle w:val="Bezmezer"/>
              <w:rPr>
                <w:b/>
              </w:rPr>
            </w:pPr>
            <w:r w:rsidRPr="00C05D17">
              <w:rPr>
                <w:b/>
              </w:rPr>
              <w:t>Výše způsobilých nákladů</w:t>
            </w:r>
          </w:p>
        </w:tc>
        <w:tc>
          <w:tcPr>
            <w:tcW w:w="7263" w:type="dxa"/>
            <w:gridSpan w:val="2"/>
            <w:tcBorders>
              <w:right w:val="single" w:sz="12" w:space="0" w:color="auto"/>
            </w:tcBorders>
          </w:tcPr>
          <w:p w:rsidR="004257FD" w:rsidRPr="00C05D17" w:rsidRDefault="004257FD" w:rsidP="004257FD">
            <w:pPr>
              <w:pStyle w:val="Bezmezer"/>
              <w:jc w:val="both"/>
            </w:pPr>
            <w:r w:rsidRPr="00C05D17">
              <w:t>Min. 50 tis. Kč, max. 5 000 tis. Kč.</w:t>
            </w:r>
          </w:p>
          <w:p w:rsidR="004257FD" w:rsidRPr="00C05D17" w:rsidRDefault="004257FD" w:rsidP="004257FD">
            <w:pPr>
              <w:pStyle w:val="Bezmezer"/>
              <w:jc w:val="both"/>
            </w:pPr>
            <w:r w:rsidRPr="00C05D17">
              <w:t>Minimální a maximální výše bude nastavena v každé výzvě. Nastavení výše je zde z orientačních důvodů.</w:t>
            </w:r>
          </w:p>
        </w:tc>
      </w:tr>
      <w:tr w:rsidR="00E41512" w:rsidRPr="00C05D17" w:rsidTr="004257FD">
        <w:tc>
          <w:tcPr>
            <w:tcW w:w="1671" w:type="dxa"/>
            <w:tcBorders>
              <w:left w:val="single" w:sz="12" w:space="0" w:color="auto"/>
            </w:tcBorders>
            <w:shd w:val="clear" w:color="auto" w:fill="D9D9D9" w:themeFill="background1" w:themeFillShade="D9"/>
          </w:tcPr>
          <w:p w:rsidR="00E41512" w:rsidRPr="00C05D17" w:rsidRDefault="00E41512" w:rsidP="00E41512">
            <w:pPr>
              <w:pStyle w:val="Bezmezer"/>
              <w:rPr>
                <w:b/>
                <w:strike/>
              </w:rPr>
            </w:pPr>
            <w:r w:rsidRPr="00C05D17">
              <w:rPr>
                <w:b/>
                <w:strike/>
              </w:rPr>
              <w:t>Podpora</w:t>
            </w:r>
          </w:p>
        </w:tc>
        <w:tc>
          <w:tcPr>
            <w:tcW w:w="7263" w:type="dxa"/>
            <w:gridSpan w:val="2"/>
            <w:tcBorders>
              <w:right w:val="single" w:sz="12" w:space="0" w:color="auto"/>
            </w:tcBorders>
          </w:tcPr>
          <w:p w:rsidR="00E41512" w:rsidRPr="00C05D17" w:rsidRDefault="003A29D9" w:rsidP="00E41512">
            <w:pPr>
              <w:pStyle w:val="Bezmezer"/>
              <w:rPr>
                <w:strike/>
              </w:rPr>
            </w:pPr>
            <w:r w:rsidRPr="00C05D17">
              <w:rPr>
                <w:strike/>
              </w:rPr>
              <w:t xml:space="preserve">Přímá, nenávratná dotace – </w:t>
            </w:r>
          </w:p>
          <w:p w:rsidR="00E41512" w:rsidRPr="00C05D17" w:rsidRDefault="00E41512" w:rsidP="007C1FA5">
            <w:pPr>
              <w:pStyle w:val="Bezmezer"/>
              <w:jc w:val="both"/>
              <w:rPr>
                <w:strike/>
              </w:rPr>
            </w:pPr>
            <w:r w:rsidRPr="00C05D17">
              <w:rPr>
                <w:strike/>
              </w:rPr>
              <w:t>Podnikatelské subjekty ostatní (FO a PO) - mikropodniky a malé podniky 45</w:t>
            </w:r>
            <w:r w:rsidR="00F932C6" w:rsidRPr="00C05D17">
              <w:rPr>
                <w:strike/>
              </w:rPr>
              <w:t xml:space="preserve"> </w:t>
            </w:r>
            <w:r w:rsidRPr="00C05D17">
              <w:rPr>
                <w:strike/>
              </w:rPr>
              <w:t>%</w:t>
            </w:r>
          </w:p>
          <w:p w:rsidR="00E41512" w:rsidRPr="00C05D17" w:rsidRDefault="00E41512" w:rsidP="007C1FA5">
            <w:pPr>
              <w:pStyle w:val="Bezmezer"/>
              <w:jc w:val="both"/>
              <w:rPr>
                <w:strike/>
              </w:rPr>
            </w:pPr>
            <w:r w:rsidRPr="00C05D17">
              <w:rPr>
                <w:strike/>
              </w:rPr>
              <w:t xml:space="preserve">Zemědělské PO a FO </w:t>
            </w:r>
            <w:r w:rsidR="00F932C6" w:rsidRPr="00C05D17">
              <w:rPr>
                <w:strike/>
              </w:rPr>
              <w:t>–</w:t>
            </w:r>
            <w:r w:rsidRPr="00C05D17">
              <w:rPr>
                <w:strike/>
              </w:rPr>
              <w:t xml:space="preserve"> 25</w:t>
            </w:r>
            <w:r w:rsidR="00F932C6" w:rsidRPr="00C05D17">
              <w:rPr>
                <w:strike/>
              </w:rPr>
              <w:t xml:space="preserve"> </w:t>
            </w:r>
            <w:r w:rsidRPr="00C05D17">
              <w:rPr>
                <w:strike/>
              </w:rPr>
              <w:t>% velký podnik, 35</w:t>
            </w:r>
            <w:r w:rsidR="00F932C6" w:rsidRPr="00C05D17">
              <w:rPr>
                <w:strike/>
              </w:rPr>
              <w:t xml:space="preserve"> </w:t>
            </w:r>
            <w:r w:rsidRPr="00C05D17">
              <w:rPr>
                <w:strike/>
              </w:rPr>
              <w:t>% střední podnik a 45</w:t>
            </w:r>
            <w:r w:rsidR="00F932C6" w:rsidRPr="00C05D17">
              <w:rPr>
                <w:strike/>
              </w:rPr>
              <w:t xml:space="preserve"> </w:t>
            </w:r>
            <w:r w:rsidR="007C78C0" w:rsidRPr="00C05D17">
              <w:rPr>
                <w:strike/>
              </w:rPr>
              <w:t>% malý podnik.</w:t>
            </w:r>
          </w:p>
        </w:tc>
      </w:tr>
      <w:tr w:rsidR="00E41512" w:rsidRPr="00C05D17" w:rsidTr="004257FD">
        <w:tc>
          <w:tcPr>
            <w:tcW w:w="1671" w:type="dxa"/>
            <w:tcBorders>
              <w:left w:val="single" w:sz="12" w:space="0" w:color="auto"/>
              <w:bottom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Preferenční kritéria – principy jejich stanovení</w:t>
            </w:r>
          </w:p>
        </w:tc>
        <w:tc>
          <w:tcPr>
            <w:tcW w:w="7263" w:type="dxa"/>
            <w:gridSpan w:val="2"/>
            <w:tcBorders>
              <w:bottom w:val="single" w:sz="12" w:space="0" w:color="auto"/>
              <w:right w:val="single" w:sz="12" w:space="0" w:color="auto"/>
            </w:tcBorders>
          </w:tcPr>
          <w:p w:rsidR="00932E0D" w:rsidRPr="00C05D17" w:rsidRDefault="00932E0D" w:rsidP="00932E0D">
            <w:pPr>
              <w:pStyle w:val="Bezmezer"/>
              <w:jc w:val="both"/>
              <w:rPr>
                <w:rFonts w:cs="Times New Roman"/>
              </w:rPr>
            </w:pPr>
            <w:r w:rsidRPr="00C05D17">
              <w:rPr>
                <w:rFonts w:cs="Times New Roman"/>
              </w:rPr>
              <w:t>Preferenční kritéria budou nastavena až v konkrétní výzvě. Níže uvádíme jen principy stanovení preferenčních kritérií:</w:t>
            </w:r>
          </w:p>
          <w:p w:rsidR="00E41512" w:rsidRPr="00C05D17" w:rsidRDefault="007C78C0" w:rsidP="003B6F1C">
            <w:pPr>
              <w:pStyle w:val="Bezmezer"/>
              <w:numPr>
                <w:ilvl w:val="0"/>
                <w:numId w:val="46"/>
              </w:numPr>
            </w:pPr>
            <w:r w:rsidRPr="00C05D17">
              <w:t>p</w:t>
            </w:r>
            <w:r w:rsidR="00E41512" w:rsidRPr="00C05D17">
              <w:t>referovány budou projekty vytvářející pracovní místa</w:t>
            </w:r>
            <w:r w:rsidRPr="00C05D17">
              <w:t>;</w:t>
            </w:r>
          </w:p>
          <w:p w:rsidR="00E41512" w:rsidRPr="00C05D17" w:rsidRDefault="007C78C0" w:rsidP="003B6F1C">
            <w:pPr>
              <w:pStyle w:val="Bezmezer"/>
              <w:numPr>
                <w:ilvl w:val="0"/>
                <w:numId w:val="46"/>
              </w:numPr>
            </w:pPr>
            <w:r w:rsidRPr="00C05D17">
              <w:t>ž</w:t>
            </w:r>
            <w:r w:rsidR="00E41512" w:rsidRPr="00C05D17">
              <w:t>adatel, nebo zemědělský podnik se hlásí k principům a splňuje podmínky sociálního podnikání</w:t>
            </w:r>
            <w:r w:rsidRPr="00C05D17">
              <w:t>;</w:t>
            </w:r>
          </w:p>
          <w:p w:rsidR="00E41512" w:rsidRPr="00C05D17" w:rsidRDefault="007C78C0" w:rsidP="003B6F1C">
            <w:pPr>
              <w:pStyle w:val="Bezmezer"/>
              <w:numPr>
                <w:ilvl w:val="0"/>
                <w:numId w:val="46"/>
              </w:numPr>
            </w:pPr>
            <w:r w:rsidRPr="00C05D17">
              <w:t>p</w:t>
            </w:r>
            <w:r w:rsidR="00E41512" w:rsidRPr="00C05D17">
              <w:t>referovány budou projekty se zkrácenou dobou realizace</w:t>
            </w:r>
            <w:r w:rsidRPr="00C05D17">
              <w:t>;</w:t>
            </w:r>
          </w:p>
          <w:p w:rsidR="00E41512" w:rsidRPr="00C05D17" w:rsidRDefault="007C78C0" w:rsidP="003B6F1C">
            <w:pPr>
              <w:pStyle w:val="Bezmezer"/>
              <w:numPr>
                <w:ilvl w:val="0"/>
                <w:numId w:val="46"/>
              </w:numPr>
            </w:pPr>
            <w:r w:rsidRPr="00C05D17">
              <w:t>p</w:t>
            </w:r>
            <w:r w:rsidR="00E41512" w:rsidRPr="00C05D17">
              <w:t>referovány budou projekty v menších obcích</w:t>
            </w:r>
            <w:r w:rsidRPr="00C05D17">
              <w:t>;</w:t>
            </w:r>
          </w:p>
          <w:p w:rsidR="00E41512" w:rsidRPr="00C05D17" w:rsidRDefault="007C78C0" w:rsidP="003B6F1C">
            <w:pPr>
              <w:pStyle w:val="Bezmezer"/>
              <w:numPr>
                <w:ilvl w:val="0"/>
                <w:numId w:val="46"/>
              </w:numPr>
            </w:pPr>
            <w:r w:rsidRPr="00C05D17">
              <w:t>r</w:t>
            </w:r>
            <w:r w:rsidR="00E41512" w:rsidRPr="00C05D17">
              <w:t>ealizací projektu nedojde k záboru ZPF</w:t>
            </w:r>
            <w:r w:rsidRPr="00C05D17">
              <w:t>;</w:t>
            </w:r>
          </w:p>
          <w:p w:rsidR="00E41512" w:rsidRPr="00C05D17" w:rsidRDefault="007C78C0" w:rsidP="003B6F1C">
            <w:pPr>
              <w:pStyle w:val="Bezmezer"/>
              <w:numPr>
                <w:ilvl w:val="0"/>
                <w:numId w:val="46"/>
              </w:numPr>
            </w:pPr>
            <w:r w:rsidRPr="00C05D17">
              <w:t>p</w:t>
            </w:r>
            <w:r w:rsidR="00E41512" w:rsidRPr="00C05D17">
              <w:t>referovány budou projekty s inovačními rysy</w:t>
            </w:r>
            <w:r w:rsidRPr="00C05D17">
              <w:t>;</w:t>
            </w:r>
          </w:p>
          <w:p w:rsidR="00E41512" w:rsidRPr="00C05D17" w:rsidRDefault="007C78C0" w:rsidP="003B6F1C">
            <w:pPr>
              <w:pStyle w:val="Bezmezer"/>
              <w:numPr>
                <w:ilvl w:val="0"/>
                <w:numId w:val="46"/>
              </w:numPr>
            </w:pPr>
            <w:r w:rsidRPr="00C05D17">
              <w:t>p</w:t>
            </w:r>
            <w:r w:rsidR="00E41512" w:rsidRPr="00C05D17">
              <w:t>referovány budou projekty navazující na projekty spolupráce MAS</w:t>
            </w:r>
            <w:r w:rsidRPr="00C05D17">
              <w:t>.</w:t>
            </w:r>
          </w:p>
        </w:tc>
      </w:tr>
      <w:tr w:rsidR="00E41512" w:rsidRPr="00C05D17" w:rsidTr="004257FD">
        <w:tc>
          <w:tcPr>
            <w:tcW w:w="893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Indikátory povinné</w:t>
            </w:r>
          </w:p>
        </w:tc>
      </w:tr>
      <w:tr w:rsidR="00843399" w:rsidRPr="00C05D17" w:rsidTr="004257FD">
        <w:tc>
          <w:tcPr>
            <w:tcW w:w="1671" w:type="dxa"/>
            <w:tcBorders>
              <w:top w:val="single" w:sz="12" w:space="0" w:color="auto"/>
              <w:left w:val="single" w:sz="12" w:space="0" w:color="auto"/>
            </w:tcBorders>
          </w:tcPr>
          <w:p w:rsidR="00843399" w:rsidRPr="00C05D17" w:rsidRDefault="00843399" w:rsidP="00E41512">
            <w:pPr>
              <w:pStyle w:val="Bezmezer"/>
              <w:rPr>
                <w:b/>
                <w:i/>
              </w:rPr>
            </w:pPr>
            <w:r w:rsidRPr="00C05D17">
              <w:rPr>
                <w:b/>
                <w:i/>
              </w:rPr>
              <w:t>Typ</w:t>
            </w:r>
          </w:p>
        </w:tc>
        <w:tc>
          <w:tcPr>
            <w:tcW w:w="2713" w:type="dxa"/>
            <w:tcBorders>
              <w:top w:val="single" w:sz="12" w:space="0" w:color="auto"/>
            </w:tcBorders>
            <w:shd w:val="clear" w:color="auto" w:fill="auto"/>
          </w:tcPr>
          <w:p w:rsidR="00843399" w:rsidRPr="00C05D17" w:rsidRDefault="00843399" w:rsidP="00E41512">
            <w:pPr>
              <w:pStyle w:val="Bezmezer"/>
            </w:pPr>
            <w:r w:rsidRPr="00C05D17">
              <w:t>výsledku</w:t>
            </w:r>
          </w:p>
        </w:tc>
        <w:tc>
          <w:tcPr>
            <w:tcW w:w="4550" w:type="dxa"/>
            <w:vMerge w:val="restart"/>
            <w:tcBorders>
              <w:top w:val="single" w:sz="12" w:space="0" w:color="auto"/>
              <w:right w:val="single" w:sz="12" w:space="0" w:color="auto"/>
            </w:tcBorders>
          </w:tcPr>
          <w:p w:rsidR="00843399" w:rsidRPr="00C05D17" w:rsidRDefault="00843399" w:rsidP="00DC7E23">
            <w:pPr>
              <w:pStyle w:val="Bezmezer"/>
              <w:rPr>
                <w:b/>
              </w:rPr>
            </w:pPr>
            <w:r w:rsidRPr="00C05D17">
              <w:rPr>
                <w:b/>
              </w:rPr>
              <w:t>Odůvodnění:</w:t>
            </w:r>
          </w:p>
          <w:p w:rsidR="00843399" w:rsidRPr="00C05D17" w:rsidRDefault="00843399" w:rsidP="00DC7E23">
            <w:pPr>
              <w:pStyle w:val="Bezmezer"/>
            </w:pPr>
            <w:r w:rsidRPr="00C05D17">
              <w:t xml:space="preserve">PRV určilo povinnost na každých 200 000 EUR podpory vytvořit jedno pracovní místo. Za celou SCLLD to při alokace 394 633 EUR činí 2 pracovní místa. Realizací projektů z této </w:t>
            </w:r>
            <w:proofErr w:type="spellStart"/>
            <w:r w:rsidRPr="00C05D17">
              <w:t>fiche</w:t>
            </w:r>
            <w:proofErr w:type="spellEnd"/>
            <w:r w:rsidRPr="00C05D17">
              <w:t xml:space="preserve"> počítáme s naplněním monitorovacího indikátoru na hodnotu 1,6 pracovního místa.</w:t>
            </w:r>
          </w:p>
        </w:tc>
      </w:tr>
      <w:tr w:rsidR="00843399" w:rsidRPr="00C05D17" w:rsidTr="004257FD">
        <w:tc>
          <w:tcPr>
            <w:tcW w:w="1671" w:type="dxa"/>
            <w:tcBorders>
              <w:left w:val="single" w:sz="12" w:space="0" w:color="auto"/>
              <w:bottom w:val="single" w:sz="4" w:space="0" w:color="auto"/>
            </w:tcBorders>
          </w:tcPr>
          <w:p w:rsidR="00843399" w:rsidRPr="00C05D17" w:rsidRDefault="00843399" w:rsidP="00E41512">
            <w:pPr>
              <w:pStyle w:val="Bezmezer"/>
              <w:rPr>
                <w:b/>
                <w:i/>
              </w:rPr>
            </w:pPr>
            <w:r w:rsidRPr="00C05D17">
              <w:rPr>
                <w:b/>
                <w:i/>
              </w:rPr>
              <w:t>Číslo</w:t>
            </w:r>
          </w:p>
        </w:tc>
        <w:tc>
          <w:tcPr>
            <w:tcW w:w="2713" w:type="dxa"/>
            <w:tcBorders>
              <w:bottom w:val="single" w:sz="4" w:space="0" w:color="auto"/>
            </w:tcBorders>
            <w:shd w:val="clear" w:color="auto" w:fill="auto"/>
          </w:tcPr>
          <w:p w:rsidR="00843399" w:rsidRPr="00C05D17" w:rsidRDefault="00843399" w:rsidP="00E41512">
            <w:pPr>
              <w:pStyle w:val="Bezmezer"/>
            </w:pPr>
            <w:r w:rsidRPr="00C05D17">
              <w:t>94800</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tcBorders>
            <w:shd w:val="clear" w:color="auto" w:fill="auto"/>
          </w:tcPr>
          <w:p w:rsidR="00843399" w:rsidRPr="00C05D17" w:rsidRDefault="00843399" w:rsidP="00E41512">
            <w:pPr>
              <w:pStyle w:val="Bezmezer"/>
              <w:rPr>
                <w:b/>
                <w:i/>
              </w:rPr>
            </w:pPr>
            <w:r w:rsidRPr="00C05D17">
              <w:rPr>
                <w:b/>
                <w:i/>
              </w:rPr>
              <w:t>Název</w:t>
            </w:r>
          </w:p>
        </w:tc>
        <w:tc>
          <w:tcPr>
            <w:tcW w:w="2713" w:type="dxa"/>
            <w:shd w:val="clear" w:color="auto" w:fill="auto"/>
          </w:tcPr>
          <w:p w:rsidR="00843399" w:rsidRPr="00C05D17" w:rsidRDefault="00843399" w:rsidP="00E41512">
            <w:pPr>
              <w:pStyle w:val="Bezmezer"/>
              <w:rPr>
                <w:b/>
              </w:rPr>
            </w:pPr>
            <w:r w:rsidRPr="00C05D17">
              <w:rPr>
                <w:rFonts w:cs="Tahoma"/>
                <w:b/>
              </w:rPr>
              <w:t>Pracovní místa vytvořena v rámci podpořených projektů</w:t>
            </w:r>
          </w:p>
        </w:tc>
        <w:tc>
          <w:tcPr>
            <w:tcW w:w="4550" w:type="dxa"/>
            <w:vMerge/>
            <w:tcBorders>
              <w:right w:val="single" w:sz="12" w:space="0" w:color="auto"/>
            </w:tcBorders>
            <w:shd w:val="clear" w:color="auto" w:fill="auto"/>
          </w:tcPr>
          <w:p w:rsidR="00843399" w:rsidRPr="00C05D17" w:rsidRDefault="00843399" w:rsidP="00E41512">
            <w:pPr>
              <w:pStyle w:val="Bezmezer"/>
              <w:rPr>
                <w:b/>
              </w:rPr>
            </w:pPr>
          </w:p>
        </w:tc>
      </w:tr>
      <w:tr w:rsidR="00843399" w:rsidRPr="00C05D17" w:rsidTr="004257FD">
        <w:tc>
          <w:tcPr>
            <w:tcW w:w="1671" w:type="dxa"/>
            <w:tcBorders>
              <w:left w:val="single" w:sz="12" w:space="0" w:color="auto"/>
            </w:tcBorders>
          </w:tcPr>
          <w:p w:rsidR="00843399" w:rsidRPr="00C05D17" w:rsidRDefault="00843399" w:rsidP="00E41512">
            <w:pPr>
              <w:pStyle w:val="Bezmezer"/>
              <w:rPr>
                <w:b/>
                <w:i/>
              </w:rPr>
            </w:pPr>
            <w:r w:rsidRPr="00C05D17">
              <w:rPr>
                <w:b/>
                <w:i/>
              </w:rPr>
              <w:t>Měrná jednotka</w:t>
            </w:r>
          </w:p>
        </w:tc>
        <w:tc>
          <w:tcPr>
            <w:tcW w:w="2713" w:type="dxa"/>
            <w:shd w:val="clear" w:color="auto" w:fill="auto"/>
          </w:tcPr>
          <w:p w:rsidR="00843399" w:rsidRPr="00C05D17" w:rsidRDefault="00843399" w:rsidP="00E41512">
            <w:pPr>
              <w:pStyle w:val="Bezmezer"/>
              <w:rPr>
                <w:rFonts w:cs="Tahoma"/>
              </w:rPr>
            </w:pPr>
            <w:r w:rsidRPr="00C05D17">
              <w:rPr>
                <w:rFonts w:cs="Tahoma"/>
              </w:rPr>
              <w:t>počet</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tcBorders>
          </w:tcPr>
          <w:p w:rsidR="00843399" w:rsidRPr="00C05D17" w:rsidRDefault="00843399" w:rsidP="00E41512">
            <w:pPr>
              <w:pStyle w:val="Bezmezer"/>
              <w:rPr>
                <w:b/>
                <w:i/>
              </w:rPr>
            </w:pPr>
            <w:r w:rsidRPr="00C05D17">
              <w:rPr>
                <w:b/>
                <w:i/>
              </w:rPr>
              <w:t>Výchozí stav</w:t>
            </w:r>
          </w:p>
        </w:tc>
        <w:tc>
          <w:tcPr>
            <w:tcW w:w="2713" w:type="dxa"/>
            <w:tcBorders>
              <w:bottom w:val="single" w:sz="4" w:space="0" w:color="auto"/>
            </w:tcBorders>
            <w:shd w:val="clear" w:color="auto" w:fill="auto"/>
          </w:tcPr>
          <w:p w:rsidR="00843399" w:rsidRPr="00C05D17" w:rsidRDefault="00843399" w:rsidP="00E41512">
            <w:pPr>
              <w:pStyle w:val="Bezmezer"/>
            </w:pPr>
            <w:r w:rsidRPr="00C05D17">
              <w:t>0</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tcBorders>
          </w:tcPr>
          <w:p w:rsidR="00843399" w:rsidRPr="00C05D17" w:rsidRDefault="00843399" w:rsidP="00E41512">
            <w:pPr>
              <w:pStyle w:val="Bezmezer"/>
              <w:rPr>
                <w:b/>
                <w:i/>
              </w:rPr>
            </w:pPr>
            <w:r w:rsidRPr="00C05D17">
              <w:rPr>
                <w:b/>
                <w:i/>
              </w:rPr>
              <w:t>Hodnota 2018</w:t>
            </w:r>
          </w:p>
        </w:tc>
        <w:tc>
          <w:tcPr>
            <w:tcW w:w="2713" w:type="dxa"/>
            <w:shd w:val="clear" w:color="auto" w:fill="auto"/>
          </w:tcPr>
          <w:p w:rsidR="00843399" w:rsidRPr="00C05D17" w:rsidRDefault="00843399" w:rsidP="00E41512">
            <w:pPr>
              <w:pStyle w:val="Bezmezer"/>
            </w:pPr>
            <w:r w:rsidRPr="00C05D17">
              <w:t>0</w:t>
            </w:r>
          </w:p>
        </w:tc>
        <w:tc>
          <w:tcPr>
            <w:tcW w:w="4550" w:type="dxa"/>
            <w:vMerge/>
            <w:tcBorders>
              <w:right w:val="single" w:sz="12" w:space="0" w:color="auto"/>
            </w:tcBorders>
          </w:tcPr>
          <w:p w:rsidR="00843399" w:rsidRPr="00C05D17" w:rsidRDefault="00843399" w:rsidP="00E41512">
            <w:pPr>
              <w:pStyle w:val="Bezmezer"/>
            </w:pPr>
          </w:p>
        </w:tc>
      </w:tr>
      <w:tr w:rsidR="00843399" w:rsidRPr="00C05D17" w:rsidTr="004257FD">
        <w:tc>
          <w:tcPr>
            <w:tcW w:w="1671" w:type="dxa"/>
            <w:tcBorders>
              <w:left w:val="single" w:sz="12" w:space="0" w:color="auto"/>
              <w:bottom w:val="single" w:sz="12" w:space="0" w:color="auto"/>
            </w:tcBorders>
          </w:tcPr>
          <w:p w:rsidR="00843399" w:rsidRPr="00C05D17" w:rsidRDefault="00843399" w:rsidP="00BD444D">
            <w:pPr>
              <w:pStyle w:val="Bezmezer"/>
              <w:rPr>
                <w:b/>
                <w:i/>
              </w:rPr>
            </w:pPr>
            <w:r w:rsidRPr="00C05D17">
              <w:rPr>
                <w:b/>
                <w:i/>
              </w:rPr>
              <w:t>Cílová hodnota</w:t>
            </w:r>
          </w:p>
        </w:tc>
        <w:tc>
          <w:tcPr>
            <w:tcW w:w="2713" w:type="dxa"/>
            <w:tcBorders>
              <w:bottom w:val="single" w:sz="12" w:space="0" w:color="auto"/>
            </w:tcBorders>
            <w:shd w:val="clear" w:color="auto" w:fill="auto"/>
          </w:tcPr>
          <w:p w:rsidR="00843399" w:rsidRPr="00C05D17" w:rsidRDefault="00843399" w:rsidP="00BD444D">
            <w:pPr>
              <w:pStyle w:val="Bezmezer"/>
            </w:pPr>
            <w:r w:rsidRPr="00C05D17">
              <w:t>1,6</w:t>
            </w:r>
          </w:p>
        </w:tc>
        <w:tc>
          <w:tcPr>
            <w:tcW w:w="4550" w:type="dxa"/>
            <w:vMerge/>
            <w:tcBorders>
              <w:bottom w:val="single" w:sz="12" w:space="0" w:color="auto"/>
              <w:right w:val="single" w:sz="12" w:space="0" w:color="auto"/>
            </w:tcBorders>
          </w:tcPr>
          <w:p w:rsidR="00843399" w:rsidRPr="00C05D17" w:rsidRDefault="00843399" w:rsidP="00BD444D">
            <w:pPr>
              <w:pStyle w:val="Bezmezer"/>
            </w:pPr>
          </w:p>
        </w:tc>
      </w:tr>
      <w:tr w:rsidR="00BD444D" w:rsidRPr="00C05D17" w:rsidTr="004257FD">
        <w:tc>
          <w:tcPr>
            <w:tcW w:w="1671" w:type="dxa"/>
            <w:tcBorders>
              <w:top w:val="single" w:sz="12" w:space="0" w:color="auto"/>
              <w:left w:val="single" w:sz="12" w:space="0" w:color="auto"/>
            </w:tcBorders>
          </w:tcPr>
          <w:p w:rsidR="00BD444D" w:rsidRPr="00C05D17" w:rsidRDefault="00BD444D" w:rsidP="00BD444D">
            <w:pPr>
              <w:pStyle w:val="Bezmezer"/>
              <w:rPr>
                <w:b/>
                <w:i/>
              </w:rPr>
            </w:pPr>
            <w:r w:rsidRPr="00C05D17">
              <w:rPr>
                <w:b/>
                <w:i/>
              </w:rPr>
              <w:t>Typ</w:t>
            </w:r>
          </w:p>
        </w:tc>
        <w:tc>
          <w:tcPr>
            <w:tcW w:w="2713" w:type="dxa"/>
            <w:tcBorders>
              <w:top w:val="single" w:sz="12" w:space="0" w:color="auto"/>
            </w:tcBorders>
            <w:shd w:val="clear" w:color="auto" w:fill="auto"/>
          </w:tcPr>
          <w:p w:rsidR="00BD444D" w:rsidRPr="00C05D17" w:rsidRDefault="00BD444D" w:rsidP="00BD444D">
            <w:pPr>
              <w:pStyle w:val="Bezmezer"/>
            </w:pPr>
            <w:r w:rsidRPr="00C05D17">
              <w:t>výstupu</w:t>
            </w:r>
          </w:p>
        </w:tc>
        <w:tc>
          <w:tcPr>
            <w:tcW w:w="4550" w:type="dxa"/>
            <w:vMerge w:val="restart"/>
            <w:tcBorders>
              <w:top w:val="single" w:sz="12" w:space="0" w:color="auto"/>
              <w:right w:val="single" w:sz="12" w:space="0" w:color="auto"/>
            </w:tcBorders>
          </w:tcPr>
          <w:p w:rsidR="0056529C" w:rsidRPr="00C05D17" w:rsidRDefault="0056529C" w:rsidP="0056529C">
            <w:pPr>
              <w:pStyle w:val="Bezmezer"/>
              <w:rPr>
                <w:b/>
              </w:rPr>
            </w:pPr>
            <w:r w:rsidRPr="00C05D17">
              <w:rPr>
                <w:b/>
              </w:rPr>
              <w:t>Odůvodnění:</w:t>
            </w:r>
          </w:p>
          <w:p w:rsidR="0056529C" w:rsidRPr="00C05D17" w:rsidRDefault="00263463" w:rsidP="0056529C">
            <w:pPr>
              <w:pStyle w:val="Bezmezer"/>
            </w:pPr>
            <w:r w:rsidRPr="00C05D17">
              <w:t xml:space="preserve">Z minulého programového období máme zkušenost, že celkové náklady v průměru činily na projekt cca 693,05 tis. Kč (viz. níže). Dotace činí 45 %. Pokud alokaci 5337,01 tis. Kč přepočteme na </w:t>
            </w:r>
            <w:proofErr w:type="gramStart"/>
            <w:r w:rsidRPr="00C05D17">
              <w:t>45%</w:t>
            </w:r>
            <w:proofErr w:type="gramEnd"/>
            <w:r w:rsidRPr="00C05D17">
              <w:t xml:space="preserve"> dotaci, můžeme zaokrouhleně podpořit 17 projektů. U těchto projektů však nevniklo žádné pracovní místo. Právě povinnost naplnit monitorovací indikátor </w:t>
            </w:r>
            <w:r w:rsidRPr="00C05D17">
              <w:lastRenderedPageBreak/>
              <w:t xml:space="preserve">1,6 pracovního místa určuje, že budou podporovány nákladnější projektové záměry.  </w:t>
            </w:r>
          </w:p>
          <w:tbl>
            <w:tblPr>
              <w:tblW w:w="2860" w:type="dxa"/>
              <w:tblCellMar>
                <w:left w:w="70" w:type="dxa"/>
                <w:right w:w="70" w:type="dxa"/>
              </w:tblCellMar>
              <w:tblLook w:val="04A0" w:firstRow="1" w:lastRow="0" w:firstColumn="1" w:lastColumn="0" w:noHBand="0" w:noVBand="1"/>
            </w:tblPr>
            <w:tblGrid>
              <w:gridCol w:w="1400"/>
              <w:gridCol w:w="1460"/>
            </w:tblGrid>
            <w:tr w:rsidR="00263463" w:rsidRPr="00C05D17" w:rsidTr="00E27593">
              <w:trPr>
                <w:gridBefore w:val="1"/>
                <w:wBefore w:w="1400" w:type="dxa"/>
                <w:trHeight w:val="300"/>
              </w:trPr>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center"/>
                    <w:rPr>
                      <w:rFonts w:eastAsia="Times New Roman" w:cs="Times New Roman"/>
                      <w:color w:val="000000"/>
                      <w:lang w:eastAsia="cs-CZ"/>
                    </w:rPr>
                  </w:pPr>
                  <w:r w:rsidRPr="00C05D17">
                    <w:rPr>
                      <w:rFonts w:eastAsia="Times New Roman" w:cs="Times New Roman"/>
                      <w:color w:val="000000"/>
                      <w:lang w:eastAsia="cs-CZ"/>
                    </w:rPr>
                    <w:t xml:space="preserve">              tis. Kč</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Doseděl</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76,20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Králíček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61,71</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Zatloukal</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1242,52</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Řihošek</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770,40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 xml:space="preserve">J a B </w:t>
                  </w:r>
                  <w:proofErr w:type="spellStart"/>
                  <w:r w:rsidRPr="00C05D17">
                    <w:rPr>
                      <w:rFonts w:eastAsia="Times New Roman" w:cs="Times New Roman"/>
                      <w:color w:val="000000"/>
                      <w:lang w:eastAsia="cs-CZ"/>
                    </w:rPr>
                    <w:t>Běliska</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592,39</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Tesárek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217,42</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Soušek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146,40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Řihošek</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603,28</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Štěpánek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264,70</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176A48"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BE</w:t>
                  </w:r>
                  <w:r w:rsidR="00263463" w:rsidRPr="00C05D17">
                    <w:rPr>
                      <w:rFonts w:eastAsia="Times New Roman" w:cs="Times New Roman"/>
                      <w:color w:val="000000"/>
                      <w:lang w:eastAsia="cs-CZ"/>
                    </w:rPr>
                    <w:t>DECOS</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902,94</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Okleštěk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3187,47</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Zajíc</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352,72</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Růčka</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445,23</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Merčáková</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562,65</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Přecechtěl</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1223,31</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proofErr w:type="spellStart"/>
                  <w:r w:rsidRPr="00C05D17">
                    <w:rPr>
                      <w:rFonts w:eastAsia="Times New Roman" w:cs="Times New Roman"/>
                      <w:color w:val="000000"/>
                      <w:lang w:eastAsia="cs-CZ"/>
                    </w:rPr>
                    <w:t>Novický</w:t>
                  </w:r>
                  <w:proofErr w:type="spellEnd"/>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940,17</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color w:val="000000"/>
                      <w:lang w:eastAsia="cs-CZ"/>
                    </w:rPr>
                  </w:pPr>
                  <w:r w:rsidRPr="00C05D17">
                    <w:rPr>
                      <w:rFonts w:eastAsia="Times New Roman" w:cs="Times New Roman"/>
                      <w:color w:val="000000"/>
                      <w:lang w:eastAsia="cs-CZ"/>
                    </w:rPr>
                    <w:t>Tesárek</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192,39</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Součet</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11781,87</w:t>
                  </w:r>
                </w:p>
              </w:tc>
            </w:tr>
            <w:tr w:rsidR="00263463" w:rsidRPr="00C05D17" w:rsidTr="00E27593">
              <w:trPr>
                <w:trHeight w:val="300"/>
              </w:trPr>
              <w:tc>
                <w:tcPr>
                  <w:tcW w:w="1400" w:type="dxa"/>
                  <w:tcBorders>
                    <w:top w:val="nil"/>
                    <w:left w:val="nil"/>
                    <w:bottom w:val="nil"/>
                    <w:right w:val="nil"/>
                  </w:tcBorders>
                  <w:shd w:val="clear" w:color="auto" w:fill="auto"/>
                  <w:noWrap/>
                  <w:vAlign w:val="center"/>
                  <w:hideMark/>
                </w:tcPr>
                <w:p w:rsidR="00263463" w:rsidRPr="00C05D17" w:rsidRDefault="00263463" w:rsidP="00263463">
                  <w:pPr>
                    <w:spacing w:before="0" w:after="0" w:line="240" w:lineRule="auto"/>
                    <w:rPr>
                      <w:rFonts w:eastAsia="Times New Roman" w:cs="Times New Roman"/>
                      <w:b/>
                      <w:bCs/>
                      <w:i/>
                      <w:iCs/>
                      <w:color w:val="000000"/>
                      <w:lang w:eastAsia="cs-CZ"/>
                    </w:rPr>
                  </w:pPr>
                  <w:r w:rsidRPr="00C05D17">
                    <w:rPr>
                      <w:rFonts w:eastAsia="Times New Roman" w:cs="Times New Roman"/>
                      <w:b/>
                      <w:bCs/>
                      <w:i/>
                      <w:iCs/>
                      <w:color w:val="000000"/>
                      <w:lang w:eastAsia="cs-CZ"/>
                    </w:rPr>
                    <w:t>Průměr</w:t>
                  </w:r>
                </w:p>
              </w:tc>
              <w:tc>
                <w:tcPr>
                  <w:tcW w:w="1460" w:type="dxa"/>
                  <w:tcBorders>
                    <w:top w:val="nil"/>
                    <w:left w:val="nil"/>
                    <w:bottom w:val="nil"/>
                    <w:right w:val="nil"/>
                  </w:tcBorders>
                  <w:shd w:val="clear" w:color="auto" w:fill="auto"/>
                  <w:noWrap/>
                  <w:vAlign w:val="bottom"/>
                  <w:hideMark/>
                </w:tcPr>
                <w:p w:rsidR="00263463" w:rsidRPr="00C05D17" w:rsidRDefault="00263463" w:rsidP="00263463">
                  <w:pPr>
                    <w:spacing w:before="0" w:after="0" w:line="240" w:lineRule="auto"/>
                    <w:jc w:val="right"/>
                    <w:rPr>
                      <w:rFonts w:eastAsia="Times New Roman" w:cs="Times New Roman"/>
                      <w:color w:val="000000"/>
                      <w:lang w:eastAsia="cs-CZ"/>
                    </w:rPr>
                  </w:pPr>
                  <w:r w:rsidRPr="00C05D17">
                    <w:rPr>
                      <w:rFonts w:eastAsia="Times New Roman" w:cs="Times New Roman"/>
                      <w:color w:val="000000"/>
                      <w:lang w:eastAsia="cs-CZ"/>
                    </w:rPr>
                    <w:t>693,05</w:t>
                  </w:r>
                </w:p>
              </w:tc>
            </w:tr>
          </w:tbl>
          <w:p w:rsidR="00BD444D" w:rsidRPr="00C05D17" w:rsidRDefault="00BD444D" w:rsidP="00263463">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Číslo</w:t>
            </w:r>
          </w:p>
        </w:tc>
        <w:tc>
          <w:tcPr>
            <w:tcW w:w="2713" w:type="dxa"/>
            <w:shd w:val="clear" w:color="auto" w:fill="auto"/>
          </w:tcPr>
          <w:p w:rsidR="00BD444D" w:rsidRPr="00C05D17" w:rsidRDefault="00BD444D" w:rsidP="00BD444D">
            <w:pPr>
              <w:pStyle w:val="Bezmezer"/>
            </w:pPr>
            <w:r w:rsidRPr="00C05D17">
              <w:t>93701</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Název</w:t>
            </w:r>
          </w:p>
        </w:tc>
        <w:tc>
          <w:tcPr>
            <w:tcW w:w="2713" w:type="dxa"/>
            <w:shd w:val="clear" w:color="auto" w:fill="auto"/>
          </w:tcPr>
          <w:p w:rsidR="00BD444D" w:rsidRPr="00C05D17" w:rsidRDefault="00BD444D" w:rsidP="00BD444D">
            <w:pPr>
              <w:pStyle w:val="Bezmezer"/>
              <w:rPr>
                <w:b/>
              </w:rPr>
            </w:pPr>
            <w:r w:rsidRPr="00C05D17">
              <w:rPr>
                <w:b/>
              </w:rPr>
              <w:t>Počet podpořených podniků/příjemců</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Měrná jednotka</w:t>
            </w:r>
          </w:p>
        </w:tc>
        <w:tc>
          <w:tcPr>
            <w:tcW w:w="2713" w:type="dxa"/>
            <w:shd w:val="clear" w:color="auto" w:fill="auto"/>
          </w:tcPr>
          <w:p w:rsidR="00BD444D" w:rsidRPr="00C05D17" w:rsidRDefault="00BD444D" w:rsidP="00BD444D">
            <w:pPr>
              <w:pStyle w:val="Bezmezer"/>
            </w:pPr>
            <w:r w:rsidRPr="00C05D17">
              <w:t>počet</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Výchozí stav</w:t>
            </w:r>
          </w:p>
        </w:tc>
        <w:tc>
          <w:tcPr>
            <w:tcW w:w="2713" w:type="dxa"/>
            <w:shd w:val="clear" w:color="auto" w:fill="auto"/>
          </w:tcPr>
          <w:p w:rsidR="00BD444D" w:rsidRPr="00C05D17" w:rsidRDefault="00BD444D" w:rsidP="00BD444D">
            <w:pPr>
              <w:pStyle w:val="Bezmezer"/>
            </w:pPr>
            <w:r w:rsidRPr="00C05D17">
              <w:t>0</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tcBorders>
          </w:tcPr>
          <w:p w:rsidR="00BD444D" w:rsidRPr="00C05D17" w:rsidRDefault="00BD444D" w:rsidP="00BD444D">
            <w:pPr>
              <w:pStyle w:val="Bezmezer"/>
              <w:rPr>
                <w:b/>
                <w:i/>
              </w:rPr>
            </w:pPr>
            <w:r w:rsidRPr="00C05D17">
              <w:rPr>
                <w:b/>
                <w:i/>
              </w:rPr>
              <w:t>Hodnota 2018</w:t>
            </w:r>
          </w:p>
        </w:tc>
        <w:tc>
          <w:tcPr>
            <w:tcW w:w="2713" w:type="dxa"/>
            <w:shd w:val="clear" w:color="auto" w:fill="auto"/>
          </w:tcPr>
          <w:p w:rsidR="00BD444D" w:rsidRPr="00C05D17" w:rsidRDefault="00BD444D" w:rsidP="00BD444D">
            <w:pPr>
              <w:pStyle w:val="Bezmezer"/>
            </w:pPr>
            <w:r w:rsidRPr="00C05D17">
              <w:t>1</w:t>
            </w:r>
          </w:p>
        </w:tc>
        <w:tc>
          <w:tcPr>
            <w:tcW w:w="4550" w:type="dxa"/>
            <w:vMerge/>
            <w:tcBorders>
              <w:right w:val="single" w:sz="12" w:space="0" w:color="auto"/>
            </w:tcBorders>
          </w:tcPr>
          <w:p w:rsidR="00BD444D" w:rsidRPr="00C05D17" w:rsidRDefault="00BD444D" w:rsidP="00BD444D">
            <w:pPr>
              <w:pStyle w:val="Bezmezer"/>
            </w:pPr>
          </w:p>
        </w:tc>
      </w:tr>
      <w:tr w:rsidR="00BD444D" w:rsidRPr="00C05D17" w:rsidTr="004257FD">
        <w:tc>
          <w:tcPr>
            <w:tcW w:w="1671" w:type="dxa"/>
            <w:tcBorders>
              <w:left w:val="single" w:sz="12" w:space="0" w:color="auto"/>
              <w:bottom w:val="single" w:sz="12" w:space="0" w:color="auto"/>
            </w:tcBorders>
          </w:tcPr>
          <w:p w:rsidR="00BD444D" w:rsidRPr="00C05D17" w:rsidRDefault="00BD444D" w:rsidP="00BD444D">
            <w:pPr>
              <w:pStyle w:val="Bezmezer"/>
              <w:rPr>
                <w:b/>
                <w:i/>
              </w:rPr>
            </w:pPr>
            <w:r w:rsidRPr="00C05D17">
              <w:rPr>
                <w:b/>
                <w:i/>
              </w:rPr>
              <w:t>Cílová hodnota</w:t>
            </w:r>
          </w:p>
        </w:tc>
        <w:tc>
          <w:tcPr>
            <w:tcW w:w="2713" w:type="dxa"/>
            <w:tcBorders>
              <w:bottom w:val="single" w:sz="12" w:space="0" w:color="auto"/>
            </w:tcBorders>
            <w:shd w:val="clear" w:color="auto" w:fill="auto"/>
          </w:tcPr>
          <w:p w:rsidR="00BD444D" w:rsidRPr="00C05D17" w:rsidRDefault="0056529C" w:rsidP="00BD444D">
            <w:pPr>
              <w:pStyle w:val="Bezmezer"/>
            </w:pPr>
            <w:r w:rsidRPr="00C05D17">
              <w:t>6</w:t>
            </w:r>
          </w:p>
        </w:tc>
        <w:tc>
          <w:tcPr>
            <w:tcW w:w="4550" w:type="dxa"/>
            <w:vMerge/>
            <w:tcBorders>
              <w:bottom w:val="single" w:sz="12" w:space="0" w:color="auto"/>
              <w:right w:val="single" w:sz="12" w:space="0" w:color="auto"/>
            </w:tcBorders>
          </w:tcPr>
          <w:p w:rsidR="00BD444D" w:rsidRPr="00C05D17" w:rsidRDefault="00BD444D" w:rsidP="00BD444D">
            <w:pPr>
              <w:pStyle w:val="Bezmezer"/>
            </w:pPr>
          </w:p>
        </w:tc>
      </w:tr>
    </w:tbl>
    <w:p w:rsidR="00A04651" w:rsidRPr="00C05D17" w:rsidRDefault="00A04651">
      <w:r w:rsidRPr="00C05D17">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3602"/>
        <w:gridCol w:w="3604"/>
      </w:tblGrid>
      <w:tr w:rsidR="00E41512" w:rsidRPr="00C05D17" w:rsidTr="00864FE5">
        <w:trPr>
          <w:trHeight w:val="432"/>
        </w:trPr>
        <w:tc>
          <w:tcPr>
            <w:tcW w:w="1730" w:type="dxa"/>
            <w:tcBorders>
              <w:top w:val="single" w:sz="12" w:space="0" w:color="auto"/>
              <w:left w:val="single" w:sz="12" w:space="0" w:color="auto"/>
            </w:tcBorders>
            <w:shd w:val="clear" w:color="auto" w:fill="D9D9D9" w:themeFill="background1" w:themeFillShade="D9"/>
            <w:vAlign w:val="center"/>
          </w:tcPr>
          <w:p w:rsidR="00E41512" w:rsidRPr="00C05D17" w:rsidRDefault="00E41512" w:rsidP="00A82EA8">
            <w:pPr>
              <w:pStyle w:val="Bezmezer"/>
              <w:rPr>
                <w:b/>
              </w:rPr>
            </w:pPr>
            <w:r w:rsidRPr="00C05D17">
              <w:rPr>
                <w:b/>
              </w:rPr>
              <w:lastRenderedPageBreak/>
              <w:t xml:space="preserve">Název </w:t>
            </w:r>
            <w:proofErr w:type="spellStart"/>
            <w:r w:rsidRPr="00C05D17">
              <w:rPr>
                <w:b/>
              </w:rPr>
              <w:t>Fiche</w:t>
            </w:r>
            <w:proofErr w:type="spellEnd"/>
            <w:r w:rsidRPr="00C05D17">
              <w:rPr>
                <w:b/>
              </w:rPr>
              <w:t xml:space="preserve"> </w:t>
            </w:r>
          </w:p>
        </w:tc>
        <w:tc>
          <w:tcPr>
            <w:tcW w:w="7224" w:type="dxa"/>
            <w:gridSpan w:val="2"/>
            <w:tcBorders>
              <w:top w:val="single" w:sz="12" w:space="0" w:color="auto"/>
              <w:right w:val="single" w:sz="12" w:space="0" w:color="auto"/>
            </w:tcBorders>
            <w:shd w:val="clear" w:color="auto" w:fill="D9D9D9" w:themeFill="background1" w:themeFillShade="D9"/>
            <w:vAlign w:val="center"/>
          </w:tcPr>
          <w:p w:rsidR="00E41512" w:rsidRPr="00C05D17" w:rsidRDefault="00A82EA8" w:rsidP="00EF48BD">
            <w:pPr>
              <w:pStyle w:val="Bezmezer"/>
              <w:rPr>
                <w:b/>
                <w:color w:val="000000"/>
              </w:rPr>
            </w:pPr>
            <w:r w:rsidRPr="00C05D17">
              <w:rPr>
                <w:b/>
              </w:rPr>
              <w:t xml:space="preserve">Z3 </w:t>
            </w:r>
            <w:r w:rsidR="00E41512" w:rsidRPr="00C05D17">
              <w:rPr>
                <w:b/>
                <w:color w:val="000000"/>
              </w:rPr>
              <w:t>Činnosti spolupráce v rámci iniciativy Leader</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článek Nařízení PRV</w:t>
            </w:r>
          </w:p>
        </w:tc>
        <w:tc>
          <w:tcPr>
            <w:tcW w:w="7224" w:type="dxa"/>
            <w:gridSpan w:val="2"/>
            <w:tcBorders>
              <w:right w:val="single" w:sz="12" w:space="0" w:color="auto"/>
            </w:tcBorders>
          </w:tcPr>
          <w:p w:rsidR="00E41512" w:rsidRPr="00C05D17" w:rsidRDefault="00E41512" w:rsidP="00E41512">
            <w:pPr>
              <w:pStyle w:val="Bezmezer"/>
              <w:rPr>
                <w:rFonts w:cs="Tahoma"/>
                <w:i/>
                <w:u w:val="single"/>
              </w:rPr>
            </w:pPr>
            <w:r w:rsidRPr="00C05D17">
              <w:rPr>
                <w:rFonts w:cs="Tahoma"/>
                <w:i/>
                <w:u w:val="single"/>
              </w:rPr>
              <w:t>Článek 44</w:t>
            </w:r>
          </w:p>
          <w:p w:rsidR="00E41512" w:rsidRPr="00C05D17" w:rsidRDefault="00E41512" w:rsidP="00E41512">
            <w:pPr>
              <w:pStyle w:val="Bezmezer"/>
            </w:pPr>
            <w:r w:rsidRPr="00C05D17">
              <w:rPr>
                <w:i/>
                <w:u w:val="single"/>
              </w:rPr>
              <w:t xml:space="preserve">Vychází z opatření PRV 19.3 – Příprava a provádění kooperačních činností místní akční skupiny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 xml:space="preserve">Vymezení </w:t>
            </w:r>
            <w:proofErr w:type="spellStart"/>
            <w:r w:rsidRPr="00C05D17">
              <w:rPr>
                <w:b/>
              </w:rPr>
              <w:t>Fiche</w:t>
            </w:r>
            <w:proofErr w:type="spellEnd"/>
            <w:r w:rsidRPr="00C05D17">
              <w:rPr>
                <w:b/>
              </w:rPr>
              <w:t xml:space="preserve"> </w:t>
            </w:r>
          </w:p>
        </w:tc>
        <w:tc>
          <w:tcPr>
            <w:tcW w:w="7224" w:type="dxa"/>
            <w:gridSpan w:val="2"/>
            <w:tcBorders>
              <w:right w:val="single" w:sz="12" w:space="0" w:color="auto"/>
            </w:tcBorders>
          </w:tcPr>
          <w:p w:rsidR="00E41512" w:rsidRPr="00C05D17" w:rsidRDefault="00E41512" w:rsidP="007C1FA5">
            <w:pPr>
              <w:pStyle w:val="Bezmezer"/>
              <w:jc w:val="both"/>
            </w:pPr>
            <w:r w:rsidRPr="00C05D17">
              <w:t>Projekty musí vykazovat hodnotu přidanou spoluprací, tzn., že výstupy projektu by bez této spolupráce v takové podobě nevznikly. MAS může spolupracovat i s jinými partnerstvími, avšak způsobilé pro podporu budou pouze výdaje realizované MAS, jejíž SCLLD byla schválena z PRV.</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Vazba na cíle SCLLD</w:t>
            </w:r>
          </w:p>
        </w:tc>
        <w:tc>
          <w:tcPr>
            <w:tcW w:w="7224" w:type="dxa"/>
            <w:gridSpan w:val="2"/>
            <w:tcBorders>
              <w:right w:val="single" w:sz="12" w:space="0" w:color="auto"/>
            </w:tcBorders>
          </w:tcPr>
          <w:p w:rsidR="00E41512" w:rsidRPr="00C05D17" w:rsidRDefault="00E41512" w:rsidP="00E41512">
            <w:pPr>
              <w:pStyle w:val="Bezmezer"/>
              <w:rPr>
                <w:i/>
                <w:u w:val="single"/>
              </w:rPr>
            </w:pPr>
            <w:r w:rsidRPr="00C05D17">
              <w:rPr>
                <w:i/>
                <w:u w:val="single"/>
              </w:rPr>
              <w:t>SC 5 Rozvoj aktivní vzdělané společnosti</w:t>
            </w:r>
          </w:p>
          <w:p w:rsidR="000F3879" w:rsidRPr="00C05D17" w:rsidRDefault="000F3879" w:rsidP="00E41512">
            <w:pPr>
              <w:pStyle w:val="Bezmezer"/>
              <w:rPr>
                <w:i/>
                <w:u w:val="single"/>
              </w:rPr>
            </w:pPr>
            <w:r w:rsidRPr="00C05D17">
              <w:rPr>
                <w:i/>
                <w:u w:val="single"/>
              </w:rPr>
              <w:t>O 5.3 Rozvoj povědomí o regionu</w:t>
            </w:r>
          </w:p>
          <w:p w:rsidR="00E41512" w:rsidRPr="00C05D17" w:rsidRDefault="00E41512" w:rsidP="00E41512">
            <w:pPr>
              <w:pStyle w:val="Bezmezer"/>
              <w:rPr>
                <w:i/>
                <w:u w:val="single"/>
              </w:rPr>
            </w:pPr>
            <w:r w:rsidRPr="00C05D17">
              <w:rPr>
                <w:i/>
                <w:u w:val="single"/>
              </w:rPr>
              <w:t>5.3.2 Regionální a mezinárodní spolupráce</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Oblast podpory dle SCLLD</w:t>
            </w:r>
          </w:p>
        </w:tc>
        <w:tc>
          <w:tcPr>
            <w:tcW w:w="7224" w:type="dxa"/>
            <w:gridSpan w:val="2"/>
            <w:tcBorders>
              <w:right w:val="single" w:sz="12" w:space="0" w:color="auto"/>
            </w:tcBorders>
          </w:tcPr>
          <w:p w:rsidR="007C1FA5" w:rsidRPr="00C05D17" w:rsidRDefault="00E41512" w:rsidP="007C1FA5">
            <w:pPr>
              <w:pStyle w:val="Bezmezer"/>
              <w:jc w:val="both"/>
              <w:rPr>
                <w:rFonts w:cs="Arial"/>
                <w:color w:val="000000"/>
              </w:rPr>
            </w:pPr>
            <w:r w:rsidRPr="00C05D17">
              <w:rPr>
                <w:rFonts w:cs="Arial"/>
                <w:color w:val="000000"/>
              </w:rPr>
              <w:t xml:space="preserve">V rámci </w:t>
            </w:r>
            <w:proofErr w:type="spellStart"/>
            <w:r w:rsidRPr="00C05D17">
              <w:rPr>
                <w:rFonts w:cs="Arial"/>
                <w:color w:val="000000"/>
              </w:rPr>
              <w:t>Fiche</w:t>
            </w:r>
            <w:proofErr w:type="spellEnd"/>
            <w:r w:rsidRPr="00C05D17">
              <w:rPr>
                <w:rFonts w:cs="Arial"/>
                <w:color w:val="000000"/>
              </w:rPr>
              <w:t xml:space="preserve"> budou realizovány především měkké projekty (propagační, informa</w:t>
            </w:r>
            <w:r w:rsidR="00843399" w:rsidRPr="00C05D17">
              <w:rPr>
                <w:rFonts w:cs="Arial"/>
                <w:color w:val="000000"/>
              </w:rPr>
              <w:t xml:space="preserve">ční, vzdělávací a </w:t>
            </w:r>
            <w:proofErr w:type="gramStart"/>
            <w:r w:rsidR="00843399" w:rsidRPr="00C05D17">
              <w:rPr>
                <w:rFonts w:cs="Arial"/>
                <w:color w:val="000000"/>
              </w:rPr>
              <w:t xml:space="preserve">volnočasové - </w:t>
            </w:r>
            <w:r w:rsidRPr="00C05D17">
              <w:rPr>
                <w:rFonts w:cs="Arial"/>
                <w:color w:val="000000"/>
              </w:rPr>
              <w:t>akce</w:t>
            </w:r>
            <w:proofErr w:type="gramEnd"/>
            <w:r w:rsidRPr="00C05D17">
              <w:rPr>
                <w:rFonts w:cs="Arial"/>
                <w:color w:val="000000"/>
              </w:rPr>
              <w:t xml:space="preserve"> typu konference, festival, workshop, exkurze, výstava, přenosů příkladů správné praxe, včetně produktů s tím spojených (publikace, brožury, letáky apod.). Vykazující přidanou hodnotu, která vyplyne z předání zkušeností partnerů realizujících projekt.  </w:t>
            </w:r>
          </w:p>
          <w:p w:rsidR="007C1FA5" w:rsidRPr="00C05D17" w:rsidRDefault="007C1FA5" w:rsidP="00E41512">
            <w:pPr>
              <w:pStyle w:val="Bezmezer"/>
              <w:rPr>
                <w:rFonts w:cs="Arial"/>
                <w:color w:val="000000"/>
              </w:rPr>
            </w:pPr>
          </w:p>
          <w:p w:rsidR="00E41512" w:rsidRPr="00C05D17" w:rsidRDefault="00E41512" w:rsidP="00E41512">
            <w:pPr>
              <w:pStyle w:val="Bezmezer"/>
              <w:rPr>
                <w:rFonts w:cs="Arial"/>
                <w:color w:val="000000"/>
              </w:rPr>
            </w:pPr>
            <w:r w:rsidRPr="00C05D17">
              <w:rPr>
                <w:rFonts w:cs="Arial"/>
                <w:b/>
                <w:color w:val="000000"/>
              </w:rPr>
              <w:t>Projekty budou zaměřené především na:</w:t>
            </w:r>
          </w:p>
          <w:p w:rsidR="00E41512" w:rsidRPr="00C05D17" w:rsidRDefault="007C1FA5" w:rsidP="003B6F1C">
            <w:pPr>
              <w:pStyle w:val="Bezmezer"/>
              <w:numPr>
                <w:ilvl w:val="0"/>
                <w:numId w:val="48"/>
              </w:numPr>
              <w:rPr>
                <w:rFonts w:cs="Arial"/>
                <w:color w:val="000000"/>
              </w:rPr>
            </w:pPr>
            <w:r w:rsidRPr="00C05D17">
              <w:rPr>
                <w:rFonts w:cs="Arial"/>
                <w:color w:val="000000"/>
              </w:rPr>
              <w:t>v</w:t>
            </w:r>
            <w:r w:rsidR="00E41512" w:rsidRPr="00C05D17">
              <w:rPr>
                <w:rFonts w:cs="Arial"/>
                <w:color w:val="000000"/>
              </w:rPr>
              <w:t xml:space="preserve">ýměnu zkušeností a přenos dobré praxe mezi zapojenými partnery z různých sektorů, tak </w:t>
            </w:r>
            <w:proofErr w:type="gramStart"/>
            <w:r w:rsidR="00E41512" w:rsidRPr="00C05D17">
              <w:rPr>
                <w:rFonts w:cs="Arial"/>
                <w:color w:val="000000"/>
              </w:rPr>
              <w:t>i  mezi</w:t>
            </w:r>
            <w:proofErr w:type="gramEnd"/>
            <w:r w:rsidR="00E41512" w:rsidRPr="00C05D17">
              <w:rPr>
                <w:rFonts w:cs="Arial"/>
                <w:color w:val="000000"/>
              </w:rPr>
              <w:t xml:space="preserve"> MAS</w:t>
            </w:r>
            <w:r w:rsidR="00843399" w:rsidRPr="00C05D17">
              <w:rPr>
                <w:rFonts w:cs="Arial"/>
                <w:color w:val="000000"/>
              </w:rPr>
              <w:t>;</w:t>
            </w:r>
          </w:p>
          <w:p w:rsidR="00E41512" w:rsidRPr="00C05D17" w:rsidRDefault="007C1FA5" w:rsidP="003B6F1C">
            <w:pPr>
              <w:pStyle w:val="Bezmezer"/>
              <w:numPr>
                <w:ilvl w:val="0"/>
                <w:numId w:val="48"/>
              </w:numPr>
              <w:rPr>
                <w:rFonts w:cs="Arial"/>
                <w:color w:val="000000"/>
              </w:rPr>
            </w:pPr>
            <w:r w:rsidRPr="00C05D17">
              <w:rPr>
                <w:rFonts w:cs="Arial"/>
                <w:color w:val="000000"/>
              </w:rPr>
              <w:t>p</w:t>
            </w:r>
            <w:r w:rsidR="00E41512" w:rsidRPr="00C05D17">
              <w:rPr>
                <w:rFonts w:cs="Arial"/>
                <w:color w:val="000000"/>
              </w:rPr>
              <w:t>ři řešení společných problémů v území MAS</w:t>
            </w:r>
            <w:r w:rsidRPr="00C05D17">
              <w:rPr>
                <w:rFonts w:cs="Arial"/>
                <w:color w:val="000000"/>
              </w:rPr>
              <w:t>.</w:t>
            </w:r>
          </w:p>
          <w:p w:rsidR="00E41512" w:rsidRPr="00C05D17" w:rsidRDefault="00E41512" w:rsidP="00E41512">
            <w:pPr>
              <w:pStyle w:val="Bezmezer"/>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Jako hmotné a nehmotné investice včetně stavebních úprav je možné realizovat pouze následující výdaje: </w:t>
            </w:r>
          </w:p>
          <w:p w:rsidR="00E41512" w:rsidRPr="00C05D17" w:rsidRDefault="00E41512" w:rsidP="003B6F1C">
            <w:pPr>
              <w:pStyle w:val="Bezmezer"/>
              <w:numPr>
                <w:ilvl w:val="0"/>
                <w:numId w:val="47"/>
              </w:numPr>
              <w:rPr>
                <w:rFonts w:cs="Arial"/>
                <w:color w:val="000000"/>
              </w:rPr>
            </w:pPr>
            <w:r w:rsidRPr="00C05D17">
              <w:rPr>
                <w:rFonts w:cs="Arial"/>
                <w:color w:val="000000"/>
              </w:rPr>
              <w:t>investice týkající se zajištění odbytu místní produkce včetně zavedení značení místních výrobků a služeb</w:t>
            </w:r>
            <w:r w:rsidR="00843399" w:rsidRPr="00C05D17">
              <w:rPr>
                <w:rFonts w:cs="Arial"/>
                <w:color w:val="000000"/>
              </w:rPr>
              <w:t>;</w:t>
            </w:r>
            <w:r w:rsidRPr="00C05D17">
              <w:rPr>
                <w:rFonts w:cs="Arial"/>
                <w:color w:val="000000"/>
              </w:rPr>
              <w:t xml:space="preserve"> </w:t>
            </w:r>
          </w:p>
          <w:p w:rsidR="00E41512" w:rsidRPr="00C05D17" w:rsidRDefault="00E41512" w:rsidP="003B6F1C">
            <w:pPr>
              <w:pStyle w:val="Bezmezer"/>
              <w:numPr>
                <w:ilvl w:val="0"/>
                <w:numId w:val="47"/>
              </w:numPr>
              <w:rPr>
                <w:rFonts w:cs="Arial"/>
                <w:color w:val="000000"/>
              </w:rPr>
            </w:pPr>
            <w:r w:rsidRPr="00C05D17">
              <w:rPr>
                <w:rFonts w:cs="Arial"/>
                <w:color w:val="000000"/>
              </w:rPr>
              <w:t>investice související se vzdělávacími aktivitami</w:t>
            </w:r>
            <w:r w:rsidR="00843399" w:rsidRPr="00C05D17">
              <w:rPr>
                <w:rFonts w:cs="Arial"/>
                <w:color w:val="000000"/>
              </w:rPr>
              <w:t>;</w:t>
            </w:r>
            <w:r w:rsidRPr="00C05D17">
              <w:rPr>
                <w:rFonts w:cs="Arial"/>
                <w:color w:val="000000"/>
              </w:rPr>
              <w:t xml:space="preserve"> </w:t>
            </w:r>
          </w:p>
          <w:p w:rsidR="00E41512" w:rsidRPr="00C05D17" w:rsidRDefault="00E41512" w:rsidP="003B6F1C">
            <w:pPr>
              <w:pStyle w:val="Bezmezer"/>
              <w:numPr>
                <w:ilvl w:val="0"/>
                <w:numId w:val="47"/>
              </w:numPr>
              <w:rPr>
                <w:rFonts w:cs="Arial"/>
                <w:color w:val="000000"/>
              </w:rPr>
            </w:pPr>
            <w:r w:rsidRPr="00C05D17">
              <w:rPr>
                <w:rFonts w:cs="Arial"/>
                <w:color w:val="000000"/>
              </w:rPr>
              <w:t xml:space="preserve">investice do informačních a turistických center. </w:t>
            </w:r>
          </w:p>
          <w:p w:rsidR="00E41512" w:rsidRPr="00C05D17" w:rsidRDefault="00E41512" w:rsidP="00E41512">
            <w:pPr>
              <w:pStyle w:val="Bezmezer"/>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Výdaje do investic jsou způsobilé pouze za předpokladu, že jsou společně provozovány spolupracujícími subjekty. </w:t>
            </w:r>
          </w:p>
          <w:p w:rsidR="00E41512" w:rsidRPr="00C05D17" w:rsidRDefault="00E41512" w:rsidP="007C1FA5">
            <w:pPr>
              <w:pStyle w:val="Bezmezer"/>
              <w:jc w:val="both"/>
              <w:rPr>
                <w:rFonts w:cs="Arial"/>
                <w:color w:val="000000"/>
              </w:rPr>
            </w:pPr>
            <w:r w:rsidRPr="00C05D17">
              <w:rPr>
                <w:rFonts w:cs="Arial"/>
                <w:color w:val="000000"/>
              </w:rPr>
              <w:t xml:space="preserve">Investice mohou být realizovány pouze takové, které budou provozovat po celou dobu lhůty vázanosti projektu na účel samy MAS. </w:t>
            </w:r>
          </w:p>
          <w:p w:rsidR="00E41512" w:rsidRPr="00C05D17" w:rsidRDefault="00E41512" w:rsidP="007C1FA5">
            <w:pPr>
              <w:pStyle w:val="Bezmezer"/>
              <w:jc w:val="both"/>
              <w:rPr>
                <w:rFonts w:cs="Arial"/>
                <w:color w:val="000000"/>
              </w:rPr>
            </w:pPr>
            <w:r w:rsidRPr="00C05D17">
              <w:rPr>
                <w:rFonts w:cs="Arial"/>
                <w:color w:val="000000"/>
              </w:rPr>
              <w:t>Způsobilá pro podporu je i předběžná technická podpora projektů spolupráce, kdy MAS musí prokázat, že plánovala provedení konkrétního projektu. Na předběžnou technickou podporu projektů spolupráce může MAS využít maximálně 10 % z alokace přidělené MAS na realizaci projektů spolupráce.</w:t>
            </w:r>
          </w:p>
          <w:p w:rsidR="00E41512" w:rsidRPr="00C05D17" w:rsidRDefault="00E41512" w:rsidP="00E41512">
            <w:pPr>
              <w:pStyle w:val="Bezmezer"/>
              <w:rPr>
                <w:rFonts w:cs="Arial"/>
                <w:color w:val="000000"/>
              </w:rPr>
            </w:pPr>
          </w:p>
          <w:p w:rsidR="00E41512" w:rsidRPr="00C05D17" w:rsidRDefault="00E41512" w:rsidP="00E41512">
            <w:pPr>
              <w:pStyle w:val="Bezmezer"/>
              <w:rPr>
                <w:rFonts w:cs="Arial"/>
                <w:color w:val="000000"/>
              </w:rPr>
            </w:pPr>
            <w:r w:rsidRPr="00C05D17">
              <w:rPr>
                <w:rFonts w:cs="Arial"/>
                <w:color w:val="000000"/>
              </w:rPr>
              <w:t>V rámci projektů spolupráce budou aktivity zaměřeny na následující témata:</w:t>
            </w:r>
          </w:p>
          <w:p w:rsidR="00E41512" w:rsidRPr="00C05D17" w:rsidRDefault="00843399" w:rsidP="003B6F1C">
            <w:pPr>
              <w:pStyle w:val="Bezmezer"/>
              <w:numPr>
                <w:ilvl w:val="0"/>
                <w:numId w:val="49"/>
              </w:numPr>
              <w:rPr>
                <w:rFonts w:cs="Tahoma"/>
              </w:rPr>
            </w:pPr>
            <w:r w:rsidRPr="00C05D17">
              <w:rPr>
                <w:rFonts w:cs="Tahoma"/>
              </w:rPr>
              <w:t>p</w:t>
            </w:r>
            <w:r w:rsidR="00E41512" w:rsidRPr="00C05D17">
              <w:rPr>
                <w:rFonts w:cs="Tahoma"/>
              </w:rPr>
              <w:t>říklady dobré praxe v rámci komplexního regionálního rozvoje</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r</w:t>
            </w:r>
            <w:r w:rsidR="00E41512" w:rsidRPr="00C05D17">
              <w:rPr>
                <w:rFonts w:cs="Tahoma"/>
              </w:rPr>
              <w:t>ozvoj místní produkce a uvádění na trh</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p</w:t>
            </w:r>
            <w:r w:rsidR="00E41512" w:rsidRPr="00C05D17">
              <w:rPr>
                <w:rFonts w:cs="Tahoma"/>
              </w:rPr>
              <w:t>odpora zaměstnanosti</w:t>
            </w:r>
            <w:r w:rsidRPr="00C05D17">
              <w:rPr>
                <w:rFonts w:cs="Tahoma"/>
              </w:rPr>
              <w:t>;</w:t>
            </w:r>
            <w:r w:rsidR="00E41512" w:rsidRPr="00C05D17">
              <w:rPr>
                <w:rFonts w:cs="Tahoma"/>
              </w:rPr>
              <w:t xml:space="preserve"> </w:t>
            </w:r>
          </w:p>
          <w:p w:rsidR="00E41512" w:rsidRPr="00C05D17" w:rsidRDefault="00843399" w:rsidP="003B6F1C">
            <w:pPr>
              <w:pStyle w:val="Bezmezer"/>
              <w:numPr>
                <w:ilvl w:val="0"/>
                <w:numId w:val="49"/>
              </w:numPr>
              <w:rPr>
                <w:rFonts w:cs="Tahoma"/>
              </w:rPr>
            </w:pPr>
            <w:r w:rsidRPr="00C05D17">
              <w:rPr>
                <w:rFonts w:cs="Tahoma"/>
              </w:rPr>
              <w:t>o</w:t>
            </w:r>
            <w:r w:rsidR="00E41512" w:rsidRPr="00C05D17">
              <w:rPr>
                <w:rFonts w:cs="Tahoma"/>
              </w:rPr>
              <w:t>bnova a rozvoj občanské společnosti, aktivizace veřejnosti (vč. podpory spolkové činnosti)</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o</w:t>
            </w:r>
            <w:r w:rsidR="00E41512" w:rsidRPr="00C05D17">
              <w:rPr>
                <w:rFonts w:cs="Tahoma"/>
              </w:rPr>
              <w:t>bnova kulturního dědictví venkova</w:t>
            </w:r>
            <w:r w:rsidRPr="00C05D17">
              <w:rPr>
                <w:rFonts w:cs="Tahoma"/>
              </w:rPr>
              <w:t>;</w:t>
            </w:r>
          </w:p>
          <w:p w:rsidR="00E41512" w:rsidRPr="00C05D17" w:rsidRDefault="00843399" w:rsidP="003B6F1C">
            <w:pPr>
              <w:pStyle w:val="Bezmezer"/>
              <w:numPr>
                <w:ilvl w:val="0"/>
                <w:numId w:val="49"/>
              </w:numPr>
              <w:rPr>
                <w:rFonts w:cs="Tahoma"/>
              </w:rPr>
            </w:pPr>
            <w:r w:rsidRPr="00C05D17">
              <w:rPr>
                <w:rFonts w:cs="Tahoma"/>
              </w:rPr>
              <w:t>vzdělávání;</w:t>
            </w:r>
          </w:p>
          <w:p w:rsidR="00E41512" w:rsidRPr="00C05D17" w:rsidRDefault="00843399" w:rsidP="003B6F1C">
            <w:pPr>
              <w:pStyle w:val="Bezmezer"/>
              <w:numPr>
                <w:ilvl w:val="0"/>
                <w:numId w:val="49"/>
              </w:numPr>
              <w:rPr>
                <w:rFonts w:cs="Tahoma"/>
              </w:rPr>
            </w:pPr>
            <w:r w:rsidRPr="00C05D17">
              <w:rPr>
                <w:rFonts w:cs="Tahoma"/>
              </w:rPr>
              <w:t>o</w:t>
            </w:r>
            <w:r w:rsidR="00E41512" w:rsidRPr="00C05D17">
              <w:rPr>
                <w:rFonts w:cs="Tahoma"/>
              </w:rPr>
              <w:t>chrana životního prostředí, tvorby krajiny a rozvoj užit</w:t>
            </w:r>
            <w:r w:rsidRPr="00C05D17">
              <w:rPr>
                <w:rFonts w:cs="Tahoma"/>
              </w:rPr>
              <w:t>í environmentálních technologií;</w:t>
            </w:r>
          </w:p>
          <w:p w:rsidR="00E41512" w:rsidRPr="00C05D17" w:rsidRDefault="00843399" w:rsidP="003B6F1C">
            <w:pPr>
              <w:pStyle w:val="Bezmezer"/>
              <w:numPr>
                <w:ilvl w:val="0"/>
                <w:numId w:val="49"/>
              </w:numPr>
              <w:rPr>
                <w:rFonts w:cs="Tahoma"/>
              </w:rPr>
            </w:pPr>
            <w:r w:rsidRPr="00C05D17">
              <w:rPr>
                <w:rFonts w:cs="Tahoma"/>
              </w:rPr>
              <w:lastRenderedPageBreak/>
              <w:t>p</w:t>
            </w:r>
            <w:r w:rsidR="00E41512" w:rsidRPr="00C05D17">
              <w:rPr>
                <w:rFonts w:cs="Tahoma"/>
              </w:rPr>
              <w:t>odpora spolupráce samospráv</w:t>
            </w:r>
            <w:r w:rsidRPr="00C05D17">
              <w:rPr>
                <w:rFonts w:cs="Tahoma"/>
              </w:rPr>
              <w:t>.</w:t>
            </w:r>
            <w:r w:rsidR="00E41512" w:rsidRPr="00C05D17">
              <w:rPr>
                <w:rFonts w:cs="Tahoma"/>
              </w:rPr>
              <w:t xml:space="preserve"> </w:t>
            </w:r>
          </w:p>
        </w:tc>
      </w:tr>
      <w:tr w:rsidR="00E41512" w:rsidRPr="00C05D17" w:rsidTr="00864FE5">
        <w:tc>
          <w:tcPr>
            <w:tcW w:w="1730" w:type="dxa"/>
            <w:tcBorders>
              <w:left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lastRenderedPageBreak/>
              <w:t>Příjemce</w:t>
            </w:r>
          </w:p>
        </w:tc>
        <w:tc>
          <w:tcPr>
            <w:tcW w:w="7224" w:type="dxa"/>
            <w:gridSpan w:val="2"/>
            <w:tcBorders>
              <w:right w:val="single" w:sz="12" w:space="0" w:color="auto"/>
            </w:tcBorders>
          </w:tcPr>
          <w:p w:rsidR="00E41512" w:rsidRPr="00C05D17" w:rsidRDefault="00E41512" w:rsidP="007C1FA5">
            <w:pPr>
              <w:pStyle w:val="Bezmezer"/>
              <w:jc w:val="both"/>
              <w:rPr>
                <w:rFonts w:cs="Arial"/>
                <w:color w:val="000000"/>
              </w:rPr>
            </w:pPr>
            <w:r w:rsidRPr="00C05D17">
              <w:rPr>
                <w:rFonts w:cs="Arial"/>
                <w:color w:val="000000"/>
              </w:rPr>
              <w:t xml:space="preserve">Příjemcem dotace může být pouze MAS, jejíž SCLLD </w:t>
            </w:r>
            <w:r w:rsidR="00843399" w:rsidRPr="00C05D17">
              <w:rPr>
                <w:rFonts w:cs="Arial"/>
                <w:color w:val="000000"/>
              </w:rPr>
              <w:t xml:space="preserve">byla podpořena v rámci PRV </w:t>
            </w:r>
            <w:proofErr w:type="gramStart"/>
            <w:r w:rsidR="00843399" w:rsidRPr="00C05D17">
              <w:rPr>
                <w:rFonts w:cs="Arial"/>
                <w:color w:val="000000"/>
              </w:rPr>
              <w:t>2014</w:t>
            </w:r>
            <w:r w:rsidRPr="00C05D17">
              <w:rPr>
                <w:rFonts w:cs="Arial"/>
                <w:color w:val="000000"/>
              </w:rPr>
              <w:t>2</w:t>
            </w:r>
            <w:r w:rsidR="00843399" w:rsidRPr="00C05D17">
              <w:rPr>
                <w:rFonts w:cs="Arial"/>
                <w:color w:val="000000"/>
              </w:rPr>
              <w:t xml:space="preserve"> - </w:t>
            </w:r>
            <w:r w:rsidRPr="00C05D17">
              <w:rPr>
                <w:rFonts w:cs="Arial"/>
                <w:color w:val="000000"/>
              </w:rPr>
              <w:t>020</w:t>
            </w:r>
            <w:proofErr w:type="gramEnd"/>
            <w:r w:rsidRPr="00C05D17">
              <w:rPr>
                <w:rFonts w:cs="Arial"/>
                <w:color w:val="000000"/>
              </w:rPr>
              <w:t xml:space="preserve">. </w:t>
            </w:r>
          </w:p>
          <w:p w:rsidR="007C1FA5" w:rsidRPr="00C05D17" w:rsidRDefault="007C1FA5" w:rsidP="00E41512">
            <w:pPr>
              <w:pStyle w:val="Bezmezer"/>
              <w:rPr>
                <w:rFonts w:cs="Arial"/>
                <w:color w:val="000000"/>
              </w:rPr>
            </w:pPr>
          </w:p>
          <w:p w:rsidR="00E41512" w:rsidRPr="00C05D17" w:rsidRDefault="00E41512" w:rsidP="007C1FA5">
            <w:pPr>
              <w:pStyle w:val="Bezmezer"/>
              <w:jc w:val="both"/>
              <w:rPr>
                <w:rFonts w:cs="Arial"/>
                <w:color w:val="000000"/>
              </w:rPr>
            </w:pPr>
            <w:r w:rsidRPr="00C05D17">
              <w:rPr>
                <w:rFonts w:cs="Arial"/>
                <w:color w:val="000000"/>
              </w:rPr>
              <w:t xml:space="preserve">Kromě jiných místních akčních skupin (tzn. MAS, jejíž SCLLD nebyla schválena </w:t>
            </w:r>
            <w:r w:rsidR="00843399" w:rsidRPr="00C05D17">
              <w:rPr>
                <w:rFonts w:cs="Arial"/>
                <w:color w:val="000000"/>
              </w:rPr>
              <w:br/>
            </w:r>
            <w:r w:rsidRPr="00C05D17">
              <w:rPr>
                <w:rFonts w:cs="Arial"/>
                <w:color w:val="000000"/>
              </w:rPr>
              <w:t xml:space="preserve">z PRV či zahraniční MAS) může MAS spolupracovat se: </w:t>
            </w:r>
          </w:p>
          <w:p w:rsidR="007C1FA5" w:rsidRPr="00C05D17" w:rsidRDefault="00E41512" w:rsidP="003B6F1C">
            <w:pPr>
              <w:pStyle w:val="Bezmezer"/>
              <w:numPr>
                <w:ilvl w:val="0"/>
                <w:numId w:val="50"/>
              </w:numPr>
              <w:rPr>
                <w:rFonts w:cs="Arial"/>
                <w:color w:val="000000"/>
              </w:rPr>
            </w:pPr>
            <w:r w:rsidRPr="00C05D17">
              <w:rPr>
                <w:rFonts w:cs="Arial"/>
                <w:color w:val="000000"/>
              </w:rPr>
              <w:t xml:space="preserve">skupinou místních veřejných a soukromých partnerů na venkovském území, která provádí strategii místního rozvoje v rámci EU či mimo ni; </w:t>
            </w:r>
          </w:p>
          <w:p w:rsidR="00E41512" w:rsidRPr="00C05D17" w:rsidRDefault="00E41512" w:rsidP="003B6F1C">
            <w:pPr>
              <w:pStyle w:val="Bezmezer"/>
              <w:numPr>
                <w:ilvl w:val="0"/>
                <w:numId w:val="50"/>
              </w:numPr>
              <w:rPr>
                <w:rFonts w:cs="Arial"/>
                <w:color w:val="000000"/>
              </w:rPr>
            </w:pPr>
            <w:r w:rsidRPr="00C05D17">
              <w:rPr>
                <w:rFonts w:cs="Arial"/>
                <w:color w:val="000000"/>
              </w:rPr>
              <w:t xml:space="preserve">skupinou místních veřejných a soukromých partnerů na jiném než venkovském území, která provádí strategii místního rozvoje v rámci EU. </w:t>
            </w:r>
          </w:p>
        </w:tc>
      </w:tr>
      <w:tr w:rsidR="00E41512" w:rsidRPr="00C05D17" w:rsidTr="00864FE5">
        <w:tc>
          <w:tcPr>
            <w:tcW w:w="1730" w:type="dxa"/>
            <w:tcBorders>
              <w:left w:val="single" w:sz="12" w:space="0" w:color="auto"/>
              <w:bottom w:val="single" w:sz="12" w:space="0" w:color="auto"/>
            </w:tcBorders>
            <w:shd w:val="clear" w:color="auto" w:fill="D9D9D9" w:themeFill="background1" w:themeFillShade="D9"/>
          </w:tcPr>
          <w:p w:rsidR="00E41512" w:rsidRPr="00C05D17" w:rsidRDefault="00E41512" w:rsidP="00E41512">
            <w:pPr>
              <w:pStyle w:val="Bezmezer"/>
              <w:rPr>
                <w:b/>
              </w:rPr>
            </w:pPr>
            <w:r w:rsidRPr="00C05D17">
              <w:rPr>
                <w:b/>
              </w:rPr>
              <w:t>Výše způsobilých nákladů</w:t>
            </w:r>
          </w:p>
        </w:tc>
        <w:tc>
          <w:tcPr>
            <w:tcW w:w="7224" w:type="dxa"/>
            <w:gridSpan w:val="2"/>
            <w:tcBorders>
              <w:bottom w:val="single" w:sz="12" w:space="0" w:color="auto"/>
              <w:right w:val="single" w:sz="12" w:space="0" w:color="auto"/>
            </w:tcBorders>
          </w:tcPr>
          <w:p w:rsidR="00E41512" w:rsidRPr="00C05D17" w:rsidRDefault="00177631" w:rsidP="00E41512">
            <w:pPr>
              <w:pStyle w:val="Bezmezer"/>
            </w:pPr>
            <w:r w:rsidRPr="00C05D17">
              <w:rPr>
                <w:b/>
                <w:color w:val="000000"/>
              </w:rPr>
              <w:t>Min. 50 tis. Kč, do výše stanovené alokace MAS (max. 5 000 tis. Kč)</w:t>
            </w:r>
          </w:p>
        </w:tc>
      </w:tr>
      <w:tr w:rsidR="00EE76D5" w:rsidRPr="00C05D17" w:rsidTr="00864FE5">
        <w:tc>
          <w:tcPr>
            <w:tcW w:w="1730" w:type="dxa"/>
            <w:tcBorders>
              <w:top w:val="single" w:sz="12" w:space="0" w:color="auto"/>
              <w:left w:val="single" w:sz="12" w:space="0" w:color="auto"/>
            </w:tcBorders>
          </w:tcPr>
          <w:p w:rsidR="00EE76D5" w:rsidRPr="00C05D17" w:rsidRDefault="00EE76D5" w:rsidP="00E41512">
            <w:pPr>
              <w:pStyle w:val="Bezmezer"/>
              <w:rPr>
                <w:b/>
              </w:rPr>
            </w:pPr>
            <w:r w:rsidRPr="00C05D17">
              <w:rPr>
                <w:b/>
              </w:rPr>
              <w:t>Podpora</w:t>
            </w:r>
          </w:p>
        </w:tc>
        <w:tc>
          <w:tcPr>
            <w:tcW w:w="3612" w:type="dxa"/>
            <w:tcBorders>
              <w:top w:val="single" w:sz="12" w:space="0" w:color="auto"/>
            </w:tcBorders>
          </w:tcPr>
          <w:p w:rsidR="00EE76D5" w:rsidRPr="00C05D17" w:rsidRDefault="00EE76D5" w:rsidP="00E41512">
            <w:pPr>
              <w:pStyle w:val="Bezmezer"/>
            </w:pPr>
            <w:r w:rsidRPr="00C05D17">
              <w:t xml:space="preserve">80 % </w:t>
            </w:r>
          </w:p>
        </w:tc>
        <w:tc>
          <w:tcPr>
            <w:tcW w:w="3612" w:type="dxa"/>
            <w:vMerge w:val="restart"/>
            <w:tcBorders>
              <w:top w:val="single" w:sz="12" w:space="0" w:color="auto"/>
              <w:right w:val="single" w:sz="12" w:space="0" w:color="auto"/>
            </w:tcBorders>
          </w:tcPr>
          <w:p w:rsidR="00EE76D5" w:rsidRPr="00C05D17" w:rsidRDefault="00EE76D5" w:rsidP="00E41512">
            <w:pPr>
              <w:pStyle w:val="Bezmezer"/>
              <w:rPr>
                <w:b/>
              </w:rPr>
            </w:pPr>
            <w:r w:rsidRPr="00C05D17">
              <w:rPr>
                <w:b/>
              </w:rPr>
              <w:t>Odůvodnění</w:t>
            </w:r>
            <w:r w:rsidR="00600DE8" w:rsidRPr="00C05D17">
              <w:rPr>
                <w:b/>
              </w:rPr>
              <w:t>:</w:t>
            </w:r>
          </w:p>
          <w:p w:rsidR="00EE76D5" w:rsidRPr="00C05D17" w:rsidRDefault="00EE76D5" w:rsidP="00966438">
            <w:pPr>
              <w:pStyle w:val="Bezmezer"/>
            </w:pPr>
            <w:r w:rsidRPr="00C05D17">
              <w:t>Přidělená alokace a dané opatření činí 18</w:t>
            </w:r>
            <w:r w:rsidR="00843399" w:rsidRPr="00C05D17">
              <w:t xml:space="preserve"> </w:t>
            </w:r>
            <w:r w:rsidR="00176A48" w:rsidRPr="00C05D17">
              <w:t xml:space="preserve">829 </w:t>
            </w:r>
            <w:proofErr w:type="gramStart"/>
            <w:r w:rsidR="00176A48" w:rsidRPr="00C05D17">
              <w:t>EUR</w:t>
            </w:r>
            <w:proofErr w:type="gramEnd"/>
            <w:r w:rsidR="00176A48" w:rsidRPr="00C05D17">
              <w:t xml:space="preserve"> tj. </w:t>
            </w:r>
            <w:r w:rsidR="00F173B6" w:rsidRPr="00C05D17">
              <w:t xml:space="preserve">přibližně </w:t>
            </w:r>
            <w:r w:rsidR="00966438" w:rsidRPr="00C05D17">
              <w:t>509,00</w:t>
            </w:r>
            <w:r w:rsidR="00176A48" w:rsidRPr="00C05D17">
              <w:t xml:space="preserve"> tis. Kč</w:t>
            </w:r>
            <w:r w:rsidR="00254021" w:rsidRPr="00C05D17">
              <w:t>.</w:t>
            </w:r>
            <w:r w:rsidRPr="00C05D17">
              <w:t xml:space="preserve"> </w:t>
            </w:r>
            <w:r w:rsidRPr="00C05D17">
              <w:rPr>
                <w:strike/>
              </w:rPr>
              <w:t xml:space="preserve">Pravidla pro tvorbu </w:t>
            </w:r>
            <w:proofErr w:type="spellStart"/>
            <w:r w:rsidRPr="00C05D17">
              <w:rPr>
                <w:strike/>
              </w:rPr>
              <w:t>fichí</w:t>
            </w:r>
            <w:proofErr w:type="spellEnd"/>
            <w:r w:rsidRPr="00C05D17">
              <w:rPr>
                <w:strike/>
              </w:rPr>
              <w:t xml:space="preserve"> nestanovují povinný indikátor pro toto opatření.</w:t>
            </w: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Typ</w:t>
            </w:r>
          </w:p>
        </w:tc>
        <w:tc>
          <w:tcPr>
            <w:tcW w:w="3612" w:type="dxa"/>
          </w:tcPr>
          <w:p w:rsidR="00EE76D5" w:rsidRPr="00C05D17" w:rsidRDefault="00EE76D5" w:rsidP="00EE76D5">
            <w:pPr>
              <w:pStyle w:val="Bezmezer"/>
            </w:pPr>
            <w:r w:rsidRPr="00C05D17">
              <w:t>výstup</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Číslo</w:t>
            </w:r>
          </w:p>
        </w:tc>
        <w:tc>
          <w:tcPr>
            <w:tcW w:w="3612" w:type="dxa"/>
          </w:tcPr>
          <w:p w:rsidR="00EE76D5" w:rsidRPr="00C05D17" w:rsidRDefault="00EE76D5" w:rsidP="00EE76D5">
            <w:pPr>
              <w:pStyle w:val="Bezmezer"/>
            </w:pPr>
            <w:r w:rsidRPr="00C05D17">
              <w:t>92501</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Název</w:t>
            </w:r>
          </w:p>
        </w:tc>
        <w:tc>
          <w:tcPr>
            <w:tcW w:w="3612" w:type="dxa"/>
          </w:tcPr>
          <w:p w:rsidR="00EE76D5" w:rsidRPr="00C05D17" w:rsidRDefault="00EE76D5" w:rsidP="00EE76D5">
            <w:pPr>
              <w:pStyle w:val="Bezmezer"/>
              <w:rPr>
                <w:b/>
              </w:rPr>
            </w:pPr>
            <w:r w:rsidRPr="00C05D17">
              <w:rPr>
                <w:rStyle w:val="datalabel"/>
              </w:rPr>
              <w:t>Celkové veřejné výdaje (O.1)</w:t>
            </w:r>
          </w:p>
        </w:tc>
        <w:tc>
          <w:tcPr>
            <w:tcW w:w="3612" w:type="dxa"/>
            <w:vMerge/>
            <w:tcBorders>
              <w:right w:val="single" w:sz="12" w:space="0" w:color="auto"/>
            </w:tcBorders>
          </w:tcPr>
          <w:p w:rsidR="00EE76D5" w:rsidRPr="00C05D17" w:rsidRDefault="00EE76D5" w:rsidP="00EE76D5">
            <w:pPr>
              <w:pStyle w:val="Bezmezer"/>
              <w:rPr>
                <w:b/>
              </w:rP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Měrná jednotka</w:t>
            </w:r>
          </w:p>
        </w:tc>
        <w:tc>
          <w:tcPr>
            <w:tcW w:w="3612" w:type="dxa"/>
          </w:tcPr>
          <w:p w:rsidR="00EE76D5" w:rsidRPr="00C05D17" w:rsidRDefault="00EE76D5" w:rsidP="00EE76D5">
            <w:pPr>
              <w:pStyle w:val="Bezmezer"/>
              <w:rPr>
                <w:rFonts w:cs="Tahoma"/>
              </w:rPr>
            </w:pPr>
            <w:r w:rsidRPr="00C05D17">
              <w:rPr>
                <w:rFonts w:cs="Tahoma"/>
              </w:rPr>
              <w:t>EUR</w:t>
            </w:r>
          </w:p>
        </w:tc>
        <w:tc>
          <w:tcPr>
            <w:tcW w:w="3612" w:type="dxa"/>
            <w:vMerge/>
            <w:tcBorders>
              <w:right w:val="single" w:sz="12" w:space="0" w:color="auto"/>
            </w:tcBorders>
          </w:tcPr>
          <w:p w:rsidR="00EE76D5" w:rsidRPr="00C05D17" w:rsidRDefault="00EE76D5" w:rsidP="00EE76D5">
            <w:pPr>
              <w:pStyle w:val="Bezmezer"/>
              <w:rPr>
                <w:rFonts w:cs="Tahoma"/>
              </w:rP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Výchozí stav</w:t>
            </w:r>
          </w:p>
        </w:tc>
        <w:tc>
          <w:tcPr>
            <w:tcW w:w="3612" w:type="dxa"/>
          </w:tcPr>
          <w:p w:rsidR="00EE76D5" w:rsidRPr="00C05D17" w:rsidRDefault="00EE76D5" w:rsidP="00EE76D5">
            <w:pPr>
              <w:pStyle w:val="Bezmezer"/>
            </w:pPr>
            <w:r w:rsidRPr="00C05D17">
              <w:t>0</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tcBorders>
          </w:tcPr>
          <w:p w:rsidR="00EE76D5" w:rsidRPr="00C05D17" w:rsidRDefault="00EE76D5" w:rsidP="00EE76D5">
            <w:pPr>
              <w:pStyle w:val="Bezmezer"/>
              <w:rPr>
                <w:b/>
                <w:i/>
              </w:rPr>
            </w:pPr>
            <w:r w:rsidRPr="00C05D17">
              <w:rPr>
                <w:b/>
                <w:i/>
              </w:rPr>
              <w:t>Hodnota 2018</w:t>
            </w:r>
          </w:p>
        </w:tc>
        <w:tc>
          <w:tcPr>
            <w:tcW w:w="3612" w:type="dxa"/>
          </w:tcPr>
          <w:p w:rsidR="00EE76D5" w:rsidRPr="00C05D17" w:rsidRDefault="00EE76D5" w:rsidP="00EE76D5">
            <w:pPr>
              <w:pStyle w:val="Bezmezer"/>
            </w:pPr>
            <w:r w:rsidRPr="00C05D17">
              <w:t>0</w:t>
            </w:r>
          </w:p>
        </w:tc>
        <w:tc>
          <w:tcPr>
            <w:tcW w:w="3612" w:type="dxa"/>
            <w:vMerge/>
            <w:tcBorders>
              <w:right w:val="single" w:sz="12" w:space="0" w:color="auto"/>
            </w:tcBorders>
          </w:tcPr>
          <w:p w:rsidR="00EE76D5" w:rsidRPr="00C05D17" w:rsidRDefault="00EE76D5" w:rsidP="00EE76D5">
            <w:pPr>
              <w:pStyle w:val="Bezmezer"/>
            </w:pPr>
          </w:p>
        </w:tc>
      </w:tr>
      <w:tr w:rsidR="00EE76D5" w:rsidRPr="00C05D17" w:rsidTr="00864FE5">
        <w:tc>
          <w:tcPr>
            <w:tcW w:w="1730" w:type="dxa"/>
            <w:tcBorders>
              <w:left w:val="single" w:sz="12" w:space="0" w:color="auto"/>
              <w:bottom w:val="single" w:sz="12" w:space="0" w:color="auto"/>
            </w:tcBorders>
          </w:tcPr>
          <w:p w:rsidR="00EE76D5" w:rsidRPr="00C05D17" w:rsidRDefault="00EE76D5" w:rsidP="00EE76D5">
            <w:pPr>
              <w:pStyle w:val="Bezmezer"/>
              <w:rPr>
                <w:b/>
                <w:i/>
              </w:rPr>
            </w:pPr>
            <w:r w:rsidRPr="00C05D17">
              <w:rPr>
                <w:b/>
                <w:i/>
              </w:rPr>
              <w:t>Cílová hodnota</w:t>
            </w:r>
          </w:p>
        </w:tc>
        <w:tc>
          <w:tcPr>
            <w:tcW w:w="3612" w:type="dxa"/>
            <w:tcBorders>
              <w:bottom w:val="single" w:sz="12" w:space="0" w:color="auto"/>
            </w:tcBorders>
          </w:tcPr>
          <w:p w:rsidR="00EE76D5" w:rsidRPr="00C05D17" w:rsidRDefault="00F67A9C" w:rsidP="00EE76D5">
            <w:pPr>
              <w:pStyle w:val="Bezmezer"/>
            </w:pPr>
            <w:r w:rsidRPr="00C05D17">
              <w:t>18 829 EUR</w:t>
            </w:r>
          </w:p>
        </w:tc>
        <w:tc>
          <w:tcPr>
            <w:tcW w:w="3612" w:type="dxa"/>
            <w:vMerge/>
            <w:tcBorders>
              <w:bottom w:val="single" w:sz="12" w:space="0" w:color="auto"/>
              <w:right w:val="single" w:sz="12" w:space="0" w:color="auto"/>
            </w:tcBorders>
          </w:tcPr>
          <w:p w:rsidR="00EE76D5" w:rsidRPr="00C05D17" w:rsidRDefault="00EE76D5" w:rsidP="00EE76D5">
            <w:pPr>
              <w:pStyle w:val="Bezmezer"/>
            </w:pPr>
          </w:p>
        </w:tc>
      </w:tr>
    </w:tbl>
    <w:p w:rsidR="00183C20" w:rsidRPr="00C05D17" w:rsidRDefault="00183C20" w:rsidP="00A26285">
      <w:pPr>
        <w:pStyle w:val="Nadpis2"/>
        <w:numPr>
          <w:ilvl w:val="1"/>
          <w:numId w:val="105"/>
        </w:numPr>
        <w:spacing w:before="200" w:after="0"/>
      </w:pPr>
      <w:bookmarkStart w:id="133" w:name="_Toc462306604"/>
      <w:r w:rsidRPr="00C05D17">
        <w:t>Vazba na horizontální témata</w:t>
      </w:r>
      <w:bookmarkEnd w:id="133"/>
    </w:p>
    <w:p w:rsidR="00183C20" w:rsidRPr="00C05D17" w:rsidRDefault="00183C20" w:rsidP="00183C20">
      <w:pPr>
        <w:rPr>
          <w:b/>
        </w:rPr>
      </w:pPr>
      <w:r w:rsidRPr="00C05D17">
        <w:rPr>
          <w:b/>
        </w:rPr>
        <w:t>Rovné příležitosti a nediskriminace</w:t>
      </w:r>
    </w:p>
    <w:p w:rsidR="00183C20" w:rsidRPr="00C05D17" w:rsidRDefault="00183C20" w:rsidP="00183C20">
      <w:r w:rsidRPr="00C05D17">
        <w:t>Strategie je pozitivně zaměřena na zlepšení rovných příležitostí především v oblasti školství. Právě investiční projekty, které budou realizovány přes MAS</w:t>
      </w:r>
      <w:r w:rsidR="00843399" w:rsidRPr="00C05D17">
        <w:t>,</w:t>
      </w:r>
      <w:r w:rsidRPr="00C05D17">
        <w:t xml:space="preserve"> mají řešit bezbariérovost pro sociální inkluzi. Zohledňují se zde především potřeby osob se zdravotním postižením a žáků se specifickými vzdělávacími potřebami. MAS zajistí žadatelům rovné podmínky pro získání podpory, bez ohledu na pohlaví, rasový či etnický původ, náboženství či světový názor, zdravotní postižení, věk nebo sexuální orientaci. Zaměříme se nato, aby nebyly podporovány projekty, které negativně ovlivňují rovné příležitosti.</w:t>
      </w:r>
    </w:p>
    <w:p w:rsidR="00183C20" w:rsidRPr="00C05D17" w:rsidRDefault="00183C20" w:rsidP="00183C20">
      <w:pPr>
        <w:rPr>
          <w:b/>
        </w:rPr>
      </w:pPr>
      <w:r w:rsidRPr="00C05D17">
        <w:rPr>
          <w:b/>
        </w:rPr>
        <w:t>Rovné příležitosti mužů a žen</w:t>
      </w:r>
    </w:p>
    <w:p w:rsidR="00183C20" w:rsidRPr="00C05D17" w:rsidRDefault="00183C20" w:rsidP="00183C20">
      <w:r w:rsidRPr="00C05D17">
        <w:t xml:space="preserve">Ve strategii převažují aktivity, které jsou k otázce rovnosti mužů a žen neutrální. Přesto už z historie realizace "Strategického plánu LEADER </w:t>
      </w:r>
      <w:r w:rsidR="00843399" w:rsidRPr="00C05D17">
        <w:t xml:space="preserve">region Prostějov </w:t>
      </w:r>
      <w:proofErr w:type="gramStart"/>
      <w:r w:rsidR="00843399" w:rsidRPr="00C05D17">
        <w:t>venkov  2007</w:t>
      </w:r>
      <w:proofErr w:type="gramEnd"/>
      <w:r w:rsidR="00843399" w:rsidRPr="00C05D17">
        <w:t xml:space="preserve"> - </w:t>
      </w:r>
      <w:r w:rsidRPr="00C05D17">
        <w:t xml:space="preserve">2013" máme zkušenosti </w:t>
      </w:r>
      <w:r w:rsidR="00843399" w:rsidRPr="00C05D17">
        <w:br/>
      </w:r>
      <w:r w:rsidRPr="00C05D17">
        <w:t>s žadatelkami ženami nejen ve veřejném a neziskovém, ale i v podnikatelském sektoru. Nadále budeme sledovat otázku rovnosti žen a mužů.</w:t>
      </w:r>
    </w:p>
    <w:p w:rsidR="00183C20" w:rsidRPr="00C05D17" w:rsidRDefault="00183C20" w:rsidP="00183C20">
      <w:pPr>
        <w:rPr>
          <w:b/>
        </w:rPr>
      </w:pPr>
      <w:r w:rsidRPr="00C05D17">
        <w:rPr>
          <w:b/>
        </w:rPr>
        <w:t xml:space="preserve">Udržitelný rozvoj </w:t>
      </w:r>
    </w:p>
    <w:p w:rsidR="00183C20" w:rsidRPr="00C05D17" w:rsidRDefault="00183C20" w:rsidP="00183C20">
      <w:r w:rsidRPr="00C05D17">
        <w:t>V rámci strategie komunitně vedeného místního rozvoje budou podporovány pouze projekty, jejichž dopady na životní prostředí budou pozitivní, nebo neutrální. Proje</w:t>
      </w:r>
      <w:r w:rsidR="00843399" w:rsidRPr="00C05D17">
        <w:t xml:space="preserve">kty z oblasti dopravy by se měly </w:t>
      </w:r>
      <w:r w:rsidRPr="00C05D17">
        <w:lastRenderedPageBreak/>
        <w:t xml:space="preserve">soustředit především na ekologické šetrné formy dopravy. Projekty zaměřené na stavby budov budou zohledňovat problematiku udržitelné energie, budou používat ekologicky šetrné zdroje k vytápění (např. plyn, biopaliva, u zemědělských hal lze využít rekuperaci apod.). Celkové pojetí by mělo vést ke snížení energetické náročnosti budov či ke zvýšení energetické </w:t>
      </w:r>
      <w:proofErr w:type="gramStart"/>
      <w:r w:rsidRPr="00C05D17">
        <w:t>účinnosti - tímto</w:t>
      </w:r>
      <w:proofErr w:type="gramEnd"/>
      <w:r w:rsidRPr="00C05D17">
        <w:t xml:space="preserve"> směrem se zaměřují </w:t>
      </w:r>
      <w:r w:rsidR="00391395" w:rsidRPr="00C05D17">
        <w:br/>
      </w:r>
      <w:r w:rsidRPr="00C05D17">
        <w:t xml:space="preserve">i principy pro nastavení preferenčních kritérií ve </w:t>
      </w:r>
      <w:proofErr w:type="spellStart"/>
      <w:r w:rsidRPr="00C05D17">
        <w:t>fichích</w:t>
      </w:r>
      <w:proofErr w:type="spellEnd"/>
      <w:r w:rsidRPr="00C05D17">
        <w:t>/opatřeních.</w:t>
      </w:r>
    </w:p>
    <w:p w:rsidR="002A07C3" w:rsidRPr="00C05D17" w:rsidRDefault="002A07C3" w:rsidP="00A26285">
      <w:pPr>
        <w:pStyle w:val="Nadpis1"/>
        <w:numPr>
          <w:ilvl w:val="0"/>
          <w:numId w:val="105"/>
        </w:numPr>
        <w:spacing w:before="480" w:after="0"/>
      </w:pPr>
      <w:bookmarkStart w:id="134" w:name="_Ref438652261"/>
      <w:bookmarkStart w:id="135" w:name="_Toc462306605"/>
      <w:r w:rsidRPr="00C05D17">
        <w:t>Implementační část</w:t>
      </w:r>
      <w:bookmarkEnd w:id="134"/>
      <w:bookmarkEnd w:id="135"/>
    </w:p>
    <w:p w:rsidR="00EF16D2" w:rsidRPr="00C05D17" w:rsidRDefault="00EF16D2" w:rsidP="00843399">
      <w:pPr>
        <w:pStyle w:val="Nadpis2"/>
        <w:numPr>
          <w:ilvl w:val="0"/>
          <w:numId w:val="0"/>
        </w:numPr>
        <w:ind w:left="576" w:hanging="576"/>
      </w:pPr>
      <w:bookmarkStart w:id="136" w:name="_Toc462306606"/>
      <w:r w:rsidRPr="00C05D17">
        <w:t>Popis řízení včetně struktury MAS</w:t>
      </w:r>
      <w:bookmarkEnd w:id="136"/>
    </w:p>
    <w:p w:rsidR="00EF16D2" w:rsidRPr="00C05D17" w:rsidRDefault="00EF16D2" w:rsidP="00EF16D2">
      <w:r w:rsidRPr="00C05D17">
        <w:t xml:space="preserve">Tato část dokumentu popisuje úlohu MAS Prostějov venkov v implementačním procesu a vlastní postup implementace, tedy jaké má MAS Prostějov venkov kompetence, jak na základě schválené strategie </w:t>
      </w:r>
      <w:r w:rsidR="004B55A4" w:rsidRPr="00C05D17">
        <w:br/>
      </w:r>
      <w:r w:rsidRPr="00C05D17">
        <w:t>a programových rámců probíhá vlastní realizace projektů v daném území, jak se vyhodnocuje postup implementace, jak jsou nastaveny kompetence jednotlivých aktérů, jak se vyhlašují výzvy, jak se komunikuje s žadateli, jak je řešena publicita atd. Z hlediska strategie budeme provádět následující aktivity:</w:t>
      </w:r>
    </w:p>
    <w:p w:rsidR="00EF16D2" w:rsidRPr="00C05D17" w:rsidRDefault="00EF16D2" w:rsidP="003B6F1C">
      <w:pPr>
        <w:pStyle w:val="Odstavecseseznamem"/>
        <w:numPr>
          <w:ilvl w:val="0"/>
          <w:numId w:val="53"/>
        </w:numPr>
        <w:ind w:hanging="294"/>
      </w:pPr>
      <w:r w:rsidRPr="00C05D17">
        <w:t>Řízení a administrace programových rámců</w:t>
      </w:r>
      <w:r w:rsidR="004B55A4" w:rsidRPr="00C05D17">
        <w:t>;</w:t>
      </w:r>
    </w:p>
    <w:p w:rsidR="00EF16D2" w:rsidRPr="00C05D17" w:rsidRDefault="00EF16D2" w:rsidP="003B6F1C">
      <w:pPr>
        <w:pStyle w:val="Odstavecseseznamem"/>
        <w:numPr>
          <w:ilvl w:val="0"/>
          <w:numId w:val="53"/>
        </w:numPr>
        <w:ind w:hanging="294"/>
      </w:pPr>
      <w:r w:rsidRPr="00C05D17">
        <w:t>Spolupráce mezi MAS a dalšími aktéry</w:t>
      </w:r>
      <w:r w:rsidR="004B55A4" w:rsidRPr="00C05D17">
        <w:t>;</w:t>
      </w:r>
    </w:p>
    <w:p w:rsidR="00EF16D2" w:rsidRPr="00C05D17" w:rsidRDefault="00EF16D2" w:rsidP="003B6F1C">
      <w:pPr>
        <w:pStyle w:val="Odstavecseseznamem"/>
        <w:numPr>
          <w:ilvl w:val="0"/>
          <w:numId w:val="53"/>
        </w:numPr>
        <w:ind w:hanging="294"/>
      </w:pPr>
      <w:r w:rsidRPr="00C05D17">
        <w:t>Monitoring a evaluace</w:t>
      </w:r>
      <w:r w:rsidR="004B55A4" w:rsidRPr="00C05D17">
        <w:t>;</w:t>
      </w:r>
    </w:p>
    <w:p w:rsidR="00EF16D2" w:rsidRPr="00C05D17" w:rsidRDefault="00EF16D2" w:rsidP="003B6F1C">
      <w:pPr>
        <w:pStyle w:val="Odstavecseseznamem"/>
        <w:numPr>
          <w:ilvl w:val="0"/>
          <w:numId w:val="53"/>
        </w:numPr>
        <w:ind w:hanging="294"/>
      </w:pPr>
      <w:r w:rsidRPr="00C05D17">
        <w:t>Animace území</w:t>
      </w:r>
      <w:r w:rsidR="004B55A4" w:rsidRPr="00C05D17">
        <w:t>.</w:t>
      </w:r>
    </w:p>
    <w:p w:rsidR="00EF16D2" w:rsidRPr="00C05D17" w:rsidRDefault="00EF16D2" w:rsidP="00EF16D2">
      <w:r w:rsidRPr="00C05D17">
        <w:t xml:space="preserve">Pro správnou činnost byla vytvořena struktura společnosti, odpovídají standardům požadovaným </w:t>
      </w:r>
      <w:proofErr w:type="spellStart"/>
      <w:r w:rsidRPr="00C05D17">
        <w:t>MZe</w:t>
      </w:r>
      <w:proofErr w:type="spellEnd"/>
      <w:r w:rsidRPr="00C05D17">
        <w:t>. Certifikát o splnění standardů nám byl vydán 4. 11. 2015. Naše společnost se řídí následujícími interními dokumenty:</w:t>
      </w:r>
    </w:p>
    <w:p w:rsidR="00EF16D2" w:rsidRPr="00C05D17" w:rsidRDefault="004B55A4" w:rsidP="003B6F1C">
      <w:pPr>
        <w:pStyle w:val="Odstavecseseznamem"/>
        <w:numPr>
          <w:ilvl w:val="0"/>
          <w:numId w:val="54"/>
        </w:numPr>
        <w:ind w:hanging="294"/>
      </w:pPr>
      <w:r w:rsidRPr="00C05D17">
        <w:t xml:space="preserve">Zakládací </w:t>
      </w:r>
      <w:proofErr w:type="gramStart"/>
      <w:r w:rsidRPr="00C05D17">
        <w:t xml:space="preserve">smlouva - </w:t>
      </w:r>
      <w:r w:rsidR="00EF16D2" w:rsidRPr="00C05D17">
        <w:t>schvalují</w:t>
      </w:r>
      <w:proofErr w:type="gramEnd"/>
      <w:r w:rsidR="00EF16D2" w:rsidRPr="00C05D17">
        <w:t xml:space="preserve"> zakladatelé</w:t>
      </w:r>
      <w:r w:rsidRPr="00C05D17">
        <w:t>;</w:t>
      </w:r>
    </w:p>
    <w:p w:rsidR="00EF16D2" w:rsidRPr="00C05D17" w:rsidRDefault="004B55A4" w:rsidP="003B6F1C">
      <w:pPr>
        <w:pStyle w:val="Odstavecseseznamem"/>
        <w:numPr>
          <w:ilvl w:val="0"/>
          <w:numId w:val="54"/>
        </w:numPr>
        <w:ind w:hanging="294"/>
      </w:pPr>
      <w:r w:rsidRPr="00C05D17">
        <w:t xml:space="preserve">Statut </w:t>
      </w:r>
      <w:proofErr w:type="gramStart"/>
      <w:r w:rsidRPr="00C05D17">
        <w:t xml:space="preserve">společnosti - </w:t>
      </w:r>
      <w:r w:rsidR="00EF16D2" w:rsidRPr="00C05D17">
        <w:t>schvaluje</w:t>
      </w:r>
      <w:proofErr w:type="gramEnd"/>
      <w:r w:rsidR="00EF16D2" w:rsidRPr="00C05D17">
        <w:t xml:space="preserve"> správní rada, změny navrhuje programový výbor</w:t>
      </w:r>
      <w:r w:rsidRPr="00C05D17">
        <w:t>;</w:t>
      </w:r>
    </w:p>
    <w:p w:rsidR="00EF16D2" w:rsidRPr="00C05D17" w:rsidRDefault="00EF16D2" w:rsidP="003B6F1C">
      <w:pPr>
        <w:pStyle w:val="Odstavecseseznamem"/>
        <w:numPr>
          <w:ilvl w:val="0"/>
          <w:numId w:val="54"/>
        </w:numPr>
        <w:ind w:hanging="294"/>
      </w:pPr>
      <w:r w:rsidRPr="00C05D17">
        <w:t>Jednací řád Valné hromady MAS jako organizační složky Prostějov venkov o.p.</w:t>
      </w:r>
      <w:r w:rsidR="004B55A4" w:rsidRPr="00C05D17">
        <w:t xml:space="preserve">s. - </w:t>
      </w:r>
      <w:r w:rsidRPr="00C05D17">
        <w:t>schvaluje programový výbor</w:t>
      </w:r>
      <w:r w:rsidR="004B55A4" w:rsidRPr="00C05D17">
        <w:t>;</w:t>
      </w:r>
    </w:p>
    <w:p w:rsidR="00EF16D2" w:rsidRPr="00C05D17" w:rsidRDefault="00EF16D2" w:rsidP="003B6F1C">
      <w:pPr>
        <w:pStyle w:val="Odstavecseseznamem"/>
        <w:numPr>
          <w:ilvl w:val="0"/>
          <w:numId w:val="54"/>
        </w:numPr>
        <w:ind w:hanging="294"/>
      </w:pPr>
      <w:r w:rsidRPr="00C05D17">
        <w:t>Je</w:t>
      </w:r>
      <w:r w:rsidR="004B55A4" w:rsidRPr="00C05D17">
        <w:t xml:space="preserve">dnací řád programového </w:t>
      </w:r>
      <w:proofErr w:type="gramStart"/>
      <w:r w:rsidR="004B55A4" w:rsidRPr="00C05D17">
        <w:t xml:space="preserve">výboru - </w:t>
      </w:r>
      <w:r w:rsidRPr="00C05D17">
        <w:t>schvaluje</w:t>
      </w:r>
      <w:proofErr w:type="gramEnd"/>
      <w:r w:rsidRPr="00C05D17">
        <w:t xml:space="preserve"> programový výbor</w:t>
      </w:r>
      <w:r w:rsidR="004B55A4" w:rsidRPr="00C05D17">
        <w:t>;</w:t>
      </w:r>
    </w:p>
    <w:p w:rsidR="00EF16D2" w:rsidRPr="00C05D17" w:rsidRDefault="004B55A4" w:rsidP="003B6F1C">
      <w:pPr>
        <w:pStyle w:val="Odstavecseseznamem"/>
        <w:numPr>
          <w:ilvl w:val="0"/>
          <w:numId w:val="54"/>
        </w:numPr>
        <w:ind w:hanging="294"/>
      </w:pPr>
      <w:r w:rsidRPr="00C05D17">
        <w:t xml:space="preserve">Jednací řád výběrové </w:t>
      </w:r>
      <w:proofErr w:type="gramStart"/>
      <w:r w:rsidRPr="00C05D17">
        <w:t xml:space="preserve">komise - </w:t>
      </w:r>
      <w:r w:rsidR="00EF16D2" w:rsidRPr="00C05D17">
        <w:t>schvaluje</w:t>
      </w:r>
      <w:proofErr w:type="gramEnd"/>
      <w:r w:rsidR="00EF16D2" w:rsidRPr="00C05D17">
        <w:t xml:space="preserve"> programový výbor</w:t>
      </w:r>
      <w:r w:rsidRPr="00C05D17">
        <w:t>;</w:t>
      </w:r>
    </w:p>
    <w:p w:rsidR="00EF16D2" w:rsidRPr="00C05D17" w:rsidRDefault="00EF16D2" w:rsidP="003B6F1C">
      <w:pPr>
        <w:pStyle w:val="Odstavecseseznamem"/>
        <w:numPr>
          <w:ilvl w:val="0"/>
          <w:numId w:val="54"/>
        </w:numPr>
        <w:ind w:hanging="294"/>
      </w:pPr>
      <w:r w:rsidRPr="00C05D17">
        <w:t>Jed</w:t>
      </w:r>
      <w:r w:rsidR="004B55A4" w:rsidRPr="00C05D17">
        <w:t xml:space="preserve">nací řád monitorovacího </w:t>
      </w:r>
      <w:proofErr w:type="gramStart"/>
      <w:r w:rsidR="004B55A4" w:rsidRPr="00C05D17">
        <w:t xml:space="preserve">výboru - </w:t>
      </w:r>
      <w:r w:rsidR="000241CE" w:rsidRPr="00C05D17">
        <w:t>s</w:t>
      </w:r>
      <w:r w:rsidRPr="00C05D17">
        <w:t>chvaluje</w:t>
      </w:r>
      <w:proofErr w:type="gramEnd"/>
      <w:r w:rsidRPr="00C05D17">
        <w:t xml:space="preserve"> programový výbor</w:t>
      </w:r>
      <w:r w:rsidR="004B55A4" w:rsidRPr="00C05D17">
        <w:t>.</w:t>
      </w:r>
    </w:p>
    <w:p w:rsidR="00EF16D2" w:rsidRPr="00C05D17" w:rsidRDefault="00FB119C" w:rsidP="002A07C3">
      <w:pPr>
        <w:pStyle w:val="Nadpis2"/>
        <w:numPr>
          <w:ilvl w:val="0"/>
          <w:numId w:val="0"/>
        </w:numPr>
      </w:pPr>
      <w:bookmarkStart w:id="137" w:name="_Toc374077437"/>
      <w:bookmarkStart w:id="138" w:name="_Toc374534772"/>
      <w:bookmarkStart w:id="139" w:name="_Toc414597861"/>
      <w:bookmarkStart w:id="140" w:name="_Toc462306607"/>
      <w:r w:rsidRPr="00C05D17">
        <w:t>5</w:t>
      </w:r>
      <w:r w:rsidR="002A07C3" w:rsidRPr="00C05D17">
        <w:t xml:space="preserve">.1 </w:t>
      </w:r>
      <w:r w:rsidR="00EF16D2" w:rsidRPr="00C05D17">
        <w:t>Implementační proces na úrovni MAS</w:t>
      </w:r>
      <w:bookmarkEnd w:id="137"/>
      <w:bookmarkEnd w:id="138"/>
      <w:bookmarkEnd w:id="139"/>
      <w:bookmarkEnd w:id="140"/>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41" w:name="_Toc448999065"/>
      <w:bookmarkStart w:id="142" w:name="_Toc449111128"/>
      <w:bookmarkStart w:id="143" w:name="_Toc449113848"/>
      <w:bookmarkStart w:id="144" w:name="_Toc449114357"/>
      <w:bookmarkStart w:id="145" w:name="_Toc454449337"/>
      <w:bookmarkStart w:id="146" w:name="_Toc454451097"/>
      <w:bookmarkStart w:id="147" w:name="_Toc462305666"/>
      <w:bookmarkStart w:id="148" w:name="_Toc462306608"/>
      <w:bookmarkStart w:id="149" w:name="_Toc374534773"/>
      <w:bookmarkStart w:id="150" w:name="_Toc414597862"/>
      <w:bookmarkEnd w:id="141"/>
      <w:bookmarkEnd w:id="142"/>
      <w:bookmarkEnd w:id="143"/>
      <w:bookmarkEnd w:id="144"/>
      <w:bookmarkEnd w:id="145"/>
      <w:bookmarkEnd w:id="146"/>
      <w:bookmarkEnd w:id="147"/>
      <w:bookmarkEnd w:id="148"/>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51" w:name="_Toc448999066"/>
      <w:bookmarkStart w:id="152" w:name="_Toc449111129"/>
      <w:bookmarkStart w:id="153" w:name="_Toc449113849"/>
      <w:bookmarkStart w:id="154" w:name="_Toc449114358"/>
      <w:bookmarkStart w:id="155" w:name="_Toc454449338"/>
      <w:bookmarkStart w:id="156" w:name="_Toc454451098"/>
      <w:bookmarkStart w:id="157" w:name="_Toc462305667"/>
      <w:bookmarkStart w:id="158" w:name="_Toc462306609"/>
      <w:bookmarkEnd w:id="151"/>
      <w:bookmarkEnd w:id="152"/>
      <w:bookmarkEnd w:id="153"/>
      <w:bookmarkEnd w:id="154"/>
      <w:bookmarkEnd w:id="155"/>
      <w:bookmarkEnd w:id="156"/>
      <w:bookmarkEnd w:id="157"/>
      <w:bookmarkEnd w:id="158"/>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59" w:name="_Toc448999067"/>
      <w:bookmarkStart w:id="160" w:name="_Toc449111130"/>
      <w:bookmarkStart w:id="161" w:name="_Toc449113850"/>
      <w:bookmarkStart w:id="162" w:name="_Toc449114359"/>
      <w:bookmarkStart w:id="163" w:name="_Toc454449339"/>
      <w:bookmarkStart w:id="164" w:name="_Toc454451099"/>
      <w:bookmarkStart w:id="165" w:name="_Toc462305668"/>
      <w:bookmarkStart w:id="166" w:name="_Toc462306610"/>
      <w:bookmarkEnd w:id="159"/>
      <w:bookmarkEnd w:id="160"/>
      <w:bookmarkEnd w:id="161"/>
      <w:bookmarkEnd w:id="162"/>
      <w:bookmarkEnd w:id="163"/>
      <w:bookmarkEnd w:id="164"/>
      <w:bookmarkEnd w:id="165"/>
      <w:bookmarkEnd w:id="166"/>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67" w:name="_Toc448999068"/>
      <w:bookmarkStart w:id="168" w:name="_Toc449111131"/>
      <w:bookmarkStart w:id="169" w:name="_Toc449113851"/>
      <w:bookmarkStart w:id="170" w:name="_Toc449114360"/>
      <w:bookmarkStart w:id="171" w:name="_Toc454449340"/>
      <w:bookmarkStart w:id="172" w:name="_Toc454451100"/>
      <w:bookmarkStart w:id="173" w:name="_Toc462305669"/>
      <w:bookmarkStart w:id="174" w:name="_Toc462306611"/>
      <w:bookmarkEnd w:id="167"/>
      <w:bookmarkEnd w:id="168"/>
      <w:bookmarkEnd w:id="169"/>
      <w:bookmarkEnd w:id="170"/>
      <w:bookmarkEnd w:id="171"/>
      <w:bookmarkEnd w:id="172"/>
      <w:bookmarkEnd w:id="173"/>
      <w:bookmarkEnd w:id="174"/>
    </w:p>
    <w:p w:rsidR="00D34A6E" w:rsidRPr="00C05D17" w:rsidRDefault="00D34A6E" w:rsidP="003B6F1C">
      <w:pPr>
        <w:pStyle w:val="Odstavecseseznamem"/>
        <w:keepNext/>
        <w:keepLines/>
        <w:numPr>
          <w:ilvl w:val="0"/>
          <w:numId w:val="30"/>
        </w:numPr>
        <w:spacing w:before="600" w:after="120"/>
        <w:contextualSpacing w:val="0"/>
        <w:outlineLvl w:val="0"/>
        <w:rPr>
          <w:rFonts w:ascii="Cambria" w:eastAsia="Times New Roman" w:hAnsi="Cambria" w:cs="Cambria"/>
          <w:b/>
          <w:bCs/>
          <w:vanish/>
          <w:color w:val="365F91"/>
          <w:sz w:val="28"/>
          <w:szCs w:val="28"/>
        </w:rPr>
      </w:pPr>
      <w:bookmarkStart w:id="175" w:name="_Toc448999069"/>
      <w:bookmarkStart w:id="176" w:name="_Toc449111132"/>
      <w:bookmarkStart w:id="177" w:name="_Toc449113852"/>
      <w:bookmarkStart w:id="178" w:name="_Toc449114361"/>
      <w:bookmarkStart w:id="179" w:name="_Toc454449341"/>
      <w:bookmarkStart w:id="180" w:name="_Toc454451101"/>
      <w:bookmarkStart w:id="181" w:name="_Toc462305670"/>
      <w:bookmarkStart w:id="182" w:name="_Toc462306612"/>
      <w:bookmarkEnd w:id="175"/>
      <w:bookmarkEnd w:id="176"/>
      <w:bookmarkEnd w:id="177"/>
      <w:bookmarkEnd w:id="178"/>
      <w:bookmarkEnd w:id="179"/>
      <w:bookmarkEnd w:id="180"/>
      <w:bookmarkEnd w:id="181"/>
      <w:bookmarkEnd w:id="182"/>
    </w:p>
    <w:p w:rsidR="00D34A6E" w:rsidRPr="00C05D17" w:rsidRDefault="00D34A6E" w:rsidP="003B6F1C">
      <w:pPr>
        <w:pStyle w:val="Odstavecseseznamem"/>
        <w:keepNext/>
        <w:keepLines/>
        <w:numPr>
          <w:ilvl w:val="1"/>
          <w:numId w:val="30"/>
        </w:numPr>
        <w:spacing w:before="320" w:after="120"/>
        <w:contextualSpacing w:val="0"/>
        <w:outlineLvl w:val="1"/>
        <w:rPr>
          <w:rFonts w:ascii="Cambria" w:eastAsia="Times New Roman" w:hAnsi="Cambria" w:cs="Cambria"/>
          <w:b/>
          <w:bCs/>
          <w:vanish/>
          <w:color w:val="4F81BD"/>
          <w:sz w:val="26"/>
          <w:szCs w:val="26"/>
        </w:rPr>
      </w:pPr>
      <w:bookmarkStart w:id="183" w:name="_Toc448999070"/>
      <w:bookmarkStart w:id="184" w:name="_Toc449111133"/>
      <w:bookmarkStart w:id="185" w:name="_Toc449113853"/>
      <w:bookmarkStart w:id="186" w:name="_Toc449114362"/>
      <w:bookmarkStart w:id="187" w:name="_Toc454449342"/>
      <w:bookmarkStart w:id="188" w:name="_Toc454451102"/>
      <w:bookmarkStart w:id="189" w:name="_Toc462305671"/>
      <w:bookmarkStart w:id="190" w:name="_Toc462306613"/>
      <w:bookmarkEnd w:id="183"/>
      <w:bookmarkEnd w:id="184"/>
      <w:bookmarkEnd w:id="185"/>
      <w:bookmarkEnd w:id="186"/>
      <w:bookmarkEnd w:id="187"/>
      <w:bookmarkEnd w:id="188"/>
      <w:bookmarkEnd w:id="189"/>
      <w:bookmarkEnd w:id="190"/>
    </w:p>
    <w:p w:rsidR="00EF16D2" w:rsidRPr="00C05D17" w:rsidRDefault="00EF16D2" w:rsidP="00D34A6E">
      <w:pPr>
        <w:pStyle w:val="Nadpis3"/>
      </w:pPr>
      <w:bookmarkStart w:id="191" w:name="_Toc462306614"/>
      <w:r w:rsidRPr="00C05D17">
        <w:t>Popis řízení SCLLD včetně řídící a realizační struktury MAS</w:t>
      </w:r>
      <w:bookmarkEnd w:id="149"/>
      <w:bookmarkEnd w:id="150"/>
      <w:bookmarkEnd w:id="191"/>
    </w:p>
    <w:p w:rsidR="00EF16D2" w:rsidRPr="00C05D17" w:rsidRDefault="00EF16D2" w:rsidP="004B55A4">
      <w:pPr>
        <w:rPr>
          <w:rFonts w:asciiTheme="minorHAnsi" w:hAnsiTheme="minorHAnsi"/>
        </w:rPr>
      </w:pPr>
      <w:r w:rsidRPr="00C05D17">
        <w:t xml:space="preserve">Orgány společnosti Prostějov venkov o.p.s. jsou valná hromada, správní rada, dozorčí rada a ředitel. Dále byla zřízena organizační složka společnosti „Místní akční skupina“ jako struktura pro aktivizaci aktérů území fungující metodou komunitně vedeného místního rozvoje s následujícími orgány (Valná </w:t>
      </w:r>
      <w:r w:rsidRPr="00C05D17">
        <w:lastRenderedPageBreak/>
        <w:t>hromada MAS - nejvyšší orgán místní akční skupiny složený ze všech partnerů, Programový výbor</w:t>
      </w:r>
      <w:r w:rsidR="004B55A4" w:rsidRPr="00C05D17">
        <w:t xml:space="preserve"> - </w:t>
      </w:r>
      <w:r w:rsidRPr="00C05D17">
        <w:rPr>
          <w:rFonts w:asciiTheme="minorHAnsi" w:hAnsiTheme="minorHAnsi"/>
        </w:rPr>
        <w:t>rozho</w:t>
      </w:r>
      <w:r w:rsidR="004B55A4" w:rsidRPr="00C05D17">
        <w:rPr>
          <w:rFonts w:asciiTheme="minorHAnsi" w:hAnsiTheme="minorHAnsi"/>
        </w:rPr>
        <w:t xml:space="preserve">dovací orgán, Výběrová komise - </w:t>
      </w:r>
      <w:r w:rsidRPr="00C05D17">
        <w:rPr>
          <w:rFonts w:asciiTheme="minorHAnsi" w:hAnsiTheme="minorHAnsi"/>
        </w:rPr>
        <w:t>orgán pro hodnocení a výběr vhodných projektů k finančn</w:t>
      </w:r>
      <w:r w:rsidR="004B55A4" w:rsidRPr="00C05D17">
        <w:rPr>
          <w:rFonts w:asciiTheme="minorHAnsi" w:hAnsiTheme="minorHAnsi"/>
        </w:rPr>
        <w:t xml:space="preserve">í podpoře, Monitorovací výbor - </w:t>
      </w:r>
      <w:r w:rsidRPr="00C05D17">
        <w:rPr>
          <w:rFonts w:asciiTheme="minorHAnsi" w:hAnsiTheme="minorHAnsi"/>
        </w:rPr>
        <w:t>kontrola činnosti MAS v </w:t>
      </w:r>
      <w:r w:rsidR="004B55A4" w:rsidRPr="00C05D17">
        <w:rPr>
          <w:rFonts w:asciiTheme="minorHAnsi" w:hAnsiTheme="minorHAnsi"/>
        </w:rPr>
        <w:t>souladu se zákony, s metodikami</w:t>
      </w:r>
      <w:r w:rsidRPr="00C05D17">
        <w:rPr>
          <w:rFonts w:asciiTheme="minorHAnsi" w:hAnsiTheme="minorHAnsi"/>
        </w:rPr>
        <w:t>, další organizační složky vyplývají ze Statutu společnosti Prostějov venkov o.p.s., který je Přílohou č. 1.</w:t>
      </w:r>
    </w:p>
    <w:p w:rsidR="00EF16D2" w:rsidRPr="00C05D17" w:rsidRDefault="00EF16D2" w:rsidP="00EF16D2">
      <w:pPr>
        <w:pStyle w:val="Bezmezer"/>
        <w:jc w:val="both"/>
        <w:rPr>
          <w:rFonts w:asciiTheme="minorHAnsi" w:hAnsiTheme="minorHAnsi"/>
        </w:rPr>
      </w:pPr>
    </w:p>
    <w:p w:rsidR="004B55A4" w:rsidRPr="00C05D17" w:rsidRDefault="004B55A4" w:rsidP="00EF16D2">
      <w:pPr>
        <w:pStyle w:val="Bezmezer"/>
        <w:jc w:val="both"/>
        <w:rPr>
          <w:rFonts w:asciiTheme="minorHAnsi" w:hAnsiTheme="minorHAnsi"/>
        </w:rPr>
      </w:pPr>
    </w:p>
    <w:p w:rsidR="00EF16D2" w:rsidRPr="00C05D17" w:rsidRDefault="00A04651" w:rsidP="00A04651">
      <w:pPr>
        <w:pStyle w:val="Titulek"/>
        <w:rPr>
          <w:rFonts w:asciiTheme="minorHAnsi" w:hAnsiTheme="minorHAnsi"/>
          <w:sz w:val="20"/>
          <w:szCs w:val="20"/>
        </w:rPr>
      </w:pPr>
      <w:bookmarkStart w:id="192" w:name="_Toc396744888"/>
      <w:bookmarkStart w:id="193" w:name="_Toc461627416"/>
      <w:r w:rsidRPr="00C05D17">
        <w:t xml:space="preserve">Obrázek </w:t>
      </w:r>
      <w:r w:rsidR="005D5917">
        <w:fldChar w:fldCharType="begin"/>
      </w:r>
      <w:r w:rsidR="005D5917">
        <w:instrText xml:space="preserve"> SEQ Obrázek \* ARABIC </w:instrText>
      </w:r>
      <w:r w:rsidR="005D5917">
        <w:fldChar w:fldCharType="separate"/>
      </w:r>
      <w:r w:rsidR="00D56BFF">
        <w:rPr>
          <w:noProof/>
        </w:rPr>
        <w:t>22</w:t>
      </w:r>
      <w:r w:rsidR="005D5917">
        <w:rPr>
          <w:noProof/>
        </w:rPr>
        <w:fldChar w:fldCharType="end"/>
      </w:r>
      <w:r w:rsidRPr="00C05D17">
        <w:t xml:space="preserve">: </w:t>
      </w:r>
      <w:r w:rsidR="00EF16D2" w:rsidRPr="00C05D17">
        <w:rPr>
          <w:rFonts w:asciiTheme="minorHAnsi" w:hAnsiTheme="minorHAnsi"/>
          <w:sz w:val="20"/>
          <w:szCs w:val="20"/>
        </w:rPr>
        <w:t>Organizační schéma Prostějov venkov o.p.s.</w:t>
      </w:r>
      <w:bookmarkEnd w:id="192"/>
      <w:bookmarkEnd w:id="193"/>
    </w:p>
    <w:p w:rsidR="00EF16D2" w:rsidRPr="00C05D17" w:rsidRDefault="00DD338B" w:rsidP="004E0A03">
      <w:pPr>
        <w:jc w:val="center"/>
        <w:rPr>
          <w:rFonts w:asciiTheme="minorHAnsi" w:hAnsiTheme="minorHAnsi"/>
        </w:rPr>
      </w:pPr>
      <w:r w:rsidRPr="00C05D17">
        <w:rPr>
          <w:rFonts w:asciiTheme="minorHAnsi" w:hAnsiTheme="minorHAnsi"/>
          <w:noProof/>
          <w:lang w:eastAsia="cs-CZ"/>
        </w:rPr>
        <w:drawing>
          <wp:inline distT="0" distB="0" distL="0" distR="0" wp14:anchorId="2E78CBB0" wp14:editId="6B2AEAB0">
            <wp:extent cx="4804012" cy="3507413"/>
            <wp:effectExtent l="1905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06163" cy="3508984"/>
                    </a:xfrm>
                    <a:prstGeom prst="rect">
                      <a:avLst/>
                    </a:prstGeom>
                    <a:noFill/>
                    <a:ln>
                      <a:noFill/>
                    </a:ln>
                  </pic:spPr>
                </pic:pic>
              </a:graphicData>
            </a:graphic>
          </wp:inline>
        </w:drawing>
      </w:r>
    </w:p>
    <w:p w:rsidR="00EF16D2" w:rsidRPr="00C05D17" w:rsidRDefault="00EF16D2" w:rsidP="00EF16D2">
      <w:pPr>
        <w:pStyle w:val="Bezmezer"/>
        <w:rPr>
          <w:rFonts w:asciiTheme="minorHAnsi" w:hAnsiTheme="minorHAnsi"/>
          <w:i/>
          <w:sz w:val="18"/>
          <w:szCs w:val="18"/>
        </w:rPr>
      </w:pPr>
      <w:r w:rsidRPr="00C05D17">
        <w:rPr>
          <w:rFonts w:asciiTheme="minorHAnsi" w:hAnsiTheme="minorHAnsi"/>
          <w:i/>
          <w:sz w:val="18"/>
          <w:szCs w:val="18"/>
        </w:rPr>
        <w:t xml:space="preserve">Zdroj: </w:t>
      </w:r>
      <w:hyperlink r:id="rId59" w:history="1">
        <w:r w:rsidRPr="00C05D17">
          <w:rPr>
            <w:rStyle w:val="Hypertextovodkaz"/>
            <w:rFonts w:asciiTheme="minorHAnsi" w:hAnsiTheme="minorHAnsi"/>
            <w:i/>
            <w:sz w:val="18"/>
            <w:szCs w:val="18"/>
          </w:rPr>
          <w:t>http://www.maspvvenkov.cz/</w:t>
        </w:r>
      </w:hyperlink>
    </w:p>
    <w:p w:rsidR="00EF16D2" w:rsidRPr="00C05D17" w:rsidRDefault="00EF16D2" w:rsidP="00EF16D2">
      <w:pPr>
        <w:pStyle w:val="Bezmezer"/>
        <w:rPr>
          <w:rFonts w:asciiTheme="minorHAnsi" w:hAnsiTheme="minorHAnsi"/>
          <w:sz w:val="18"/>
          <w:szCs w:val="18"/>
        </w:rPr>
      </w:pPr>
    </w:p>
    <w:p w:rsidR="00EF16D2" w:rsidRPr="00C05D17" w:rsidRDefault="00EF16D2" w:rsidP="00B6068F">
      <w:r w:rsidRPr="00C05D17">
        <w:t xml:space="preserve">K 31. 11. 2015 tvoří území Prostějov venkov o.p.s. celkem 27 obcí a společnost má 50 zakladatelů </w:t>
      </w:r>
      <w:r w:rsidR="00EB35C0" w:rsidRPr="00C05D17">
        <w:br/>
      </w:r>
      <w:r w:rsidRPr="00C05D17">
        <w:t xml:space="preserve">a 53 partnerů MAS. </w:t>
      </w:r>
    </w:p>
    <w:p w:rsidR="00EF16D2" w:rsidRPr="00C05D17" w:rsidRDefault="00EF16D2" w:rsidP="004B55A4">
      <w:r w:rsidRPr="00C05D17">
        <w:rPr>
          <w:b/>
        </w:rPr>
        <w:t>Valná hromada zakladatelů</w:t>
      </w:r>
      <w:r w:rsidR="004B55A4" w:rsidRPr="00C05D17">
        <w:rPr>
          <w:b/>
        </w:rPr>
        <w:t xml:space="preserve"> </w:t>
      </w:r>
      <w:r w:rsidRPr="00C05D17">
        <w:t xml:space="preserve">je nejvyšším orgánem celé společnosti. Valná hromada zakladatelů schvaluje počet členů správní a dozorčí rady, rozhoduje o volbě a odvolání členů správní rady </w:t>
      </w:r>
      <w:r w:rsidR="00EB35C0" w:rsidRPr="00C05D17">
        <w:br/>
      </w:r>
      <w:r w:rsidRPr="00C05D17">
        <w:t xml:space="preserve">a dozorčí rady, změnách zakládací smlouvy, ukončení členství zakladatele, změně nebo zrušení rozhodnutí správní rady o zrušení společnosti nebo fúzi společnosti. </w:t>
      </w:r>
    </w:p>
    <w:p w:rsidR="00EF16D2" w:rsidRPr="00C05D17" w:rsidRDefault="00EF16D2" w:rsidP="00EF16D2">
      <w:pPr>
        <w:spacing w:before="0" w:after="0" w:line="240" w:lineRule="auto"/>
        <w:rPr>
          <w:rFonts w:asciiTheme="minorHAnsi" w:hAnsiTheme="minorHAnsi"/>
        </w:rPr>
      </w:pPr>
      <w:r w:rsidRPr="00C05D17">
        <w:rPr>
          <w:rFonts w:asciiTheme="minorHAnsi" w:hAnsiTheme="minorHAnsi"/>
          <w:b/>
        </w:rPr>
        <w:t>Zakladatelé</w:t>
      </w:r>
      <w:r w:rsidRPr="00C05D17">
        <w:rPr>
          <w:rFonts w:asciiTheme="minorHAnsi" w:hAnsiTheme="minorHAnsi"/>
        </w:rPr>
        <w:t xml:space="preserve"> mají právo:</w:t>
      </w:r>
    </w:p>
    <w:p w:rsidR="00EF16D2" w:rsidRPr="00C05D17" w:rsidRDefault="000241CE"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p</w:t>
      </w:r>
      <w:r w:rsidR="00EF16D2" w:rsidRPr="00C05D17">
        <w:rPr>
          <w:rFonts w:asciiTheme="minorHAnsi" w:hAnsiTheme="minorHAnsi"/>
        </w:rPr>
        <w:t>ředkládat návrhy a podněty k činnosti společnosti a jejích orgánů</w:t>
      </w:r>
      <w:r w:rsidRPr="00C05D17">
        <w:rPr>
          <w:rFonts w:asciiTheme="minorHAnsi" w:hAnsiTheme="minorHAnsi"/>
        </w:rPr>
        <w:t>;</w:t>
      </w:r>
    </w:p>
    <w:p w:rsidR="00EF16D2" w:rsidRPr="00C05D17" w:rsidRDefault="000241CE"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p</w:t>
      </w:r>
      <w:r w:rsidR="00EF16D2" w:rsidRPr="00C05D17">
        <w:rPr>
          <w:rFonts w:asciiTheme="minorHAnsi" w:hAnsiTheme="minorHAnsi"/>
        </w:rPr>
        <w:t>odílet se na akcích pořádaných společností</w:t>
      </w:r>
      <w:r w:rsidRPr="00C05D17">
        <w:rPr>
          <w:rFonts w:asciiTheme="minorHAnsi" w:hAnsiTheme="minorHAnsi"/>
        </w:rPr>
        <w:t>;</w:t>
      </w:r>
    </w:p>
    <w:p w:rsidR="00EF16D2" w:rsidRPr="00C05D17" w:rsidRDefault="000241CE"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v</w:t>
      </w:r>
      <w:r w:rsidR="00EF16D2" w:rsidRPr="00C05D17">
        <w:rPr>
          <w:rFonts w:asciiTheme="minorHAnsi" w:hAnsiTheme="minorHAnsi"/>
        </w:rPr>
        <w:t>yužít informací, se kterými společnost disponuje, za předpokladu dodržení mlčenlivosti</w:t>
      </w:r>
      <w:r w:rsidRPr="00C05D17">
        <w:rPr>
          <w:rFonts w:asciiTheme="minorHAnsi" w:hAnsiTheme="minorHAnsi"/>
        </w:rPr>
        <w:t>;</w:t>
      </w:r>
    </w:p>
    <w:p w:rsidR="00EF16D2" w:rsidRPr="00C05D17" w:rsidRDefault="00EF16D2" w:rsidP="003B6F1C">
      <w:pPr>
        <w:numPr>
          <w:ilvl w:val="2"/>
          <w:numId w:val="56"/>
        </w:numPr>
        <w:spacing w:before="0" w:after="0" w:line="240" w:lineRule="auto"/>
        <w:ind w:left="709" w:hanging="283"/>
        <w:rPr>
          <w:rFonts w:asciiTheme="minorHAnsi" w:hAnsiTheme="minorHAnsi"/>
        </w:rPr>
      </w:pPr>
      <w:r w:rsidRPr="00C05D17">
        <w:rPr>
          <w:rFonts w:asciiTheme="minorHAnsi" w:hAnsiTheme="minorHAnsi"/>
        </w:rPr>
        <w:t>být voleni do orgánů</w:t>
      </w:r>
      <w:r w:rsidR="000241CE" w:rsidRPr="00C05D17">
        <w:rPr>
          <w:rFonts w:asciiTheme="minorHAnsi" w:hAnsiTheme="minorHAnsi"/>
        </w:rPr>
        <w:t>.</w:t>
      </w:r>
    </w:p>
    <w:p w:rsidR="00EF16D2" w:rsidRPr="00C05D17" w:rsidRDefault="00EF16D2" w:rsidP="00EF16D2">
      <w:pPr>
        <w:spacing w:before="0" w:after="0" w:line="240" w:lineRule="auto"/>
        <w:rPr>
          <w:rFonts w:asciiTheme="minorHAnsi" w:hAnsiTheme="minorHAnsi"/>
          <w:b/>
        </w:rPr>
      </w:pPr>
    </w:p>
    <w:p w:rsidR="00EF16D2" w:rsidRPr="00C05D17" w:rsidRDefault="00EF16D2" w:rsidP="00EF16D2">
      <w:pPr>
        <w:spacing w:before="0" w:after="0" w:line="240" w:lineRule="auto"/>
        <w:rPr>
          <w:rFonts w:asciiTheme="minorHAnsi" w:hAnsiTheme="minorHAnsi"/>
        </w:rPr>
      </w:pPr>
      <w:r w:rsidRPr="00C05D17">
        <w:rPr>
          <w:rFonts w:asciiTheme="minorHAnsi" w:hAnsiTheme="minorHAnsi"/>
          <w:b/>
        </w:rPr>
        <w:lastRenderedPageBreak/>
        <w:t>Správní rada</w:t>
      </w:r>
      <w:r w:rsidRPr="00C05D17">
        <w:rPr>
          <w:rFonts w:asciiTheme="minorHAnsi" w:hAnsiTheme="minorHAnsi"/>
        </w:rPr>
        <w:t xml:space="preserve"> řídí společnost a jmenuje ředitele. Má následující kompetence, schvaluje: </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iCs/>
        </w:rPr>
        <w:t>rozpočet obecně prospěšné společnosti</w:t>
      </w:r>
      <w:r w:rsidR="000241CE" w:rsidRPr="00C05D17">
        <w:rPr>
          <w:rFonts w:asciiTheme="minorHAnsi" w:hAnsiTheme="minorHAnsi"/>
          <w:iCs/>
        </w:rPr>
        <w:t>,</w:t>
      </w:r>
      <w:r w:rsidRPr="00C05D17">
        <w:rPr>
          <w:rFonts w:asciiTheme="minorHAnsi" w:hAnsiTheme="minorHAnsi"/>
          <w:iCs/>
        </w:rPr>
        <w:t xml:space="preserve"> rozpočet organizační složky je samostatnou součástí rozpočtu společnosti</w:t>
      </w:r>
      <w:r w:rsidR="000241CE" w:rsidRPr="00C05D17">
        <w:rPr>
          <w:rFonts w:asciiTheme="minorHAnsi" w:hAnsiTheme="minorHAnsi"/>
          <w:iCs/>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řádnou a mimořádnou účetní závěrku</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iCs/>
        </w:rPr>
        <w:t>výroční zprávu obecně prospěšné společnosti</w:t>
      </w:r>
      <w:r w:rsidR="000241CE" w:rsidRPr="00C05D17">
        <w:rPr>
          <w:rFonts w:asciiTheme="minorHAnsi" w:hAnsiTheme="minorHAnsi"/>
          <w:iCs/>
        </w:rPr>
        <w:t>;</w:t>
      </w:r>
      <w:r w:rsidRPr="00C05D17">
        <w:rPr>
          <w:rFonts w:asciiTheme="minorHAnsi" w:hAnsiTheme="minorHAnsi"/>
          <w:iCs/>
        </w:rPr>
        <w:t xml:space="preserve"> </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statut a další organizační pravidla společnosti (organizační pravidla MAS jsou v kompetenci orgánů MAS)</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ceník služeb</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předmět doplňkových činností</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změnu rozsahu a podmínek obecně prospěšných služeb</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iCs/>
        </w:rPr>
        <w:t>zřízení organizační složky společnosti „MAS“ jako podpůrné struktury pro působení místního partnerství a realizaci SCLLD</w:t>
      </w:r>
      <w:r w:rsidR="000241CE" w:rsidRPr="00C05D17">
        <w:rPr>
          <w:rFonts w:asciiTheme="minorHAnsi" w:hAnsiTheme="minorHAnsi"/>
          <w:iCs/>
        </w:rPr>
        <w:t>;</w:t>
      </w:r>
      <w:r w:rsidRPr="00C05D17">
        <w:rPr>
          <w:rFonts w:asciiTheme="minorHAnsi" w:hAnsiTheme="minorHAnsi"/>
          <w:iCs/>
        </w:rPr>
        <w:t xml:space="preserve"> </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zřízení kanceláře</w:t>
      </w:r>
      <w:r w:rsidR="000241CE" w:rsidRPr="00C05D17">
        <w:rPr>
          <w:rFonts w:asciiTheme="minorHAnsi" w:hAnsiTheme="minorHAnsi"/>
        </w:rPr>
        <w:t>;</w:t>
      </w:r>
    </w:p>
    <w:p w:rsidR="00EF16D2" w:rsidRPr="00C05D17" w:rsidRDefault="00EF16D2" w:rsidP="003B6F1C">
      <w:pPr>
        <w:numPr>
          <w:ilvl w:val="0"/>
          <w:numId w:val="55"/>
        </w:numPr>
        <w:spacing w:before="0" w:after="0" w:line="240" w:lineRule="auto"/>
        <w:ind w:left="709" w:hanging="283"/>
        <w:rPr>
          <w:rFonts w:asciiTheme="minorHAnsi" w:hAnsiTheme="minorHAnsi"/>
        </w:rPr>
      </w:pPr>
      <w:r w:rsidRPr="00C05D17">
        <w:rPr>
          <w:rFonts w:asciiTheme="minorHAnsi" w:hAnsiTheme="minorHAnsi"/>
        </w:rPr>
        <w:t>zrušení obecně prospěšné společnosti.</w:t>
      </w:r>
    </w:p>
    <w:p w:rsidR="00EF16D2" w:rsidRPr="00C05D17" w:rsidRDefault="00EF16D2" w:rsidP="00EF16D2">
      <w:pPr>
        <w:spacing w:before="0" w:after="0" w:line="240" w:lineRule="auto"/>
        <w:rPr>
          <w:rFonts w:asciiTheme="minorHAnsi" w:hAnsiTheme="minorHAnsi"/>
        </w:rPr>
      </w:pPr>
    </w:p>
    <w:p w:rsidR="00EF16D2" w:rsidRPr="00C05D17" w:rsidRDefault="00EF16D2" w:rsidP="00B6068F">
      <w:pPr>
        <w:rPr>
          <w:color w:val="000000"/>
        </w:rPr>
      </w:pPr>
      <w:r w:rsidRPr="00C05D17">
        <w:rPr>
          <w:b/>
        </w:rPr>
        <w:t>Ředitel</w:t>
      </w:r>
      <w:r w:rsidRPr="00C05D17">
        <w:t xml:space="preserve"> je statutárním orgánem obecně prospěšné společnosti, jedná za společnost navenek a je za společnost oprávněn činit veškeré právní úkony, které zákon, zakládací smlouva nebo statut výslovně nepřiznávají ostatním orgánům společnosti.</w:t>
      </w:r>
      <w:r w:rsidRPr="00C05D17">
        <w:rPr>
          <w:color w:val="000000"/>
        </w:rPr>
        <w:t xml:space="preserve"> Ředitel plní úkoly dané správní radou. </w:t>
      </w:r>
      <w:r w:rsidRPr="00C05D17">
        <w:t xml:space="preserve">Ředitel může být na základě jmenování programovým výborem i vedoucím zaměstnancem realizace SCLLD. </w:t>
      </w:r>
      <w:r w:rsidR="004E0A03" w:rsidRPr="00C05D17">
        <w:br/>
      </w:r>
      <w:r w:rsidRPr="00C05D17">
        <w:t>Dne 10. 9. 2014 došlo ke jmenování současného ředitel</w:t>
      </w:r>
      <w:r w:rsidR="000241CE" w:rsidRPr="00C05D17">
        <w:t>e</w:t>
      </w:r>
      <w:r w:rsidRPr="00C05D17">
        <w:t xml:space="preserve"> do pozice vedoucího pracovníka SCLLD s tím, že do funkce nastoupí, jakmile to bude vyžadovat situace. </w:t>
      </w:r>
    </w:p>
    <w:p w:rsidR="00EF16D2" w:rsidRPr="00C05D17" w:rsidRDefault="00EF16D2" w:rsidP="00B6068F">
      <w:r w:rsidRPr="00C05D17">
        <w:rPr>
          <w:b/>
        </w:rPr>
        <w:t>Dozorčí rada</w:t>
      </w:r>
      <w:r w:rsidRPr="00C05D17">
        <w:t xml:space="preserve"> je kontrolním orgánem společnosti. Dohlíží na to, aby obecně prospěšná společnost vyvíjela svou činnost v souladu se zákony a zakládací listinou obecně prospěšné společnosti. Přezkoumává řádnou a mimořádnou účetní závěrku a výroční zprávu obecně prospěšné společnosti. Nejméně jedenkrát ročně podává zprávu řediteli a správní radě o výsledcích své kontrolní činnosti. Dozorčí rada je oprávněna nahlížet do účetních knih a jiných dokladů a kontrolovat tam obsažené údaje, svolat mimořádné jednání správní rady nebo valné hromady, jestliže to vyžadují zájmy společnosti. </w:t>
      </w:r>
    </w:p>
    <w:p w:rsidR="00EF16D2" w:rsidRPr="00C05D17" w:rsidRDefault="00EF16D2" w:rsidP="00B6068F">
      <w:r w:rsidRPr="00C05D17">
        <w:rPr>
          <w:b/>
        </w:rPr>
        <w:t>Místní akční skupina (MAS)</w:t>
      </w:r>
      <w:r w:rsidRPr="00C05D17">
        <w:t xml:space="preserve"> je organizační složkou společnosti a je zřízena správní radou za účelem realizace komunitně vedeného místního rozvoje uskutečňovaného na základě SCLLD. MAS je otevřeným partnerstvím. Podmínky pro přistoupení partnerů včetně práv a povinností partnerů upravuje statut a jsou zveřejněny na internetových stránkách. MAS je tvořena všemi partnery MAS, kteří zastupují veřejné a soukromé místní socioekonomické zájmy. Zájmové skupiny MAS jsou cíleně zaměřeny na určitou problematiku SCLLD (Strategie komunitně vedeného místního rozvoje). Příslušnost k dané zájmové skupině definuje partner podle své převažující činnosti. Partner MAS může být příslušný pouze k jedné zájmové skupině. Počet, název a charakteristiku zájmových skupin schvaluje programový výbor a jsou zveřejněny na webu společnosti </w:t>
      </w:r>
      <w:hyperlink r:id="rId60" w:history="1">
        <w:r w:rsidR="000241CE" w:rsidRPr="00C05D17">
          <w:rPr>
            <w:rStyle w:val="Hypertextovodkaz"/>
          </w:rPr>
          <w:t>http://www.maspvvenkov.cz</w:t>
        </w:r>
      </w:hyperlink>
      <w:r w:rsidR="000241CE" w:rsidRPr="00C05D17">
        <w:t xml:space="preserve"> </w:t>
      </w:r>
      <w:r w:rsidR="00EB35C0" w:rsidRPr="00C05D17">
        <w:br/>
      </w:r>
      <w:r w:rsidRPr="00C05D17">
        <w:t>v sekci Dokumenty.</w:t>
      </w:r>
    </w:p>
    <w:p w:rsidR="00A04651" w:rsidRPr="00C05D17" w:rsidRDefault="00A04651" w:rsidP="00B6068F"/>
    <w:p w:rsidR="00A04651" w:rsidRPr="00C05D17" w:rsidRDefault="00A04651" w:rsidP="00B6068F"/>
    <w:p w:rsidR="00EF16D2" w:rsidRPr="00C05D17" w:rsidRDefault="00A04651" w:rsidP="00A04651">
      <w:pPr>
        <w:pStyle w:val="Titulek"/>
        <w:rPr>
          <w:sz w:val="20"/>
          <w:szCs w:val="20"/>
        </w:rPr>
      </w:pPr>
      <w:bookmarkStart w:id="194" w:name="_Toc396744866"/>
      <w:bookmarkStart w:id="195" w:name="_Toc449114413"/>
      <w:r w:rsidRPr="00C05D17">
        <w:lastRenderedPageBreak/>
        <w:t xml:space="preserve">Tabulka </w:t>
      </w:r>
      <w:r w:rsidR="005D5917">
        <w:fldChar w:fldCharType="begin"/>
      </w:r>
      <w:r w:rsidR="005D5917">
        <w:instrText xml:space="preserve"> SEQ Tabulka \* ARABIC </w:instrText>
      </w:r>
      <w:r w:rsidR="005D5917">
        <w:fldChar w:fldCharType="separate"/>
      </w:r>
      <w:r w:rsidR="00D56BFF">
        <w:rPr>
          <w:noProof/>
        </w:rPr>
        <w:t>38</w:t>
      </w:r>
      <w:r w:rsidR="005D5917">
        <w:rPr>
          <w:noProof/>
        </w:rPr>
        <w:fldChar w:fldCharType="end"/>
      </w:r>
      <w:r w:rsidRPr="00C05D17">
        <w:t xml:space="preserve">: </w:t>
      </w:r>
      <w:r w:rsidR="00EF16D2" w:rsidRPr="00C05D17">
        <w:rPr>
          <w:sz w:val="20"/>
          <w:szCs w:val="20"/>
        </w:rPr>
        <w:t>Zastoupení sektorů MAS v roce 2014</w:t>
      </w:r>
      <w:bookmarkEnd w:id="194"/>
      <w:bookmarkEnd w:id="195"/>
    </w:p>
    <w:tbl>
      <w:tblPr>
        <w:tblW w:w="9067" w:type="dxa"/>
        <w:tblInd w:w="70"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434"/>
        <w:gridCol w:w="1171"/>
        <w:gridCol w:w="1462"/>
      </w:tblGrid>
      <w:tr w:rsidR="00EF16D2" w:rsidRPr="00C05D17" w:rsidTr="004E0A03">
        <w:trPr>
          <w:trHeight w:val="115"/>
        </w:trPr>
        <w:tc>
          <w:tcPr>
            <w:tcW w:w="6434" w:type="dxa"/>
            <w:shd w:val="clear" w:color="auto" w:fill="auto"/>
            <w:noWrap/>
            <w:vAlign w:val="center"/>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VS veřejný sektor</w:t>
            </w:r>
          </w:p>
        </w:tc>
        <w:tc>
          <w:tcPr>
            <w:tcW w:w="1171" w:type="dxa"/>
            <w:shd w:val="clear" w:color="auto" w:fill="auto"/>
            <w:noWrap/>
            <w:vAlign w:val="center"/>
          </w:tcPr>
          <w:p w:rsidR="00EF16D2" w:rsidRPr="00C05D17" w:rsidRDefault="00EF16D2" w:rsidP="008D3585">
            <w:pPr>
              <w:pStyle w:val="Bezmezer"/>
              <w:spacing w:line="276" w:lineRule="auto"/>
            </w:pPr>
            <w:r w:rsidRPr="00C05D17">
              <w:t>24</w:t>
            </w:r>
          </w:p>
        </w:tc>
        <w:tc>
          <w:tcPr>
            <w:tcW w:w="1462" w:type="dxa"/>
            <w:shd w:val="clear" w:color="auto" w:fill="auto"/>
            <w:vAlign w:val="center"/>
          </w:tcPr>
          <w:p w:rsidR="00EF16D2" w:rsidRPr="00C05D17" w:rsidRDefault="00EF16D2" w:rsidP="008D3585">
            <w:pPr>
              <w:pStyle w:val="Bezmezer"/>
              <w:spacing w:line="276" w:lineRule="auto"/>
            </w:pPr>
            <w:r w:rsidRPr="00C05D17">
              <w:t>45,3 %</w:t>
            </w:r>
          </w:p>
        </w:tc>
      </w:tr>
      <w:tr w:rsidR="00EF16D2" w:rsidRPr="00C05D17" w:rsidTr="004E0A03">
        <w:trPr>
          <w:trHeight w:val="115"/>
        </w:trPr>
        <w:tc>
          <w:tcPr>
            <w:tcW w:w="6434" w:type="dxa"/>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ZPL zemědělci, potravináři, lesní hospodářství</w:t>
            </w:r>
          </w:p>
        </w:tc>
        <w:tc>
          <w:tcPr>
            <w:tcW w:w="1171" w:type="dxa"/>
            <w:shd w:val="clear" w:color="auto" w:fill="auto"/>
            <w:noWrap/>
            <w:vAlign w:val="bottom"/>
          </w:tcPr>
          <w:p w:rsidR="00EF16D2" w:rsidRPr="00C05D17" w:rsidRDefault="00EF16D2" w:rsidP="008D3585">
            <w:pPr>
              <w:pStyle w:val="Bezmezer"/>
              <w:spacing w:line="276" w:lineRule="auto"/>
            </w:pPr>
            <w:r w:rsidRPr="00C05D17">
              <w:t>6</w:t>
            </w:r>
          </w:p>
        </w:tc>
        <w:tc>
          <w:tcPr>
            <w:tcW w:w="1462" w:type="dxa"/>
            <w:shd w:val="clear" w:color="auto" w:fill="auto"/>
            <w:vAlign w:val="bottom"/>
          </w:tcPr>
          <w:p w:rsidR="00EF16D2" w:rsidRPr="00C05D17" w:rsidRDefault="00EF16D2" w:rsidP="008D3585">
            <w:pPr>
              <w:pStyle w:val="Bezmezer"/>
              <w:spacing w:line="276" w:lineRule="auto"/>
            </w:pPr>
            <w:proofErr w:type="gramStart"/>
            <w:r w:rsidRPr="00C05D17">
              <w:t>11,3%</w:t>
            </w:r>
            <w:proofErr w:type="gramEnd"/>
          </w:p>
        </w:tc>
      </w:tr>
      <w:tr w:rsidR="00EF16D2" w:rsidRPr="00C05D17" w:rsidTr="004E0A03">
        <w:trPr>
          <w:trHeight w:val="115"/>
        </w:trPr>
        <w:tc>
          <w:tcPr>
            <w:tcW w:w="6434" w:type="dxa"/>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OP ostatní podnikatelé</w:t>
            </w:r>
          </w:p>
        </w:tc>
        <w:tc>
          <w:tcPr>
            <w:tcW w:w="1171" w:type="dxa"/>
            <w:shd w:val="clear" w:color="auto" w:fill="auto"/>
            <w:noWrap/>
            <w:vAlign w:val="bottom"/>
          </w:tcPr>
          <w:p w:rsidR="00EF16D2" w:rsidRPr="00C05D17" w:rsidRDefault="00EF16D2" w:rsidP="008D3585">
            <w:pPr>
              <w:pStyle w:val="Bezmezer"/>
              <w:spacing w:line="276" w:lineRule="auto"/>
            </w:pPr>
            <w:r w:rsidRPr="00C05D17">
              <w:t>8</w:t>
            </w:r>
          </w:p>
        </w:tc>
        <w:tc>
          <w:tcPr>
            <w:tcW w:w="1462" w:type="dxa"/>
            <w:shd w:val="clear" w:color="auto" w:fill="auto"/>
            <w:vAlign w:val="bottom"/>
          </w:tcPr>
          <w:p w:rsidR="00EF16D2" w:rsidRPr="00C05D17" w:rsidRDefault="00EF16D2" w:rsidP="008D3585">
            <w:pPr>
              <w:pStyle w:val="Bezmezer"/>
              <w:spacing w:line="276" w:lineRule="auto"/>
            </w:pPr>
            <w:r w:rsidRPr="00C05D17">
              <w:t>15,1 %</w:t>
            </w:r>
          </w:p>
        </w:tc>
      </w:tr>
      <w:tr w:rsidR="00EF16D2" w:rsidRPr="00C05D17" w:rsidTr="004E0A03">
        <w:trPr>
          <w:trHeight w:val="115"/>
        </w:trPr>
        <w:tc>
          <w:tcPr>
            <w:tcW w:w="6434" w:type="dxa"/>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NNO nestátní neziskové organizace</w:t>
            </w:r>
          </w:p>
        </w:tc>
        <w:tc>
          <w:tcPr>
            <w:tcW w:w="1171" w:type="dxa"/>
            <w:shd w:val="clear" w:color="auto" w:fill="auto"/>
            <w:noWrap/>
            <w:vAlign w:val="bottom"/>
          </w:tcPr>
          <w:p w:rsidR="00EF16D2" w:rsidRPr="00C05D17" w:rsidRDefault="00EF16D2" w:rsidP="008D3585">
            <w:pPr>
              <w:pStyle w:val="Bezmezer"/>
              <w:spacing w:line="276" w:lineRule="auto"/>
            </w:pPr>
            <w:r w:rsidRPr="00C05D17">
              <w:t>8</w:t>
            </w:r>
          </w:p>
        </w:tc>
        <w:tc>
          <w:tcPr>
            <w:tcW w:w="1462" w:type="dxa"/>
            <w:shd w:val="clear" w:color="auto" w:fill="auto"/>
            <w:vAlign w:val="bottom"/>
          </w:tcPr>
          <w:p w:rsidR="00EF16D2" w:rsidRPr="00C05D17" w:rsidRDefault="00EF16D2" w:rsidP="008D3585">
            <w:pPr>
              <w:pStyle w:val="Bezmezer"/>
              <w:spacing w:line="276" w:lineRule="auto"/>
            </w:pPr>
            <w:proofErr w:type="gramStart"/>
            <w:r w:rsidRPr="00C05D17">
              <w:t>15,1%</w:t>
            </w:r>
            <w:proofErr w:type="gramEnd"/>
          </w:p>
        </w:tc>
      </w:tr>
      <w:tr w:rsidR="00EF16D2" w:rsidRPr="00C05D17" w:rsidTr="004E0A03">
        <w:trPr>
          <w:trHeight w:val="115"/>
        </w:trPr>
        <w:tc>
          <w:tcPr>
            <w:tcW w:w="6434" w:type="dxa"/>
            <w:tcBorders>
              <w:bottom w:val="single" w:sz="8" w:space="0" w:color="auto"/>
            </w:tcBorders>
            <w:shd w:val="clear" w:color="auto" w:fill="auto"/>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OV ostatní veřejnost</w:t>
            </w:r>
          </w:p>
        </w:tc>
        <w:tc>
          <w:tcPr>
            <w:tcW w:w="1171" w:type="dxa"/>
            <w:tcBorders>
              <w:bottom w:val="single" w:sz="8" w:space="0" w:color="auto"/>
            </w:tcBorders>
            <w:shd w:val="clear" w:color="auto" w:fill="auto"/>
            <w:noWrap/>
            <w:vAlign w:val="bottom"/>
          </w:tcPr>
          <w:p w:rsidR="00EF16D2" w:rsidRPr="00C05D17" w:rsidRDefault="00CB4900" w:rsidP="008D3585">
            <w:pPr>
              <w:pStyle w:val="Bezmezer"/>
              <w:spacing w:line="276" w:lineRule="auto"/>
            </w:pPr>
            <w:r w:rsidRPr="00C05D17">
              <w:t>7</w:t>
            </w:r>
          </w:p>
        </w:tc>
        <w:tc>
          <w:tcPr>
            <w:tcW w:w="1462" w:type="dxa"/>
            <w:tcBorders>
              <w:bottom w:val="single" w:sz="8" w:space="0" w:color="auto"/>
            </w:tcBorders>
            <w:shd w:val="clear" w:color="auto" w:fill="auto"/>
            <w:vAlign w:val="bottom"/>
          </w:tcPr>
          <w:p w:rsidR="00EF16D2" w:rsidRPr="00C05D17" w:rsidRDefault="00CB4900" w:rsidP="008D3585">
            <w:pPr>
              <w:pStyle w:val="Bezmezer"/>
              <w:spacing w:line="276" w:lineRule="auto"/>
            </w:pPr>
            <w:r w:rsidRPr="00C05D17">
              <w:t>13,2</w:t>
            </w:r>
            <w:r w:rsidR="00EF16D2" w:rsidRPr="00C05D17">
              <w:t xml:space="preserve"> %</w:t>
            </w:r>
          </w:p>
        </w:tc>
      </w:tr>
      <w:tr w:rsidR="00EF16D2" w:rsidRPr="00C05D17" w:rsidTr="004E0A03">
        <w:trPr>
          <w:trHeight w:val="115"/>
        </w:trPr>
        <w:tc>
          <w:tcPr>
            <w:tcW w:w="6434" w:type="dxa"/>
            <w:shd w:val="clear" w:color="auto" w:fill="D9D9D9" w:themeFill="background1" w:themeFillShade="D9"/>
            <w:noWrap/>
            <w:vAlign w:val="bottom"/>
          </w:tcPr>
          <w:p w:rsidR="00EF16D2" w:rsidRPr="00C05D17" w:rsidRDefault="00EF16D2" w:rsidP="008D3585">
            <w:pPr>
              <w:pStyle w:val="Bezmezer"/>
              <w:spacing w:line="276" w:lineRule="auto"/>
              <w:rPr>
                <w:rStyle w:val="tsubjname"/>
                <w:b/>
                <w:sz w:val="20"/>
                <w:szCs w:val="20"/>
              </w:rPr>
            </w:pPr>
            <w:r w:rsidRPr="00C05D17">
              <w:rPr>
                <w:rStyle w:val="tsubjname"/>
                <w:b/>
                <w:sz w:val="20"/>
                <w:szCs w:val="20"/>
              </w:rPr>
              <w:t>Celkem</w:t>
            </w:r>
          </w:p>
        </w:tc>
        <w:tc>
          <w:tcPr>
            <w:tcW w:w="1171" w:type="dxa"/>
            <w:shd w:val="clear" w:color="auto" w:fill="D9D9D9" w:themeFill="background1" w:themeFillShade="D9"/>
            <w:noWrap/>
            <w:vAlign w:val="bottom"/>
          </w:tcPr>
          <w:p w:rsidR="00EF16D2" w:rsidRPr="00C05D17" w:rsidRDefault="00EF16D2" w:rsidP="008D3585">
            <w:pPr>
              <w:pStyle w:val="Bezmezer"/>
              <w:spacing w:line="276" w:lineRule="auto"/>
              <w:rPr>
                <w:b/>
              </w:rPr>
            </w:pPr>
            <w:r w:rsidRPr="00C05D17">
              <w:rPr>
                <w:b/>
              </w:rPr>
              <w:t>53</w:t>
            </w:r>
          </w:p>
        </w:tc>
        <w:tc>
          <w:tcPr>
            <w:tcW w:w="1462" w:type="dxa"/>
            <w:shd w:val="clear" w:color="auto" w:fill="D9D9D9" w:themeFill="background1" w:themeFillShade="D9"/>
            <w:vAlign w:val="bottom"/>
          </w:tcPr>
          <w:p w:rsidR="00EF16D2" w:rsidRPr="00C05D17" w:rsidRDefault="00EF16D2" w:rsidP="008D3585">
            <w:pPr>
              <w:pStyle w:val="Bezmezer"/>
              <w:spacing w:line="276" w:lineRule="auto"/>
              <w:rPr>
                <w:b/>
              </w:rPr>
            </w:pPr>
            <w:r w:rsidRPr="00C05D17">
              <w:rPr>
                <w:b/>
              </w:rPr>
              <w:t>100 %</w:t>
            </w:r>
          </w:p>
        </w:tc>
      </w:tr>
    </w:tbl>
    <w:p w:rsidR="00EF16D2" w:rsidRPr="00C05D17" w:rsidRDefault="00EF16D2" w:rsidP="00EF16D2">
      <w:pPr>
        <w:pStyle w:val="Bezmezer"/>
      </w:pPr>
      <w:r w:rsidRPr="00C05D17">
        <w:rPr>
          <w:i/>
          <w:sz w:val="18"/>
          <w:szCs w:val="18"/>
        </w:rPr>
        <w:t xml:space="preserve">Zdroj: </w:t>
      </w:r>
      <w:hyperlink r:id="rId61" w:history="1">
        <w:r w:rsidRPr="00C05D17">
          <w:rPr>
            <w:rStyle w:val="Hypertextovodkaz"/>
            <w:i/>
            <w:sz w:val="18"/>
            <w:szCs w:val="18"/>
          </w:rPr>
          <w:t>http://www.maspvvenkov.cz/</w:t>
        </w:r>
      </w:hyperlink>
    </w:p>
    <w:p w:rsidR="00B6068F" w:rsidRPr="00C05D17" w:rsidRDefault="00B6068F" w:rsidP="00EF16D2">
      <w:pPr>
        <w:pStyle w:val="Bezmezer"/>
        <w:rPr>
          <w:i/>
          <w:sz w:val="18"/>
          <w:szCs w:val="18"/>
        </w:rPr>
      </w:pPr>
    </w:p>
    <w:p w:rsidR="00EF16D2" w:rsidRPr="00C05D17" w:rsidRDefault="00EF16D2" w:rsidP="00B6068F">
      <w:r w:rsidRPr="00C05D17">
        <w:rPr>
          <w:b/>
        </w:rPr>
        <w:t>Valná hromada MAS</w:t>
      </w:r>
      <w:r w:rsidRPr="00C05D17">
        <w:t xml:space="preserve"> je nejvyšším orgánem místní akční skupiny. Valnou hromadu MAS (dále jen VH MAS) tvoří všichni partneři MAS. Jednání je upraveno jednacím řádem, ve kterém je upraven vzorec přepočtu hlasovacích práv. VH MAS má tyto pravomoci a povinnosti:</w:t>
      </w:r>
    </w:p>
    <w:p w:rsidR="00EF16D2" w:rsidRPr="00C05D17" w:rsidRDefault="00EF16D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nese zodpovědnost za distribuci veřejných prostředků a provádění SCLLD v území působnosti MAS, schvaluje SCLLD</w:t>
      </w:r>
      <w:r w:rsidR="00DF5F12" w:rsidRPr="00C05D17">
        <w:rPr>
          <w:rFonts w:asciiTheme="minorHAnsi" w:hAnsiTheme="minorHAnsi"/>
        </w:rPr>
        <w:t>;</w:t>
      </w:r>
      <w:r w:rsidRPr="00C05D17">
        <w:rPr>
          <w:rFonts w:asciiTheme="minorHAnsi" w:hAnsiTheme="minorHAnsi"/>
        </w:rPr>
        <w:t xml:space="preserve"> </w:t>
      </w:r>
    </w:p>
    <w:p w:rsidR="00EF16D2" w:rsidRPr="00C05D17" w:rsidRDefault="00DF5F1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 xml:space="preserve">zřizuje povinné </w:t>
      </w:r>
      <w:proofErr w:type="gramStart"/>
      <w:r w:rsidRPr="00C05D17">
        <w:rPr>
          <w:rFonts w:asciiTheme="minorHAnsi" w:hAnsiTheme="minorHAnsi"/>
        </w:rPr>
        <w:t xml:space="preserve">orgány - </w:t>
      </w:r>
      <w:r w:rsidR="00EF16D2" w:rsidRPr="00C05D17">
        <w:rPr>
          <w:rFonts w:asciiTheme="minorHAnsi" w:hAnsiTheme="minorHAnsi"/>
        </w:rPr>
        <w:t>rozhodovací</w:t>
      </w:r>
      <w:proofErr w:type="gramEnd"/>
      <w:r w:rsidR="00EF16D2" w:rsidRPr="00C05D17">
        <w:rPr>
          <w:rFonts w:asciiTheme="minorHAnsi" w:hAnsiTheme="minorHAnsi"/>
        </w:rPr>
        <w:t>, kontrolní a výběrový</w:t>
      </w:r>
      <w:r w:rsidRPr="00C05D17">
        <w:rPr>
          <w:rFonts w:asciiTheme="minorHAnsi" w:hAnsiTheme="minorHAnsi"/>
        </w:rPr>
        <w:t>;</w:t>
      </w:r>
      <w:r w:rsidR="00EF16D2" w:rsidRPr="00C05D17">
        <w:rPr>
          <w:rFonts w:asciiTheme="minorHAnsi" w:hAnsiTheme="minorHAnsi"/>
        </w:rPr>
        <w:t xml:space="preserve"> </w:t>
      </w:r>
    </w:p>
    <w:p w:rsidR="00EF16D2" w:rsidRPr="00C05D17" w:rsidRDefault="00EF16D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 xml:space="preserve">volí a odvolává členy orgánů MAS a schvaluje počet členů povinných orgánů, jejich působnost </w:t>
      </w:r>
      <w:r w:rsidR="00DF5F12" w:rsidRPr="00C05D17">
        <w:rPr>
          <w:rFonts w:asciiTheme="minorHAnsi" w:hAnsiTheme="minorHAnsi"/>
        </w:rPr>
        <w:br/>
      </w:r>
      <w:r w:rsidRPr="00C05D17">
        <w:rPr>
          <w:rFonts w:asciiTheme="minorHAnsi" w:hAnsiTheme="minorHAnsi"/>
        </w:rPr>
        <w:t>a pravomoci, způsob jejich volby a odvolání a způsob jednání</w:t>
      </w:r>
      <w:r w:rsidR="00DF5F12" w:rsidRPr="00C05D17">
        <w:rPr>
          <w:rFonts w:asciiTheme="minorHAnsi" w:hAnsiTheme="minorHAnsi"/>
        </w:rPr>
        <w:t>;</w:t>
      </w:r>
      <w:r w:rsidRPr="00C05D17">
        <w:rPr>
          <w:rFonts w:asciiTheme="minorHAnsi" w:hAnsiTheme="minorHAnsi"/>
        </w:rPr>
        <w:t xml:space="preserve"> </w:t>
      </w:r>
    </w:p>
    <w:p w:rsidR="00EF16D2" w:rsidRPr="00C05D17" w:rsidRDefault="00EF16D2" w:rsidP="003B6F1C">
      <w:pPr>
        <w:pStyle w:val="Odstavecseseznamem"/>
        <w:numPr>
          <w:ilvl w:val="0"/>
          <w:numId w:val="78"/>
        </w:numPr>
        <w:shd w:val="clear" w:color="auto" w:fill="FFFFFF"/>
        <w:tabs>
          <w:tab w:val="left" w:pos="426"/>
          <w:tab w:val="left" w:pos="709"/>
        </w:tabs>
        <w:spacing w:before="100" w:beforeAutospacing="1" w:after="100" w:afterAutospacing="1" w:line="240" w:lineRule="auto"/>
        <w:rPr>
          <w:rFonts w:asciiTheme="minorHAnsi" w:hAnsiTheme="minorHAnsi"/>
        </w:rPr>
      </w:pPr>
      <w:r w:rsidRPr="00C05D17">
        <w:rPr>
          <w:rFonts w:asciiTheme="minorHAnsi" w:hAnsiTheme="minorHAnsi"/>
        </w:rPr>
        <w:t xml:space="preserve">schvaluje výroční zprávu o činnosti a hospodaření MAS a předkládá ji správní radě k zapracování </w:t>
      </w:r>
      <w:r w:rsidR="00DF5F12" w:rsidRPr="00C05D17">
        <w:rPr>
          <w:rFonts w:asciiTheme="minorHAnsi" w:hAnsiTheme="minorHAnsi"/>
        </w:rPr>
        <w:br/>
      </w:r>
      <w:r w:rsidRPr="00C05D17">
        <w:rPr>
          <w:rFonts w:asciiTheme="minorHAnsi" w:hAnsiTheme="minorHAnsi"/>
        </w:rPr>
        <w:t xml:space="preserve">a ke schválení do výroční zprávy společnosti. </w:t>
      </w:r>
    </w:p>
    <w:p w:rsidR="00EF16D2" w:rsidRPr="00C05D17" w:rsidRDefault="00EF16D2" w:rsidP="00B6068F">
      <w:pPr>
        <w:rPr>
          <w:rFonts w:ascii="Cambria" w:hAnsi="Cambria"/>
          <w:color w:val="000000"/>
        </w:rPr>
      </w:pPr>
      <w:r w:rsidRPr="00C05D17">
        <w:rPr>
          <w:b/>
        </w:rPr>
        <w:t>Programový výbor</w:t>
      </w:r>
      <w:r w:rsidRPr="00C05D17">
        <w:t xml:space="preserve"> </w:t>
      </w:r>
      <w:r w:rsidRPr="00C05D17">
        <w:rPr>
          <w:rFonts w:asciiTheme="minorHAnsi" w:hAnsiTheme="minorHAnsi"/>
        </w:rPr>
        <w:t xml:space="preserve">je rozhodovací orgánem MAS a je volen VH MAS. Členové programového výboru musí být voleni z partnerů MAS </w:t>
      </w:r>
      <w:r w:rsidRPr="00C05D17">
        <w:rPr>
          <w:rFonts w:asciiTheme="minorHAnsi" w:hAnsiTheme="minorHAnsi"/>
          <w:color w:val="000000"/>
        </w:rPr>
        <w:t xml:space="preserve">tak, aby počet členů zastupujících veřejný sektor ani žádnou ze zájmových skupin nepřesáhl </w:t>
      </w:r>
      <w:proofErr w:type="gramStart"/>
      <w:r w:rsidRPr="00C05D17">
        <w:rPr>
          <w:rFonts w:asciiTheme="minorHAnsi" w:hAnsiTheme="minorHAnsi"/>
          <w:color w:val="000000"/>
        </w:rPr>
        <w:t>49%</w:t>
      </w:r>
      <w:proofErr w:type="gramEnd"/>
      <w:r w:rsidRPr="00C05D17">
        <w:rPr>
          <w:rFonts w:asciiTheme="minorHAnsi" w:hAnsiTheme="minorHAnsi"/>
          <w:color w:val="000000"/>
        </w:rPr>
        <w:t xml:space="preserve"> hlasovacích práv</w:t>
      </w:r>
      <w:r w:rsidRPr="00C05D17">
        <w:rPr>
          <w:rFonts w:asciiTheme="minorHAnsi" w:hAnsiTheme="minorHAnsi"/>
        </w:rPr>
        <w:t>. Je-li členem programového vý</w:t>
      </w:r>
      <w:r w:rsidR="00DF5F12" w:rsidRPr="00C05D17">
        <w:rPr>
          <w:rFonts w:asciiTheme="minorHAnsi" w:hAnsiTheme="minorHAnsi"/>
        </w:rPr>
        <w:t>boru právnická osoba, zmocní fyz</w:t>
      </w:r>
      <w:r w:rsidRPr="00C05D17">
        <w:rPr>
          <w:rFonts w:asciiTheme="minorHAnsi" w:hAnsiTheme="minorHAnsi"/>
        </w:rPr>
        <w:t xml:space="preserve">ickou osobu, aby ji v orgánu zastupovala, jinak právnickou osobu zastupuje oprávněný člen statutárního orgánu. Je-li členem orgánu fyzická osoba, musí být bezúhonná </w:t>
      </w:r>
      <w:r w:rsidR="00EB35C0" w:rsidRPr="00C05D17">
        <w:rPr>
          <w:rFonts w:asciiTheme="minorHAnsi" w:hAnsiTheme="minorHAnsi"/>
        </w:rPr>
        <w:br/>
      </w:r>
      <w:r w:rsidRPr="00C05D17">
        <w:rPr>
          <w:rFonts w:asciiTheme="minorHAnsi" w:hAnsiTheme="minorHAnsi"/>
        </w:rPr>
        <w:t xml:space="preserve">a svéprávná ve smyslu právního předpisu upravujícího živnostenské podnikání. Je-li členem právnická osoba, musí tuto podmínku splňovat také ten, kdo tuto právnickou osobu zastupuje.  Při rozhodování je hlasovací právo členů rovné. Programový výbor </w:t>
      </w:r>
      <w:r w:rsidR="00DF5F12" w:rsidRPr="00C05D17">
        <w:rPr>
          <w:rFonts w:asciiTheme="minorHAnsi" w:hAnsiTheme="minorHAnsi"/>
        </w:rPr>
        <w:t>je usnášeníschopný, je-</w:t>
      </w:r>
      <w:r w:rsidRPr="00C05D17">
        <w:rPr>
          <w:rFonts w:asciiTheme="minorHAnsi" w:hAnsiTheme="minorHAnsi"/>
        </w:rPr>
        <w:t>li přítomna nadpoloviční většina všech členů. K přijetí rozhodnutí je třeba souhlasu nadpoloviční většiny přítomných členů. Členové programového výboru volí ze svého středu předsedu, který svolává a řídí jeho zasedání.</w:t>
      </w:r>
      <w:r w:rsidRPr="00C05D17">
        <w:t xml:space="preserve"> </w:t>
      </w:r>
    </w:p>
    <w:p w:rsidR="00EF16D2" w:rsidRPr="00C05D17" w:rsidRDefault="00EF16D2" w:rsidP="00B6068F">
      <w:pPr>
        <w:pStyle w:val="Bezmezer"/>
      </w:pPr>
      <w:r w:rsidRPr="00C05D17">
        <w:t>Kompetence:</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color w:val="000000"/>
        </w:rPr>
        <w:t>S</w:t>
      </w:r>
      <w:r w:rsidR="00EF16D2" w:rsidRPr="00C05D17">
        <w:rPr>
          <w:rFonts w:asciiTheme="minorHAnsi" w:hAnsiTheme="minorHAnsi"/>
          <w:color w:val="000000"/>
        </w:rPr>
        <w:t>chvaluje pravidla hospodaření MAS, jednací řády všech orgánů MAS včetně VH MAS, další vnitřní předpisy a dokumenty MAS (např. postup odvolání žadatelů proti výběru projektů)</w:t>
      </w:r>
      <w:r w:rsidRPr="00C05D17">
        <w:rPr>
          <w:rFonts w:asciiTheme="minorHAnsi" w:hAnsiTheme="minorHAnsi"/>
          <w:color w:val="000000"/>
        </w:rPr>
        <w:t>;</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color w:val="000000"/>
        </w:rPr>
        <w:t>S</w:t>
      </w:r>
      <w:r w:rsidR="00EF16D2" w:rsidRPr="00C05D17">
        <w:rPr>
          <w:rFonts w:asciiTheme="minorHAnsi" w:hAnsiTheme="minorHAnsi"/>
          <w:color w:val="000000"/>
        </w:rPr>
        <w:t>chvaluje metodiku způsobu hodnocení a výběru projektů, zejména výběrová kritéria pro výběr projektů</w:t>
      </w:r>
      <w:r w:rsidRPr="00C05D17">
        <w:rPr>
          <w:rFonts w:asciiTheme="minorHAnsi" w:hAnsiTheme="minorHAnsi"/>
          <w:color w:val="000000"/>
        </w:rPr>
        <w:t>;</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rPr>
        <w:t>P</w:t>
      </w:r>
      <w:r w:rsidR="00EF16D2" w:rsidRPr="00C05D17">
        <w:rPr>
          <w:rFonts w:asciiTheme="minorHAnsi" w:hAnsiTheme="minorHAnsi"/>
        </w:rPr>
        <w:t xml:space="preserve">řipravuje návrhy změny statutu, které se týkají nastavení fungování a kompetencí MAS </w:t>
      </w:r>
      <w:r w:rsidR="00EB35C0" w:rsidRPr="00C05D17">
        <w:rPr>
          <w:rFonts w:asciiTheme="minorHAnsi" w:hAnsiTheme="minorHAnsi"/>
        </w:rPr>
        <w:br/>
      </w:r>
      <w:r w:rsidR="00EF16D2" w:rsidRPr="00C05D17">
        <w:rPr>
          <w:rFonts w:asciiTheme="minorHAnsi" w:hAnsiTheme="minorHAnsi"/>
        </w:rPr>
        <w:t xml:space="preserve">a jejích orgánů. Návrhy předkládá správní radě k zapracování do statutu, jehož schválení je </w:t>
      </w:r>
      <w:r w:rsidR="00EB35C0" w:rsidRPr="00C05D17">
        <w:rPr>
          <w:rFonts w:asciiTheme="minorHAnsi" w:hAnsiTheme="minorHAnsi"/>
        </w:rPr>
        <w:br/>
      </w:r>
      <w:r w:rsidR="00EF16D2" w:rsidRPr="00C05D17">
        <w:rPr>
          <w:rFonts w:asciiTheme="minorHAnsi" w:hAnsiTheme="minorHAnsi"/>
        </w:rPr>
        <w:t>v kompetenci správní rady</w:t>
      </w:r>
      <w:r w:rsidRPr="00C05D17">
        <w:rPr>
          <w:rFonts w:asciiTheme="minorHAnsi" w:hAnsiTheme="minorHAnsi"/>
        </w:rPr>
        <w:t>;</w:t>
      </w:r>
    </w:p>
    <w:p w:rsidR="00EF16D2" w:rsidRPr="00C05D17" w:rsidRDefault="00DF5F12" w:rsidP="003B6F1C">
      <w:pPr>
        <w:numPr>
          <w:ilvl w:val="0"/>
          <w:numId w:val="59"/>
        </w:numPr>
        <w:spacing w:before="0" w:after="0"/>
        <w:ind w:left="709" w:hanging="283"/>
        <w:rPr>
          <w:rFonts w:asciiTheme="minorHAnsi" w:hAnsiTheme="minorHAnsi"/>
        </w:rPr>
      </w:pPr>
      <w:r w:rsidRPr="00C05D17">
        <w:rPr>
          <w:rFonts w:asciiTheme="minorHAnsi" w:hAnsiTheme="minorHAnsi"/>
        </w:rPr>
        <w:t>R</w:t>
      </w:r>
      <w:r w:rsidR="00EF16D2" w:rsidRPr="00C05D17">
        <w:rPr>
          <w:rFonts w:asciiTheme="minorHAnsi" w:hAnsiTheme="minorHAnsi"/>
        </w:rPr>
        <w:t xml:space="preserve">ozhoduje o přijetí a vyloučení partnera. Ukončení partnerství je možné na základě písemné žádosti partnera a je platné k datu doručení do kanceláře MAS a programový výbor jej bere na </w:t>
      </w:r>
      <w:r w:rsidR="00EF16D2" w:rsidRPr="00C05D17">
        <w:rPr>
          <w:rFonts w:asciiTheme="minorHAnsi" w:hAnsiTheme="minorHAnsi"/>
        </w:rPr>
        <w:lastRenderedPageBreak/>
        <w:t>vědomí. Ukončení partnerství rozhodnutím programového výboru z důvodu neplacení finančních úhrad, porušením či neplněním povinností partnera, zánikem partnera MAS, poruší-li zásady dobrého soužití v MAS, způsobí-li svým jednáním společnosti hmotnou nebo jinou majetkovou újmu, jestliže byl pravomocně odsouzen</w:t>
      </w:r>
      <w:r w:rsidRPr="00C05D17">
        <w:rPr>
          <w:rFonts w:asciiTheme="minorHAnsi" w:hAnsiTheme="minorHAnsi"/>
        </w:rPr>
        <w:t>;</w:t>
      </w:r>
    </w:p>
    <w:p w:rsidR="00EF16D2" w:rsidRPr="00C05D17" w:rsidRDefault="00EF16D2" w:rsidP="003B6F1C">
      <w:pPr>
        <w:numPr>
          <w:ilvl w:val="0"/>
          <w:numId w:val="59"/>
        </w:numPr>
        <w:spacing w:before="0" w:after="0"/>
        <w:ind w:left="709" w:hanging="283"/>
        <w:rPr>
          <w:rFonts w:asciiTheme="minorHAnsi" w:hAnsiTheme="minorHAnsi"/>
        </w:rPr>
      </w:pPr>
      <w:r w:rsidRPr="00C05D17">
        <w:rPr>
          <w:rFonts w:asciiTheme="minorHAnsi" w:hAnsiTheme="minorHAnsi"/>
        </w:rPr>
        <w:t>Schvaluje roz</w:t>
      </w:r>
      <w:r w:rsidR="00DF5F12" w:rsidRPr="00C05D17">
        <w:rPr>
          <w:rFonts w:asciiTheme="minorHAnsi" w:hAnsiTheme="minorHAnsi"/>
        </w:rPr>
        <w:t xml:space="preserve">počet MAS včetně výše </w:t>
      </w:r>
      <w:proofErr w:type="gramStart"/>
      <w:r w:rsidR="00DF5F12" w:rsidRPr="00C05D17">
        <w:rPr>
          <w:rFonts w:asciiTheme="minorHAnsi" w:hAnsiTheme="minorHAnsi"/>
        </w:rPr>
        <w:t xml:space="preserve">příspěvků - </w:t>
      </w:r>
      <w:r w:rsidRPr="00C05D17">
        <w:rPr>
          <w:rFonts w:asciiTheme="minorHAnsi" w:hAnsiTheme="minorHAnsi"/>
        </w:rPr>
        <w:t>finanční</w:t>
      </w:r>
      <w:proofErr w:type="gramEnd"/>
      <w:r w:rsidRPr="00C05D17">
        <w:rPr>
          <w:rFonts w:asciiTheme="minorHAnsi" w:hAnsiTheme="minorHAnsi"/>
        </w:rPr>
        <w:t xml:space="preserve"> úhrady partnerů MAS a předkládá jej správní radě k zapracování do rozpočtu celé společnosti</w:t>
      </w:r>
      <w:r w:rsidR="00DF5F12" w:rsidRPr="00C05D17">
        <w:rPr>
          <w:rFonts w:asciiTheme="minorHAnsi" w:hAnsiTheme="minorHAnsi"/>
        </w:rPr>
        <w:t>;</w:t>
      </w:r>
      <w:r w:rsidRPr="00C05D17">
        <w:rPr>
          <w:rFonts w:asciiTheme="minorHAnsi" w:hAnsiTheme="minorHAnsi"/>
        </w:rPr>
        <w:t xml:space="preserve"> </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Schvaluje uzavření a ukončení pracovně právního vztahu s vedoucím zaměstnancem pro realizaci SCLLD. Tím není dotčen postup podle zákoníku práce upravující vznik pracovního poměru a jeho zrušení</w:t>
      </w:r>
      <w:r w:rsidR="00DF5F12" w:rsidRPr="00C05D17">
        <w:rPr>
          <w:rFonts w:asciiTheme="minorHAnsi" w:hAnsiTheme="minorHAnsi"/>
        </w:rPr>
        <w:t>;</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Schvaluje výzvy k podávání žádostí</w:t>
      </w:r>
      <w:r w:rsidR="00DF5F12" w:rsidRPr="00C05D17">
        <w:rPr>
          <w:rFonts w:asciiTheme="minorHAnsi" w:hAnsiTheme="minorHAnsi"/>
        </w:rPr>
        <w:t>;</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Vybírá projekty k realizaci a stanovuje výši alokace na projekty na základě návrhu výběrové komise</w:t>
      </w:r>
      <w:r w:rsidR="00DF5F12" w:rsidRPr="00C05D17">
        <w:rPr>
          <w:rFonts w:asciiTheme="minorHAnsi" w:hAnsiTheme="minorHAnsi"/>
        </w:rPr>
        <w:t>;</w:t>
      </w:r>
    </w:p>
    <w:p w:rsidR="00EF16D2" w:rsidRPr="00C05D17" w:rsidRDefault="00EF16D2" w:rsidP="003B6F1C">
      <w:pPr>
        <w:numPr>
          <w:ilvl w:val="0"/>
          <w:numId w:val="58"/>
        </w:numPr>
        <w:spacing w:before="0" w:after="0" w:line="240" w:lineRule="auto"/>
        <w:ind w:left="709" w:hanging="283"/>
        <w:rPr>
          <w:rFonts w:asciiTheme="minorHAnsi" w:hAnsiTheme="minorHAnsi"/>
        </w:rPr>
      </w:pPr>
      <w:r w:rsidRPr="00C05D17">
        <w:rPr>
          <w:rFonts w:asciiTheme="minorHAnsi" w:hAnsiTheme="minorHAnsi"/>
        </w:rPr>
        <w:t xml:space="preserve">Svolává VH MAS min. </w:t>
      </w:r>
      <w:r w:rsidR="00DF5F12" w:rsidRPr="00C05D17">
        <w:rPr>
          <w:rFonts w:asciiTheme="minorHAnsi" w:hAnsiTheme="minorHAnsi"/>
        </w:rPr>
        <w:t>1x</w:t>
      </w:r>
      <w:r w:rsidRPr="00C05D17">
        <w:rPr>
          <w:rFonts w:asciiTheme="minorHAnsi" w:hAnsiTheme="minorHAnsi"/>
        </w:rPr>
        <w:t xml:space="preserve"> ročně. </w:t>
      </w:r>
    </w:p>
    <w:p w:rsidR="00EF16D2" w:rsidRPr="00C05D17" w:rsidRDefault="00EF16D2" w:rsidP="00EF16D2">
      <w:pPr>
        <w:rPr>
          <w:rFonts w:ascii="Cambria" w:hAnsi="Cambria"/>
          <w:color w:val="000000"/>
        </w:rPr>
      </w:pPr>
    </w:p>
    <w:p w:rsidR="00B6068F" w:rsidRPr="00C05D17" w:rsidRDefault="00EF16D2" w:rsidP="00EF16D2">
      <w:r w:rsidRPr="00C05D17">
        <w:rPr>
          <w:b/>
        </w:rPr>
        <w:t>Výběrová komise</w:t>
      </w:r>
      <w:r w:rsidRPr="00C05D17">
        <w:t xml:space="preserve"> je výběrovým orgánem MAS. Doba mandátu členů je 1 rok a opakované zvolení je možné. Členové výběrové komise jsou voleni na jednání VH MAS. Členové výběrové komise musí být voleni z partnerů MAS, přičemž </w:t>
      </w:r>
      <w:r w:rsidRPr="00C05D17">
        <w:rPr>
          <w:color w:val="000000"/>
        </w:rPr>
        <w:t xml:space="preserve">veřejný sektor ani žádná ze zájmových skupin nepřesáhne </w:t>
      </w:r>
      <w:proofErr w:type="gramStart"/>
      <w:r w:rsidRPr="00C05D17">
        <w:rPr>
          <w:color w:val="000000"/>
        </w:rPr>
        <w:t>49%</w:t>
      </w:r>
      <w:proofErr w:type="gramEnd"/>
      <w:r w:rsidRPr="00C05D17">
        <w:rPr>
          <w:color w:val="000000"/>
        </w:rPr>
        <w:t xml:space="preserve"> hlasovacích práv. </w:t>
      </w:r>
      <w:r w:rsidRPr="00C05D17">
        <w:t>Je-li členem výběrové komise právnická osoba, zmocní fyzickou osobu, aby ji v orgánu zastupovala, jinak právnickou osobu zastupuje oprávněný člen statutárního orgánu. Je-li členem orgánu fyzická osoba, musí být bezúhonná a svéprávná ve smyslu právního předpisu upravujícího živnostenské podnikání. Je-li členem právnická osoba, musí tuto podmínku splňovat také ten, kdo tuto právnickou osobu zastupuje. Při rozhodování je hlasovací právo členů rovné. Výběrov</w:t>
      </w:r>
      <w:r w:rsidR="00DF5F12" w:rsidRPr="00C05D17">
        <w:t>á komise je usnášeníschopná, je-</w:t>
      </w:r>
      <w:r w:rsidRPr="00C05D17">
        <w:t>li přítomna nadpoloviční většina všech členů. K přijetí rozhodnutí je třeba souhlasu nadpoloviční většiny přítomných členů. Výběrová komise volí předsedu z řad svých členů. Předseda svolává a řídí jeho zasedání.</w:t>
      </w:r>
    </w:p>
    <w:p w:rsidR="00EF16D2" w:rsidRPr="00C05D17" w:rsidRDefault="00EF16D2" w:rsidP="00EF16D2">
      <w:r w:rsidRPr="00C05D17">
        <w:rPr>
          <w:rFonts w:asciiTheme="minorHAnsi" w:hAnsiTheme="minorHAnsi"/>
        </w:rPr>
        <w:t>Základním úkolem v rámci realizace SCLLD je předvýběr projektů na základě objektivních kritérií. Výběrová komise navrhuje pořadí projektů podle jejich přínosu k plnění záměrů a cílů SCLLD.</w:t>
      </w:r>
    </w:p>
    <w:p w:rsidR="00EF16D2" w:rsidRPr="00C05D17" w:rsidRDefault="00EF16D2" w:rsidP="00B6068F">
      <w:r w:rsidRPr="00C05D17">
        <w:rPr>
          <w:b/>
        </w:rPr>
        <w:t>Monitorovací výbor</w:t>
      </w:r>
      <w:r w:rsidRPr="00C05D17">
        <w:t xml:space="preserve"> je kontrolním orgánem MAS. Členové monitorovacího výboru jsou jmenováni </w:t>
      </w:r>
      <w:r w:rsidR="00DF5F12" w:rsidRPr="00C05D17">
        <w:br/>
      </w:r>
      <w:r w:rsidRPr="00C05D17">
        <w:t>VH MAS z partnerů MAS. Je-li členem monitorovacího výboru právnická osoba, zmocní fyzickou osobu, aby ji v orgánu zastupovala, jinak právnickou osobu zastupuje oprávněný člen statutárního orgánu. Je-li členem orgánu fyzická osoba, musí být bezúhonná a svéprávná ve smyslu právního předpisu upravujícího živnostenské podnikání. Je-li členem právnická osoba, musí tuto podmínku splňovat také ten, kdo tuto právnickou osobu zastupuje. Členové monitorovacího výboru volí ze svého středu předsedu, který svolává a řídí jednání monitorovacího výboru. Jednání může svolat i ředitel nebo vedoucí zaměstnanec pro SCLLD. Při rozhodování je hlasovací právo členů rovné. Monitorova</w:t>
      </w:r>
      <w:r w:rsidR="00DF5F12" w:rsidRPr="00C05D17">
        <w:t>cí výbor je usnášeníschopný, je-</w:t>
      </w:r>
      <w:r w:rsidRPr="00C05D17">
        <w:t xml:space="preserve">li přítomna nadpoloviční většina všech členů. K přijetí rozhodnutí je třeba souhlasu nadpoloviční většiny přítomných členů. Monitorovací výbor nejméně </w:t>
      </w:r>
      <w:r w:rsidR="00EB35C0" w:rsidRPr="00C05D17">
        <w:br/>
      </w:r>
      <w:r w:rsidRPr="00C05D17">
        <w:t>1 x ročně</w:t>
      </w:r>
      <w:r w:rsidRPr="00C05D17">
        <w:rPr>
          <w:b/>
        </w:rPr>
        <w:t xml:space="preserve"> </w:t>
      </w:r>
      <w:r w:rsidRPr="00C05D17">
        <w:t xml:space="preserve">předává zprávu o výsledcích své kontrolní činnosti VH MAS. Monitorovací výbor volí předsedu z řad svých členů. Předseda svolává a řídí jeho zasedání. </w:t>
      </w:r>
    </w:p>
    <w:p w:rsidR="00EF16D2" w:rsidRPr="00C05D17" w:rsidRDefault="00EF16D2" w:rsidP="00B6068F">
      <w:pPr>
        <w:pStyle w:val="Bezmezer"/>
      </w:pPr>
      <w:r w:rsidRPr="00C05D17">
        <w:lastRenderedPageBreak/>
        <w:t>Kompetence:</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projednává výroční zprávu o činnosti a hospodaření MAS</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dohlíží na to, že MAS vyvíjí činnost v souladu se zákony, platnými pravidly, standardy MAS a SCLLD</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 xml:space="preserve">má pravomoc nahlížet do účetnictví a jiné dokumentace společnosti, týkající se činnosti MAS </w:t>
      </w:r>
      <w:r w:rsidR="00DF5F12" w:rsidRPr="00C05D17">
        <w:rPr>
          <w:rFonts w:asciiTheme="minorHAnsi" w:hAnsiTheme="minorHAnsi"/>
        </w:rPr>
        <w:br/>
      </w:r>
      <w:r w:rsidRPr="00C05D17">
        <w:rPr>
          <w:rFonts w:asciiTheme="minorHAnsi" w:hAnsiTheme="minorHAnsi"/>
        </w:rPr>
        <w:t>a kontrolovat obsažené údaje</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svolává mimořádné jednání programového výboru a VH MAS, jestliže to vyžadují zájmy MAS</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zodpovídá za monitoring a hodnocení SCLLD (zpracovává a předkládá ke schválení rozhodovacímu orgánu indikátorový a evaluační plán SCLLD</w:t>
      </w:r>
      <w:r w:rsidR="00DF5F12" w:rsidRPr="00C05D17">
        <w:rPr>
          <w:rFonts w:asciiTheme="minorHAnsi" w:hAnsiTheme="minorHAnsi"/>
        </w:rPr>
        <w:t>;</w:t>
      </w:r>
    </w:p>
    <w:p w:rsidR="00EF16D2" w:rsidRPr="00C05D17" w:rsidRDefault="00EF16D2" w:rsidP="003B6F1C">
      <w:pPr>
        <w:numPr>
          <w:ilvl w:val="0"/>
          <w:numId w:val="57"/>
        </w:numPr>
        <w:spacing w:before="0" w:after="0" w:line="240" w:lineRule="auto"/>
        <w:ind w:left="709" w:hanging="283"/>
        <w:rPr>
          <w:rFonts w:asciiTheme="minorHAnsi" w:hAnsiTheme="minorHAnsi"/>
        </w:rPr>
      </w:pPr>
      <w:r w:rsidRPr="00C05D17">
        <w:rPr>
          <w:rFonts w:asciiTheme="minorHAnsi" w:hAnsiTheme="minorHAnsi"/>
        </w:rPr>
        <w:t xml:space="preserve">kontroluje metodiku způsobu výběru projektů MAS a její dodržování včetně vyřizování odvolání žadatelů proti výběru MAS. </w:t>
      </w:r>
    </w:p>
    <w:p w:rsidR="00EF16D2" w:rsidRPr="00C05D17" w:rsidRDefault="00EF16D2" w:rsidP="00EF16D2">
      <w:pPr>
        <w:rPr>
          <w:rFonts w:asciiTheme="minorHAnsi" w:hAnsiTheme="minorHAnsi"/>
        </w:rPr>
      </w:pPr>
      <w:r w:rsidRPr="00C05D17">
        <w:rPr>
          <w:rFonts w:asciiTheme="minorHAnsi" w:hAnsiTheme="minorHAnsi"/>
        </w:rPr>
        <w:t xml:space="preserve">Monitorovací výbor je orgánem, ke kterému se žadatel písemně odvolá proti výběru projektů, s uvedením důvodů a konkrétních preferenčních kritérií, s jejichž hodnocením nesouhlasí. Předseda monitorovacího výboru svolá bez zbytečného odkladu jednání monitorovacího výboru, na které pozve předsedu výběrové komise, předsedu programového výboru k odstranění rozporů </w:t>
      </w:r>
      <w:r w:rsidR="00EB35C0" w:rsidRPr="00C05D17">
        <w:rPr>
          <w:rFonts w:asciiTheme="minorHAnsi" w:hAnsiTheme="minorHAnsi"/>
        </w:rPr>
        <w:br/>
      </w:r>
      <w:r w:rsidRPr="00C05D17">
        <w:rPr>
          <w:rFonts w:asciiTheme="minorHAnsi" w:hAnsiTheme="minorHAnsi"/>
        </w:rPr>
        <w:t xml:space="preserve">a nedostatků hodnocení projektu.  </w:t>
      </w:r>
    </w:p>
    <w:p w:rsidR="00EF16D2" w:rsidRPr="00C05D17" w:rsidRDefault="00EF16D2" w:rsidP="00EF16D2">
      <w:pPr>
        <w:rPr>
          <w:rFonts w:asciiTheme="minorHAnsi" w:hAnsiTheme="minorHAnsi"/>
        </w:rPr>
      </w:pPr>
      <w:r w:rsidRPr="00C05D17">
        <w:rPr>
          <w:rFonts w:asciiTheme="minorHAnsi" w:hAnsiTheme="minorHAnsi"/>
        </w:rPr>
        <w:t xml:space="preserve">Pracovní skupiny byly svolávány v období přípravy strategie dle potřeby. Jejich zaměření sloužilo k získání informací z jednotlivých oblastí realizace SCLLD. Obdobně počítáme se svoláním pracovních skupin dle potřeb v rámci realizace SCLLD. Jejich největším přínosem bylo sdělení potřeb </w:t>
      </w:r>
      <w:r w:rsidR="00EB35C0" w:rsidRPr="00C05D17">
        <w:rPr>
          <w:rFonts w:asciiTheme="minorHAnsi" w:hAnsiTheme="minorHAnsi"/>
        </w:rPr>
        <w:br/>
      </w:r>
      <w:r w:rsidRPr="00C05D17">
        <w:rPr>
          <w:rFonts w:asciiTheme="minorHAnsi" w:hAnsiTheme="minorHAnsi"/>
        </w:rPr>
        <w:t xml:space="preserve">z jednotlivých oblastí např. školství. Mezi jejich další činnost bude spadat připomínkování strategie, iniciace projektových záměrů v území a spolupráce na přípravě projektů. V rámci pracovních skupin došlo k zapojení místních aktérů. </w:t>
      </w:r>
    </w:p>
    <w:p w:rsidR="00EF16D2" w:rsidRPr="00C05D17" w:rsidRDefault="00EF16D2" w:rsidP="00B6068F">
      <w:pPr>
        <w:pStyle w:val="Bezmezer"/>
      </w:pPr>
      <w:r w:rsidRPr="00C05D17">
        <w:t>Aktivity, které budou následovat po schválení SCLLD valnou hromadou</w:t>
      </w:r>
      <w:r w:rsidR="00B6068F" w:rsidRPr="00C05D17">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p</w:t>
      </w:r>
      <w:r w:rsidR="00EF16D2" w:rsidRPr="00C05D17">
        <w:rPr>
          <w:rFonts w:asciiTheme="minorHAnsi" w:hAnsiTheme="minorHAnsi"/>
        </w:rPr>
        <w:t>odání žádosti a schvál</w:t>
      </w:r>
      <w:r w:rsidRPr="00C05D17">
        <w:rPr>
          <w:rFonts w:asciiTheme="minorHAnsi" w:hAnsiTheme="minorHAnsi"/>
        </w:rPr>
        <w:t xml:space="preserve">ení podpoření realizace </w:t>
      </w:r>
      <w:proofErr w:type="gramStart"/>
      <w:r w:rsidRPr="00C05D17">
        <w:rPr>
          <w:rFonts w:asciiTheme="minorHAnsi" w:hAnsiTheme="minorHAnsi"/>
        </w:rPr>
        <w:t xml:space="preserve">SCLLD - </w:t>
      </w:r>
      <w:r w:rsidR="00EF16D2" w:rsidRPr="00C05D17">
        <w:rPr>
          <w:rFonts w:asciiTheme="minorHAnsi" w:hAnsiTheme="minorHAnsi"/>
        </w:rPr>
        <w:t>kancelář</w:t>
      </w:r>
      <w:proofErr w:type="gramEnd"/>
      <w:r w:rsidR="00EF16D2" w:rsidRPr="00C05D17">
        <w:rPr>
          <w:rFonts w:asciiTheme="minorHAnsi" w:hAnsiTheme="minorHAnsi"/>
        </w:rPr>
        <w:t xml:space="preserve"> MAS, implementační agentury </w:t>
      </w:r>
      <w:r w:rsidRPr="00C05D17">
        <w:rPr>
          <w:rFonts w:asciiTheme="minorHAnsi" w:hAnsiTheme="minorHAnsi"/>
        </w:rPr>
        <w:br/>
      </w:r>
      <w:r w:rsidR="00EF16D2" w:rsidRPr="00C05D17">
        <w:rPr>
          <w:rFonts w:asciiTheme="minorHAnsi" w:hAnsiTheme="minorHAnsi"/>
        </w:rPr>
        <w:t>a řídící orgány příslušných ministerstev</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v</w:t>
      </w:r>
      <w:r w:rsidR="00EF16D2" w:rsidRPr="00C05D17">
        <w:rPr>
          <w:rFonts w:asciiTheme="minorHAnsi" w:hAnsiTheme="minorHAnsi"/>
        </w:rPr>
        <w:t>ypracování a schválení plánu mon</w:t>
      </w:r>
      <w:r w:rsidRPr="00C05D17">
        <w:rPr>
          <w:rFonts w:asciiTheme="minorHAnsi" w:hAnsiTheme="minorHAnsi"/>
        </w:rPr>
        <w:t xml:space="preserve">itoringu a evaluace </w:t>
      </w:r>
      <w:proofErr w:type="gramStart"/>
      <w:r w:rsidRPr="00C05D17">
        <w:rPr>
          <w:rFonts w:asciiTheme="minorHAnsi" w:hAnsiTheme="minorHAnsi"/>
        </w:rPr>
        <w:t xml:space="preserve">strategie - </w:t>
      </w:r>
      <w:r w:rsidR="00EF16D2" w:rsidRPr="00C05D17">
        <w:rPr>
          <w:rFonts w:asciiTheme="minorHAnsi" w:hAnsiTheme="minorHAnsi"/>
        </w:rPr>
        <w:t>programový</w:t>
      </w:r>
      <w:proofErr w:type="gramEnd"/>
      <w:r w:rsidR="00EF16D2" w:rsidRPr="00C05D17">
        <w:rPr>
          <w:rFonts w:asciiTheme="minorHAnsi" w:hAnsiTheme="minorHAnsi"/>
        </w:rPr>
        <w:t xml:space="preserve"> výbor ve spolupráci s kanceláří</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v</w:t>
      </w:r>
      <w:r w:rsidR="00EF16D2" w:rsidRPr="00C05D17">
        <w:rPr>
          <w:rFonts w:asciiTheme="minorHAnsi" w:hAnsiTheme="minorHAnsi"/>
        </w:rPr>
        <w:t>ypracování a schválení manuálu p</w:t>
      </w:r>
      <w:r w:rsidRPr="00C05D17">
        <w:rPr>
          <w:rFonts w:asciiTheme="minorHAnsi" w:hAnsiTheme="minorHAnsi"/>
        </w:rPr>
        <w:t xml:space="preserve">ro hodnocení a výběr </w:t>
      </w:r>
      <w:proofErr w:type="gramStart"/>
      <w:r w:rsidRPr="00C05D17">
        <w:rPr>
          <w:rFonts w:asciiTheme="minorHAnsi" w:hAnsiTheme="minorHAnsi"/>
        </w:rPr>
        <w:t xml:space="preserve">projektů - </w:t>
      </w:r>
      <w:r w:rsidR="00EF16D2" w:rsidRPr="00C05D17">
        <w:rPr>
          <w:rFonts w:asciiTheme="minorHAnsi" w:hAnsiTheme="minorHAnsi"/>
        </w:rPr>
        <w:t>Programový</w:t>
      </w:r>
      <w:proofErr w:type="gramEnd"/>
      <w:r w:rsidR="00EF16D2" w:rsidRPr="00C05D17">
        <w:rPr>
          <w:rFonts w:asciiTheme="minorHAnsi" w:hAnsiTheme="minorHAnsi"/>
        </w:rPr>
        <w:t xml:space="preserve"> výbor </w:t>
      </w:r>
      <w:r w:rsidR="002D1BC7" w:rsidRPr="00C05D17">
        <w:rPr>
          <w:rFonts w:asciiTheme="minorHAnsi" w:hAnsiTheme="minorHAnsi"/>
        </w:rPr>
        <w:br/>
      </w:r>
      <w:r w:rsidR="00EF16D2" w:rsidRPr="00C05D17">
        <w:rPr>
          <w:rFonts w:asciiTheme="minorHAnsi" w:hAnsiTheme="minorHAnsi"/>
        </w:rPr>
        <w:t>a výběrová komise provede připomínkování, ve spolupráci s kanceláří MAS</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 xml:space="preserve">návrh na změnu </w:t>
      </w:r>
      <w:proofErr w:type="gramStart"/>
      <w:r w:rsidRPr="00C05D17">
        <w:rPr>
          <w:rFonts w:asciiTheme="minorHAnsi" w:hAnsiTheme="minorHAnsi"/>
        </w:rPr>
        <w:t xml:space="preserve">SCLLD - </w:t>
      </w:r>
      <w:r w:rsidR="00EF16D2" w:rsidRPr="00C05D17">
        <w:rPr>
          <w:rFonts w:asciiTheme="minorHAnsi" w:hAnsiTheme="minorHAnsi"/>
        </w:rPr>
        <w:t>jelikož</w:t>
      </w:r>
      <w:proofErr w:type="gramEnd"/>
      <w:r w:rsidR="00EF16D2" w:rsidRPr="00C05D17">
        <w:rPr>
          <w:rFonts w:asciiTheme="minorHAnsi" w:hAnsiTheme="minorHAnsi"/>
        </w:rPr>
        <w:t xml:space="preserve"> ještě nejsou známa veškerá pravidla implementace SCLLD v rámci IROP a PRV, může dojít k vyd</w:t>
      </w:r>
      <w:r w:rsidRPr="00C05D17">
        <w:rPr>
          <w:rFonts w:asciiTheme="minorHAnsi" w:hAnsiTheme="minorHAnsi"/>
        </w:rPr>
        <w:t>á</w:t>
      </w:r>
      <w:r w:rsidR="00EF16D2" w:rsidRPr="00C05D17">
        <w:rPr>
          <w:rFonts w:asciiTheme="minorHAnsi" w:hAnsiTheme="minorHAnsi"/>
        </w:rPr>
        <w:t>ní pravidel, která za</w:t>
      </w:r>
      <w:r w:rsidR="004C61DD" w:rsidRPr="00C05D17">
        <w:rPr>
          <w:rFonts w:asciiTheme="minorHAnsi" w:hAnsiTheme="minorHAnsi"/>
        </w:rPr>
        <w:t>příčiní nutnost upravit SCLLD - v</w:t>
      </w:r>
      <w:r w:rsidR="00EF16D2" w:rsidRPr="00C05D17">
        <w:rPr>
          <w:rFonts w:asciiTheme="minorHAnsi" w:hAnsiTheme="minorHAnsi"/>
        </w:rPr>
        <w:t xml:space="preserve">ýběrová komise, </w:t>
      </w:r>
      <w:r w:rsidR="004C61DD" w:rsidRPr="00C05D17">
        <w:rPr>
          <w:rFonts w:asciiTheme="minorHAnsi" w:hAnsiTheme="minorHAnsi"/>
        </w:rPr>
        <w:t>p</w:t>
      </w:r>
      <w:r w:rsidRPr="00C05D17">
        <w:rPr>
          <w:rFonts w:asciiTheme="minorHAnsi" w:hAnsiTheme="minorHAnsi"/>
        </w:rPr>
        <w:t>rogramový výbor;</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s</w:t>
      </w:r>
      <w:r w:rsidR="004C61DD" w:rsidRPr="00C05D17">
        <w:rPr>
          <w:rFonts w:asciiTheme="minorHAnsi" w:hAnsiTheme="minorHAnsi"/>
        </w:rPr>
        <w:t xml:space="preserve">chválení změněné </w:t>
      </w:r>
      <w:proofErr w:type="gramStart"/>
      <w:r w:rsidR="004C61DD" w:rsidRPr="00C05D17">
        <w:rPr>
          <w:rFonts w:asciiTheme="minorHAnsi" w:hAnsiTheme="minorHAnsi"/>
        </w:rPr>
        <w:t xml:space="preserve">SCLLD - </w:t>
      </w:r>
      <w:r w:rsidR="00EF16D2" w:rsidRPr="00C05D17">
        <w:rPr>
          <w:rFonts w:asciiTheme="minorHAnsi" w:hAnsiTheme="minorHAnsi"/>
        </w:rPr>
        <w:t>valná</w:t>
      </w:r>
      <w:proofErr w:type="gramEnd"/>
      <w:r w:rsidR="00EF16D2" w:rsidRPr="00C05D17">
        <w:rPr>
          <w:rFonts w:asciiTheme="minorHAnsi" w:hAnsiTheme="minorHAnsi"/>
        </w:rPr>
        <w:t xml:space="preserve"> hromada MAS</w:t>
      </w:r>
      <w:r w:rsidRPr="00C05D17">
        <w:rPr>
          <w:rFonts w:asciiTheme="minorHAnsi" w:hAnsiTheme="minorHAnsi"/>
        </w:rPr>
        <w:t>;</w:t>
      </w:r>
    </w:p>
    <w:p w:rsidR="00EF16D2" w:rsidRPr="00C05D17" w:rsidRDefault="00DF5F12" w:rsidP="003B6F1C">
      <w:pPr>
        <w:pStyle w:val="Odstavecseseznamem"/>
        <w:numPr>
          <w:ilvl w:val="0"/>
          <w:numId w:val="60"/>
        </w:numPr>
        <w:ind w:hanging="294"/>
        <w:rPr>
          <w:rFonts w:asciiTheme="minorHAnsi" w:hAnsiTheme="minorHAnsi"/>
        </w:rPr>
      </w:pPr>
      <w:r w:rsidRPr="00C05D17">
        <w:rPr>
          <w:rFonts w:asciiTheme="minorHAnsi" w:hAnsiTheme="minorHAnsi"/>
        </w:rPr>
        <w:t>p</w:t>
      </w:r>
      <w:r w:rsidR="00EF16D2" w:rsidRPr="00C05D17">
        <w:rPr>
          <w:rFonts w:asciiTheme="minorHAnsi" w:hAnsiTheme="minorHAnsi"/>
        </w:rPr>
        <w:t>říprava a schválení výzev k podání žádostí o podporu konečných žadatelů v </w:t>
      </w:r>
      <w:r w:rsidR="004C61DD" w:rsidRPr="00C05D17">
        <w:rPr>
          <w:rFonts w:asciiTheme="minorHAnsi" w:hAnsiTheme="minorHAnsi"/>
        </w:rPr>
        <w:t xml:space="preserve">rámci </w:t>
      </w:r>
      <w:proofErr w:type="gramStart"/>
      <w:r w:rsidR="004C61DD" w:rsidRPr="00C05D17">
        <w:rPr>
          <w:rFonts w:asciiTheme="minorHAnsi" w:hAnsiTheme="minorHAnsi"/>
        </w:rPr>
        <w:t xml:space="preserve">SCLLD - </w:t>
      </w:r>
      <w:r w:rsidR="00EF16D2" w:rsidRPr="00C05D17">
        <w:rPr>
          <w:rFonts w:asciiTheme="minorHAnsi" w:hAnsiTheme="minorHAnsi"/>
        </w:rPr>
        <w:t>kancelář</w:t>
      </w:r>
      <w:proofErr w:type="gramEnd"/>
      <w:r w:rsidR="00EF16D2" w:rsidRPr="00C05D17">
        <w:rPr>
          <w:rFonts w:asciiTheme="minorHAnsi" w:hAnsiTheme="minorHAnsi"/>
        </w:rPr>
        <w:t xml:space="preserve"> a programový výbor</w:t>
      </w:r>
      <w:r w:rsidR="004C61DD"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vyhlášení </w:t>
      </w:r>
      <w:proofErr w:type="gramStart"/>
      <w:r w:rsidRPr="00C05D17">
        <w:rPr>
          <w:rFonts w:asciiTheme="minorHAnsi" w:hAnsiTheme="minorHAnsi"/>
        </w:rPr>
        <w:t xml:space="preserve">výzev - </w:t>
      </w:r>
      <w:r w:rsidR="00EF16D2" w:rsidRPr="00C05D17">
        <w:rPr>
          <w:rFonts w:asciiTheme="minorHAnsi" w:hAnsiTheme="minorHAnsi"/>
        </w:rPr>
        <w:t>ředitel</w:t>
      </w:r>
      <w:proofErr w:type="gramEnd"/>
      <w:r w:rsidR="00EF16D2" w:rsidRPr="00C05D17">
        <w:rPr>
          <w:rFonts w:asciiTheme="minorHAnsi" w:hAnsiTheme="minorHAnsi"/>
        </w:rPr>
        <w:t xml:space="preserve"> MAS/vedoucí pracovník SCLLD</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příjem a kontrola </w:t>
      </w:r>
      <w:proofErr w:type="gramStart"/>
      <w:r w:rsidRPr="00C05D17">
        <w:rPr>
          <w:rFonts w:asciiTheme="minorHAnsi" w:hAnsiTheme="minorHAnsi"/>
        </w:rPr>
        <w:t xml:space="preserve">žádostí - </w:t>
      </w:r>
      <w:r w:rsidR="00EF16D2" w:rsidRPr="00C05D17">
        <w:rPr>
          <w:rFonts w:asciiTheme="minorHAnsi" w:hAnsiTheme="minorHAnsi"/>
        </w:rPr>
        <w:t>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výběr </w:t>
      </w:r>
      <w:proofErr w:type="gramStart"/>
      <w:r w:rsidRPr="00C05D17">
        <w:rPr>
          <w:rFonts w:asciiTheme="minorHAnsi" w:hAnsiTheme="minorHAnsi"/>
        </w:rPr>
        <w:t xml:space="preserve">projektů - </w:t>
      </w:r>
      <w:r w:rsidR="00EF16D2" w:rsidRPr="00C05D17">
        <w:rPr>
          <w:rFonts w:asciiTheme="minorHAnsi" w:hAnsiTheme="minorHAnsi"/>
        </w:rPr>
        <w:t>výběrová</w:t>
      </w:r>
      <w:proofErr w:type="gramEnd"/>
      <w:r w:rsidR="00EF16D2" w:rsidRPr="00C05D17">
        <w:rPr>
          <w:rFonts w:asciiTheme="minorHAnsi" w:hAnsiTheme="minorHAnsi"/>
        </w:rPr>
        <w:t xml:space="preserve"> komise</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 xml:space="preserve">schválení </w:t>
      </w:r>
      <w:proofErr w:type="gramStart"/>
      <w:r w:rsidRPr="00C05D17">
        <w:rPr>
          <w:rFonts w:asciiTheme="minorHAnsi" w:hAnsiTheme="minorHAnsi"/>
        </w:rPr>
        <w:t xml:space="preserve">projektů - </w:t>
      </w:r>
      <w:r w:rsidR="00EF16D2" w:rsidRPr="00C05D17">
        <w:rPr>
          <w:rFonts w:asciiTheme="minorHAnsi" w:hAnsiTheme="minorHAnsi"/>
        </w:rPr>
        <w:t>programový</w:t>
      </w:r>
      <w:proofErr w:type="gramEnd"/>
      <w:r w:rsidR="00EF16D2" w:rsidRPr="00C05D17">
        <w:rPr>
          <w:rFonts w:asciiTheme="minorHAnsi" w:hAnsiTheme="minorHAnsi"/>
        </w:rPr>
        <w:t xml:space="preserve"> výbor</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p</w:t>
      </w:r>
      <w:r w:rsidR="00EF16D2" w:rsidRPr="00C05D17">
        <w:rPr>
          <w:rFonts w:asciiTheme="minorHAnsi" w:hAnsiTheme="minorHAnsi"/>
        </w:rPr>
        <w:t>ředložení vybraných žádostí implementační agentuře či řídícímu orgá</w:t>
      </w:r>
      <w:r w:rsidRPr="00C05D17">
        <w:rPr>
          <w:rFonts w:asciiTheme="minorHAnsi" w:hAnsiTheme="minorHAnsi"/>
        </w:rPr>
        <w:t xml:space="preserve">nu daného operačního </w:t>
      </w:r>
      <w:proofErr w:type="gramStart"/>
      <w:r w:rsidRPr="00C05D17">
        <w:rPr>
          <w:rFonts w:asciiTheme="minorHAnsi" w:hAnsiTheme="minorHAnsi"/>
        </w:rPr>
        <w:t xml:space="preserve">programu - </w:t>
      </w:r>
      <w:r w:rsidR="00EF16D2" w:rsidRPr="00C05D17">
        <w:rPr>
          <w:rFonts w:asciiTheme="minorHAnsi" w:hAnsiTheme="minorHAnsi"/>
        </w:rPr>
        <w:t>ředitel</w:t>
      </w:r>
      <w:proofErr w:type="gramEnd"/>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lastRenderedPageBreak/>
        <w:t>a</w:t>
      </w:r>
      <w:r w:rsidR="00EF16D2" w:rsidRPr="00C05D17">
        <w:rPr>
          <w:rFonts w:asciiTheme="minorHAnsi" w:hAnsiTheme="minorHAnsi"/>
        </w:rPr>
        <w:t>dministrativní podpora žadat</w:t>
      </w:r>
      <w:r w:rsidRPr="00C05D17">
        <w:rPr>
          <w:rFonts w:asciiTheme="minorHAnsi" w:hAnsiTheme="minorHAnsi"/>
        </w:rPr>
        <w:t xml:space="preserve">elů v době realizace </w:t>
      </w:r>
      <w:proofErr w:type="gramStart"/>
      <w:r w:rsidRPr="00C05D17">
        <w:rPr>
          <w:rFonts w:asciiTheme="minorHAnsi" w:hAnsiTheme="minorHAnsi"/>
        </w:rPr>
        <w:t xml:space="preserve">projektů - </w:t>
      </w:r>
      <w:r w:rsidR="00EF16D2" w:rsidRPr="00C05D17">
        <w:rPr>
          <w:rFonts w:asciiTheme="minorHAnsi" w:hAnsiTheme="minorHAnsi"/>
        </w:rPr>
        <w:t>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k</w:t>
      </w:r>
      <w:r w:rsidR="00EF16D2" w:rsidRPr="00C05D17">
        <w:rPr>
          <w:rFonts w:asciiTheme="minorHAnsi" w:hAnsiTheme="minorHAnsi"/>
        </w:rPr>
        <w:t xml:space="preserve">onzultace a kontrola žádostí o </w:t>
      </w:r>
      <w:proofErr w:type="gramStart"/>
      <w:r w:rsidR="00EF16D2" w:rsidRPr="00C05D17">
        <w:rPr>
          <w:rFonts w:asciiTheme="minorHAnsi" w:hAnsiTheme="minorHAnsi"/>
        </w:rPr>
        <w:t>proplacení - 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4C61DD" w:rsidP="003B6F1C">
      <w:pPr>
        <w:pStyle w:val="Odstavecseseznamem"/>
        <w:numPr>
          <w:ilvl w:val="0"/>
          <w:numId w:val="60"/>
        </w:numPr>
        <w:ind w:hanging="294"/>
        <w:rPr>
          <w:rFonts w:asciiTheme="minorHAnsi" w:hAnsiTheme="minorHAnsi"/>
        </w:rPr>
      </w:pPr>
      <w:r w:rsidRPr="00C05D17">
        <w:rPr>
          <w:rFonts w:asciiTheme="minorHAnsi" w:hAnsiTheme="minorHAnsi"/>
        </w:rPr>
        <w:t>a</w:t>
      </w:r>
      <w:r w:rsidR="00EF16D2" w:rsidRPr="00C05D17">
        <w:rPr>
          <w:rFonts w:asciiTheme="minorHAnsi" w:hAnsiTheme="minorHAnsi"/>
        </w:rPr>
        <w:t xml:space="preserve">dministrativní podpora </w:t>
      </w:r>
      <w:r w:rsidRPr="00C05D17">
        <w:rPr>
          <w:rFonts w:asciiTheme="minorHAnsi" w:hAnsiTheme="minorHAnsi"/>
        </w:rPr>
        <w:t xml:space="preserve">žadatelů v době </w:t>
      </w:r>
      <w:proofErr w:type="gramStart"/>
      <w:r w:rsidRPr="00C05D17">
        <w:rPr>
          <w:rFonts w:asciiTheme="minorHAnsi" w:hAnsiTheme="minorHAnsi"/>
        </w:rPr>
        <w:t xml:space="preserve">udržitelnosti - </w:t>
      </w:r>
      <w:r w:rsidR="00EF16D2" w:rsidRPr="00C05D17">
        <w:rPr>
          <w:rFonts w:asciiTheme="minorHAnsi" w:hAnsiTheme="minorHAnsi"/>
        </w:rPr>
        <w:t>kancelář</w:t>
      </w:r>
      <w:proofErr w:type="gramEnd"/>
      <w:r w:rsidR="00EF16D2" w:rsidRPr="00C05D17">
        <w:rPr>
          <w:rFonts w:asciiTheme="minorHAnsi" w:hAnsiTheme="minorHAnsi"/>
        </w:rPr>
        <w:t xml:space="preserve"> MAS</w:t>
      </w:r>
      <w:r w:rsidRPr="00C05D17">
        <w:rPr>
          <w:rFonts w:asciiTheme="minorHAnsi" w:hAnsiTheme="minorHAnsi"/>
        </w:rPr>
        <w:t>.</w:t>
      </w:r>
    </w:p>
    <w:p w:rsidR="00EF16D2" w:rsidRPr="00C05D17" w:rsidRDefault="00EF16D2" w:rsidP="00EF16D2">
      <w:pPr>
        <w:spacing w:after="0"/>
        <w:rPr>
          <w:rStyle w:val="Siln"/>
        </w:rPr>
      </w:pPr>
      <w:r w:rsidRPr="00C05D17">
        <w:rPr>
          <w:rStyle w:val="Siln"/>
        </w:rPr>
        <w:t>Lidské zdroje MAS</w:t>
      </w:r>
    </w:p>
    <w:p w:rsidR="00EF16D2" w:rsidRPr="00C05D17" w:rsidRDefault="00EF16D2" w:rsidP="004C61DD">
      <w:pPr>
        <w:rPr>
          <w:rStyle w:val="Siln"/>
          <w:b w:val="0"/>
        </w:rPr>
      </w:pPr>
      <w:r w:rsidRPr="00C05D17">
        <w:rPr>
          <w:rStyle w:val="Siln"/>
          <w:b w:val="0"/>
        </w:rPr>
        <w:t xml:space="preserve">Kancelář místní akční skupiny je vedena ředitelkou, která současně vykonává funkci vedoucího pracovníka SCLLD. Úkolem ředitele je koordinovat proces realizace strategie. Zajišťuje řízení z hlediska organizačních mechanismů a koordinaci financování. Řediteli jsou podřízeni všichni zaměstnanci kanceláře MAS. Všichni zaměstnanci mají jasně definované činnosti, povinnosti </w:t>
      </w:r>
      <w:r w:rsidR="004E0A03" w:rsidRPr="00C05D17">
        <w:rPr>
          <w:rStyle w:val="Siln"/>
          <w:b w:val="0"/>
        </w:rPr>
        <w:br/>
      </w:r>
      <w:r w:rsidRPr="00C05D17">
        <w:rPr>
          <w:rStyle w:val="Siln"/>
          <w:b w:val="0"/>
        </w:rPr>
        <w:t>a odpovědnost z nich vyplývající v rámci pracovních smluv či jiných dokumentů. Činnost kanceláře obsahuje následující aktivity:</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a realizace programových rámců v SCLLD</w:t>
      </w:r>
      <w:r w:rsidR="004C61DD" w:rsidRPr="00C05D17">
        <w:rPr>
          <w:rStyle w:val="Siln"/>
          <w:b w:val="0"/>
        </w:rPr>
        <w:t>;</w:t>
      </w:r>
    </w:p>
    <w:p w:rsidR="00EF16D2" w:rsidRPr="00C05D17" w:rsidRDefault="004C61DD" w:rsidP="003B6F1C">
      <w:pPr>
        <w:pStyle w:val="Odstavecseseznamem"/>
        <w:numPr>
          <w:ilvl w:val="0"/>
          <w:numId w:val="61"/>
        </w:numPr>
        <w:spacing w:after="0"/>
        <w:rPr>
          <w:rStyle w:val="Siln"/>
          <w:b w:val="0"/>
        </w:rPr>
      </w:pPr>
      <w:r w:rsidRPr="00C05D17">
        <w:rPr>
          <w:rStyle w:val="Siln"/>
          <w:b w:val="0"/>
        </w:rPr>
        <w:t>Ří</w:t>
      </w:r>
      <w:r w:rsidR="00EF16D2" w:rsidRPr="00C05D17">
        <w:rPr>
          <w:rStyle w:val="Siln"/>
          <w:b w:val="0"/>
        </w:rPr>
        <w:t>zení a administrace programových rámců a výzev</w:t>
      </w:r>
      <w:r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příprava a realizace aktivit animace území</w:t>
      </w:r>
      <w:r w:rsidR="004C61DD"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příprava a realizace projektů spolupráce</w:t>
      </w:r>
      <w:r w:rsidR="004C61DD"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Finanční a organizační řízení realizace SCLLD</w:t>
      </w:r>
      <w:r w:rsidR="004C61DD" w:rsidRPr="00C05D17">
        <w:rPr>
          <w:rStyle w:val="Siln"/>
          <w:b w:val="0"/>
        </w:rPr>
        <w:t>;</w:t>
      </w:r>
    </w:p>
    <w:p w:rsidR="00EF16D2" w:rsidRPr="00C05D17" w:rsidRDefault="004C61DD" w:rsidP="003B6F1C">
      <w:pPr>
        <w:pStyle w:val="Odstavecseseznamem"/>
        <w:numPr>
          <w:ilvl w:val="0"/>
          <w:numId w:val="61"/>
        </w:numPr>
        <w:spacing w:after="0"/>
        <w:rPr>
          <w:rStyle w:val="Siln"/>
          <w:b w:val="0"/>
        </w:rPr>
      </w:pPr>
      <w:r w:rsidRPr="00C05D17">
        <w:rPr>
          <w:rStyle w:val="Siln"/>
          <w:b w:val="0"/>
        </w:rPr>
        <w:t xml:space="preserve">Zajištění chodu </w:t>
      </w:r>
      <w:proofErr w:type="gramStart"/>
      <w:r w:rsidRPr="00C05D17">
        <w:rPr>
          <w:rStyle w:val="Siln"/>
          <w:b w:val="0"/>
        </w:rPr>
        <w:t xml:space="preserve">kanceláře - </w:t>
      </w:r>
      <w:r w:rsidR="00EF16D2" w:rsidRPr="00C05D17">
        <w:rPr>
          <w:rStyle w:val="Siln"/>
          <w:b w:val="0"/>
        </w:rPr>
        <w:t>v</w:t>
      </w:r>
      <w:proofErr w:type="gramEnd"/>
      <w:r w:rsidR="00EF16D2" w:rsidRPr="00C05D17">
        <w:rPr>
          <w:rStyle w:val="Siln"/>
          <w:b w:val="0"/>
        </w:rPr>
        <w:t> rámci něj podpůrné administrativní a organizační práce (organizace jednání, zajištění občerstvení, kancelářských potřeb, archivace)</w:t>
      </w:r>
      <w:r w:rsidRPr="00C05D17">
        <w:rPr>
          <w:rStyle w:val="Siln"/>
          <w:b w:val="0"/>
        </w:rPr>
        <w:t>;</w:t>
      </w:r>
    </w:p>
    <w:p w:rsidR="00EF16D2" w:rsidRPr="00C05D17" w:rsidRDefault="00EF16D2" w:rsidP="003B6F1C">
      <w:pPr>
        <w:pStyle w:val="Odstavecseseznamem"/>
        <w:numPr>
          <w:ilvl w:val="0"/>
          <w:numId w:val="61"/>
        </w:numPr>
        <w:spacing w:after="0"/>
        <w:rPr>
          <w:rStyle w:val="Siln"/>
          <w:b w:val="0"/>
        </w:rPr>
      </w:pPr>
      <w:r w:rsidRPr="00C05D17">
        <w:rPr>
          <w:rStyle w:val="Siln"/>
          <w:b w:val="0"/>
        </w:rPr>
        <w:t>Koordinace realizace celé SCLLD, zajištění změn, aktualizace, monitoringu a evaluace SCLLD</w:t>
      </w:r>
      <w:r w:rsidR="004C61DD" w:rsidRPr="00C05D17">
        <w:rPr>
          <w:rStyle w:val="Siln"/>
          <w:b w:val="0"/>
        </w:rPr>
        <w:t>.</w:t>
      </w:r>
    </w:p>
    <w:p w:rsidR="00EF16D2" w:rsidRPr="00C05D17" w:rsidRDefault="00EF16D2" w:rsidP="004C61DD">
      <w:pPr>
        <w:rPr>
          <w:rStyle w:val="Siln"/>
          <w:b w:val="0"/>
        </w:rPr>
      </w:pPr>
      <w:r w:rsidRPr="00C05D17">
        <w:rPr>
          <w:rStyle w:val="Siln"/>
          <w:b w:val="0"/>
        </w:rPr>
        <w:t xml:space="preserve"> V rámci pracovního týmu bude docházet ke kumulaci funkcí a vzájemné intenzivní spolupráci na realizaci výše uvedených úkolů. Tím bude zajištěna vzájemná zastupitelnost jednotlivých zaměstnanců. Pro zajištění výše uvedených aktivit bude třeba 3 pracovníků, z toho někteří budou pracovat na částečný úvazek nebo DPČ/ DPP), tento rozsah je v souladu s předpokládaným přiděleným rozpočtem na režie MAS a animaci území do roku 2023. Obsah činnosti může být </w:t>
      </w:r>
      <w:r w:rsidR="004E0A03" w:rsidRPr="00C05D17">
        <w:rPr>
          <w:rStyle w:val="Siln"/>
          <w:b w:val="0"/>
        </w:rPr>
        <w:br/>
      </w:r>
      <w:r w:rsidRPr="00C05D17">
        <w:rPr>
          <w:rStyle w:val="Siln"/>
          <w:b w:val="0"/>
        </w:rPr>
        <w:t xml:space="preserve">u jednotlivých pozic upraven, dle aktuálních potřeb. V průběhu prvního roku realizace počítáme s postupným přijetím pracovníků na požadovaný stav. Na realizaci projektů spolupráce a jiných projektů MAS budou přijímáni zaměstnanci mimo níže popsané pozice. </w:t>
      </w:r>
    </w:p>
    <w:p w:rsidR="00EF16D2" w:rsidRPr="00C05D17" w:rsidRDefault="00EF16D2" w:rsidP="00EF16D2">
      <w:pPr>
        <w:spacing w:after="0"/>
        <w:rPr>
          <w:rStyle w:val="Siln"/>
          <w:b w:val="0"/>
        </w:rPr>
      </w:pPr>
      <w:r w:rsidRPr="00C05D17">
        <w:rPr>
          <w:rStyle w:val="Siln"/>
          <w:b w:val="0"/>
        </w:rPr>
        <w:t>Ředitel:</w:t>
      </w:r>
    </w:p>
    <w:p w:rsidR="00EF16D2" w:rsidRPr="00C05D17" w:rsidRDefault="00EF16D2" w:rsidP="003B6F1C">
      <w:pPr>
        <w:pStyle w:val="Odstavecseseznamem"/>
        <w:numPr>
          <w:ilvl w:val="0"/>
          <w:numId w:val="62"/>
        </w:numPr>
        <w:spacing w:after="0"/>
        <w:rPr>
          <w:rStyle w:val="Siln"/>
          <w:b w:val="0"/>
        </w:rPr>
      </w:pPr>
      <w:r w:rsidRPr="00C05D17">
        <w:rPr>
          <w:rStyle w:val="Siln"/>
          <w:b w:val="0"/>
        </w:rPr>
        <w:t>Koordinuje proces realizace SCLLD, programové rámce, výzvy a animaci území</w:t>
      </w:r>
      <w:r w:rsidR="004C61DD" w:rsidRPr="00C05D17">
        <w:rPr>
          <w:rStyle w:val="Siln"/>
          <w:b w:val="0"/>
        </w:rPr>
        <w:t>;</w:t>
      </w:r>
    </w:p>
    <w:p w:rsidR="00EF16D2" w:rsidRPr="00C05D17" w:rsidRDefault="00EF16D2" w:rsidP="003B6F1C">
      <w:pPr>
        <w:pStyle w:val="Odstavecseseznamem"/>
        <w:numPr>
          <w:ilvl w:val="0"/>
          <w:numId w:val="62"/>
        </w:numPr>
        <w:spacing w:after="0"/>
        <w:rPr>
          <w:rStyle w:val="Siln"/>
          <w:b w:val="0"/>
        </w:rPr>
      </w:pPr>
      <w:r w:rsidRPr="00C05D17">
        <w:rPr>
          <w:rStyle w:val="Siln"/>
          <w:b w:val="0"/>
        </w:rPr>
        <w:t>Zajišťuje řízení a administraci programových rámců</w:t>
      </w:r>
      <w:r w:rsidR="004C61DD" w:rsidRPr="00C05D17">
        <w:rPr>
          <w:rStyle w:val="Siln"/>
          <w:b w:val="0"/>
        </w:rPr>
        <w:t>;</w:t>
      </w:r>
    </w:p>
    <w:p w:rsidR="00EF16D2" w:rsidRPr="00C05D17" w:rsidRDefault="00EF16D2" w:rsidP="003B6F1C">
      <w:pPr>
        <w:pStyle w:val="Odstavecseseznamem"/>
        <w:numPr>
          <w:ilvl w:val="0"/>
          <w:numId w:val="62"/>
        </w:numPr>
        <w:spacing w:after="0"/>
        <w:rPr>
          <w:rStyle w:val="Siln"/>
          <w:b w:val="0"/>
        </w:rPr>
      </w:pPr>
      <w:r w:rsidRPr="00C05D17">
        <w:rPr>
          <w:rStyle w:val="Siln"/>
          <w:b w:val="0"/>
        </w:rPr>
        <w:t>Zajišťuje finanční a organizační řízení SCLLD</w:t>
      </w:r>
      <w:r w:rsidR="004C61DD" w:rsidRPr="00C05D17">
        <w:rPr>
          <w:rStyle w:val="Siln"/>
          <w:b w:val="0"/>
        </w:rPr>
        <w:t>;</w:t>
      </w:r>
    </w:p>
    <w:p w:rsidR="00EF16D2" w:rsidRPr="00C05D17" w:rsidRDefault="00EF16D2" w:rsidP="003B6F1C">
      <w:pPr>
        <w:pStyle w:val="Odstavecseseznamem"/>
        <w:numPr>
          <w:ilvl w:val="0"/>
          <w:numId w:val="62"/>
        </w:numPr>
        <w:spacing w:after="0"/>
        <w:rPr>
          <w:rStyle w:val="Siln"/>
          <w:b w:val="0"/>
        </w:rPr>
      </w:pPr>
      <w:r w:rsidRPr="00C05D17">
        <w:rPr>
          <w:rStyle w:val="Siln"/>
          <w:b w:val="0"/>
        </w:rPr>
        <w:t>Koordinuje změny a aktualizaci SCLLD, monitoring a evaluaci SCLLD</w:t>
      </w:r>
      <w:r w:rsidR="004C61DD" w:rsidRPr="00C05D17">
        <w:rPr>
          <w:rStyle w:val="Siln"/>
          <w:b w:val="0"/>
        </w:rPr>
        <w:t>.</w:t>
      </w:r>
    </w:p>
    <w:p w:rsidR="00EF16D2" w:rsidRPr="00C05D17" w:rsidRDefault="004C61DD" w:rsidP="00EF16D2">
      <w:pPr>
        <w:spacing w:after="0"/>
        <w:rPr>
          <w:rStyle w:val="Siln"/>
          <w:b w:val="0"/>
        </w:rPr>
      </w:pPr>
      <w:proofErr w:type="gramStart"/>
      <w:r w:rsidRPr="00C05D17">
        <w:rPr>
          <w:rStyle w:val="Siln"/>
          <w:b w:val="0"/>
        </w:rPr>
        <w:t xml:space="preserve">Zaměstnanec - </w:t>
      </w:r>
      <w:r w:rsidR="00EF16D2" w:rsidRPr="00C05D17">
        <w:rPr>
          <w:rStyle w:val="Siln"/>
          <w:b w:val="0"/>
        </w:rPr>
        <w:t>asistent</w:t>
      </w:r>
      <w:proofErr w:type="gramEnd"/>
      <w:r w:rsidR="00EF16D2" w:rsidRPr="00C05D17">
        <w:rPr>
          <w:rStyle w:val="Siln"/>
          <w:b w:val="0"/>
        </w:rPr>
        <w:t>/manažer SCLLD</w:t>
      </w:r>
    </w:p>
    <w:p w:rsidR="00EF16D2" w:rsidRPr="00C05D17" w:rsidRDefault="00EF16D2" w:rsidP="003B6F1C">
      <w:pPr>
        <w:pStyle w:val="Odstavecseseznamem"/>
        <w:numPr>
          <w:ilvl w:val="0"/>
          <w:numId w:val="63"/>
        </w:numPr>
        <w:spacing w:after="0"/>
        <w:rPr>
          <w:rStyle w:val="Siln"/>
          <w:b w:val="0"/>
        </w:rPr>
      </w:pPr>
      <w:r w:rsidRPr="00C05D17">
        <w:rPr>
          <w:rStyle w:val="Siln"/>
          <w:b w:val="0"/>
        </w:rPr>
        <w:t>Zajištění změn a aktualizací SCLLD</w:t>
      </w:r>
      <w:r w:rsidR="004C61DD" w:rsidRPr="00C05D17">
        <w:rPr>
          <w:rStyle w:val="Siln"/>
          <w:b w:val="0"/>
        </w:rPr>
        <w:t>;</w:t>
      </w:r>
    </w:p>
    <w:p w:rsidR="00EF16D2" w:rsidRPr="00C05D17" w:rsidRDefault="00EF16D2" w:rsidP="003B6F1C">
      <w:pPr>
        <w:pStyle w:val="Odstavecseseznamem"/>
        <w:numPr>
          <w:ilvl w:val="0"/>
          <w:numId w:val="63"/>
        </w:numPr>
        <w:spacing w:after="0"/>
        <w:rPr>
          <w:rStyle w:val="Siln"/>
          <w:b w:val="0"/>
        </w:rPr>
      </w:pPr>
      <w:r w:rsidRPr="00C05D17">
        <w:rPr>
          <w:rStyle w:val="Siln"/>
          <w:b w:val="0"/>
        </w:rPr>
        <w:t>Zajištění monitoringu a evaluace SCLLD</w:t>
      </w:r>
      <w:r w:rsidR="004C61DD" w:rsidRPr="00C05D17">
        <w:rPr>
          <w:rStyle w:val="Siln"/>
          <w:b w:val="0"/>
        </w:rPr>
        <w:t>;</w:t>
      </w:r>
    </w:p>
    <w:p w:rsidR="00EF16D2" w:rsidRPr="00C05D17" w:rsidRDefault="00EF16D2" w:rsidP="003B6F1C">
      <w:pPr>
        <w:pStyle w:val="Odstavecseseznamem"/>
        <w:numPr>
          <w:ilvl w:val="0"/>
          <w:numId w:val="63"/>
        </w:numPr>
        <w:spacing w:after="0"/>
        <w:rPr>
          <w:rStyle w:val="Siln"/>
          <w:b w:val="0"/>
        </w:rPr>
      </w:pPr>
      <w:r w:rsidRPr="00C05D17">
        <w:rPr>
          <w:rStyle w:val="Siln"/>
          <w:b w:val="0"/>
        </w:rPr>
        <w:t>Administrace programových rámců</w:t>
      </w:r>
      <w:r w:rsidR="004C61DD" w:rsidRPr="00C05D17">
        <w:rPr>
          <w:rStyle w:val="Siln"/>
          <w:b w:val="0"/>
        </w:rPr>
        <w:t>;</w:t>
      </w:r>
    </w:p>
    <w:p w:rsidR="00EF16D2" w:rsidRPr="00C05D17" w:rsidRDefault="00EF16D2" w:rsidP="003B6F1C">
      <w:pPr>
        <w:pStyle w:val="Odstavecseseznamem"/>
        <w:numPr>
          <w:ilvl w:val="0"/>
          <w:numId w:val="64"/>
        </w:numPr>
        <w:spacing w:after="0"/>
        <w:rPr>
          <w:rStyle w:val="Siln"/>
          <w:b w:val="0"/>
        </w:rPr>
      </w:pPr>
      <w:r w:rsidRPr="00C05D17">
        <w:rPr>
          <w:rStyle w:val="Siln"/>
          <w:b w:val="0"/>
        </w:rPr>
        <w:t>Příprava a realizace animačních aktivit</w:t>
      </w:r>
      <w:r w:rsidR="004C61DD" w:rsidRPr="00C05D17">
        <w:rPr>
          <w:rStyle w:val="Siln"/>
          <w:b w:val="0"/>
        </w:rPr>
        <w:t>;</w:t>
      </w:r>
    </w:p>
    <w:p w:rsidR="00EF16D2" w:rsidRPr="00C05D17" w:rsidRDefault="00EF16D2" w:rsidP="003B6F1C">
      <w:pPr>
        <w:pStyle w:val="Odstavecseseznamem"/>
        <w:numPr>
          <w:ilvl w:val="0"/>
          <w:numId w:val="64"/>
        </w:numPr>
        <w:spacing w:after="0"/>
        <w:rPr>
          <w:rStyle w:val="Siln"/>
          <w:b w:val="0"/>
        </w:rPr>
      </w:pPr>
      <w:r w:rsidRPr="00C05D17">
        <w:rPr>
          <w:rStyle w:val="Siln"/>
          <w:b w:val="0"/>
        </w:rPr>
        <w:t>Zajištění chodu kanceláře v rámci procesu realizace SCLLD</w:t>
      </w:r>
      <w:r w:rsidR="004C61DD" w:rsidRPr="00C05D17">
        <w:rPr>
          <w:rStyle w:val="Siln"/>
          <w:b w:val="0"/>
        </w:rPr>
        <w:t>.</w:t>
      </w:r>
    </w:p>
    <w:p w:rsidR="00EF16D2" w:rsidRPr="00C05D17" w:rsidRDefault="004C61DD" w:rsidP="00EF16D2">
      <w:pPr>
        <w:spacing w:after="0"/>
        <w:rPr>
          <w:rStyle w:val="Siln"/>
          <w:b w:val="0"/>
        </w:rPr>
      </w:pPr>
      <w:proofErr w:type="gramStart"/>
      <w:r w:rsidRPr="00C05D17">
        <w:rPr>
          <w:rStyle w:val="Siln"/>
          <w:b w:val="0"/>
        </w:rPr>
        <w:lastRenderedPageBreak/>
        <w:t xml:space="preserve">Zaměstnanec - </w:t>
      </w:r>
      <w:r w:rsidR="00EF16D2" w:rsidRPr="00C05D17">
        <w:rPr>
          <w:rStyle w:val="Siln"/>
          <w:b w:val="0"/>
        </w:rPr>
        <w:t>ekonom</w:t>
      </w:r>
      <w:proofErr w:type="gramEnd"/>
    </w:p>
    <w:p w:rsidR="00EF16D2" w:rsidRPr="00C05D17" w:rsidRDefault="00EF16D2" w:rsidP="003B6F1C">
      <w:pPr>
        <w:pStyle w:val="Odstavecseseznamem"/>
        <w:numPr>
          <w:ilvl w:val="0"/>
          <w:numId w:val="65"/>
        </w:numPr>
        <w:spacing w:after="0"/>
        <w:rPr>
          <w:rStyle w:val="Siln"/>
          <w:b w:val="0"/>
        </w:rPr>
      </w:pPr>
      <w:r w:rsidRPr="00C05D17">
        <w:rPr>
          <w:rStyle w:val="Siln"/>
          <w:b w:val="0"/>
        </w:rPr>
        <w:t>Zajištění aktualizace účetního programu</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Vedení řádného účetnictví</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Personalistika a evidence zaměstnanců včetně povinných hlášení všem orgánů a zdravotním pojišťovnám</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Daňová přiznání</w:t>
      </w:r>
      <w:r w:rsidR="004C61DD" w:rsidRPr="00C05D17">
        <w:rPr>
          <w:rStyle w:val="Siln"/>
          <w:b w:val="0"/>
        </w:rPr>
        <w:t>;</w:t>
      </w:r>
    </w:p>
    <w:p w:rsidR="00EF16D2" w:rsidRPr="00C05D17" w:rsidRDefault="00EF16D2" w:rsidP="003B6F1C">
      <w:pPr>
        <w:pStyle w:val="Odstavecseseznamem"/>
        <w:numPr>
          <w:ilvl w:val="0"/>
          <w:numId w:val="65"/>
        </w:numPr>
        <w:spacing w:after="0"/>
        <w:rPr>
          <w:rStyle w:val="Siln"/>
          <w:b w:val="0"/>
        </w:rPr>
      </w:pPr>
      <w:r w:rsidRPr="00C05D17">
        <w:rPr>
          <w:rStyle w:val="Siln"/>
          <w:b w:val="0"/>
        </w:rPr>
        <w:t>Příprava podkladů a rozpočtu</w:t>
      </w:r>
      <w:r w:rsidR="004C61DD" w:rsidRPr="00C05D17">
        <w:rPr>
          <w:rStyle w:val="Siln"/>
          <w:b w:val="0"/>
        </w:rPr>
        <w:t>;</w:t>
      </w:r>
      <w:r w:rsidRPr="00C05D17">
        <w:rPr>
          <w:rStyle w:val="Siln"/>
          <w:b w:val="0"/>
        </w:rPr>
        <w:t xml:space="preserve"> </w:t>
      </w:r>
    </w:p>
    <w:p w:rsidR="00EF16D2" w:rsidRPr="00C05D17" w:rsidRDefault="004C61DD" w:rsidP="003B6F1C">
      <w:pPr>
        <w:pStyle w:val="Odstavecseseznamem"/>
        <w:numPr>
          <w:ilvl w:val="0"/>
          <w:numId w:val="65"/>
        </w:numPr>
        <w:spacing w:after="0"/>
        <w:rPr>
          <w:rStyle w:val="Siln"/>
          <w:b w:val="0"/>
        </w:rPr>
      </w:pPr>
      <w:r w:rsidRPr="00C05D17">
        <w:rPr>
          <w:rStyle w:val="Siln"/>
          <w:b w:val="0"/>
        </w:rPr>
        <w:t xml:space="preserve">Dotační ekonomický </w:t>
      </w:r>
      <w:proofErr w:type="gramStart"/>
      <w:r w:rsidRPr="00C05D17">
        <w:rPr>
          <w:rStyle w:val="Siln"/>
          <w:b w:val="0"/>
        </w:rPr>
        <w:t xml:space="preserve">management - </w:t>
      </w:r>
      <w:r w:rsidR="00EF16D2" w:rsidRPr="00C05D17">
        <w:rPr>
          <w:rStyle w:val="Siln"/>
          <w:b w:val="0"/>
        </w:rPr>
        <w:t>příprava</w:t>
      </w:r>
      <w:proofErr w:type="gramEnd"/>
      <w:r w:rsidR="00EF16D2" w:rsidRPr="00C05D17">
        <w:rPr>
          <w:rStyle w:val="Siln"/>
          <w:b w:val="0"/>
        </w:rPr>
        <w:t xml:space="preserve"> vyúčtování a podkladů pro žádosti o platbu</w:t>
      </w:r>
      <w:r w:rsidRPr="00C05D17">
        <w:rPr>
          <w:rStyle w:val="Siln"/>
          <w:b w:val="0"/>
        </w:rPr>
        <w:t>.</w:t>
      </w:r>
    </w:p>
    <w:p w:rsidR="00EF16D2" w:rsidRPr="00C05D17" w:rsidRDefault="00EF16D2" w:rsidP="004C61DD">
      <w:pPr>
        <w:rPr>
          <w:rStyle w:val="Siln"/>
          <w:b w:val="0"/>
        </w:rPr>
      </w:pPr>
      <w:r w:rsidRPr="00C05D17">
        <w:rPr>
          <w:rStyle w:val="Siln"/>
          <w:b w:val="0"/>
        </w:rPr>
        <w:t>O dalších pracovních poměrech bude rozhodnuto dle aktuálního vývoje při realizaci SCLLD. V současnosti jsou lidské zdroje dostačující. V případě nutnosti má Prostějov venkov o.p.s. dostatek vhodných kandidátů na další pozice, navíc existuje zde potenciál rozšíření spolupráce s regionálními vysokými školami, resp. jejich studenty a absolventy.</w:t>
      </w:r>
    </w:p>
    <w:p w:rsidR="00EF16D2" w:rsidRPr="00C05D17" w:rsidRDefault="00EF16D2" w:rsidP="00EF16D2">
      <w:pPr>
        <w:spacing w:after="0"/>
        <w:rPr>
          <w:rStyle w:val="Siln"/>
        </w:rPr>
      </w:pPr>
      <w:r w:rsidRPr="00C05D17">
        <w:rPr>
          <w:rStyle w:val="Siln"/>
        </w:rPr>
        <w:t>Finanční prostředky MAS</w:t>
      </w:r>
    </w:p>
    <w:p w:rsidR="00EF16D2" w:rsidRPr="00C05D17" w:rsidRDefault="00EF16D2" w:rsidP="004C61DD">
      <w:pPr>
        <w:rPr>
          <w:rStyle w:val="Siln"/>
          <w:b w:val="0"/>
        </w:rPr>
      </w:pPr>
      <w:r w:rsidRPr="00C05D17">
        <w:rPr>
          <w:rStyle w:val="Siln"/>
          <w:b w:val="0"/>
        </w:rPr>
        <w:t>Jsou tvořeny z dotací, příspěvků členů a darů. Dofinancování 95% dotace na režie MAS činnosti Prostějov venkov o.p.s. bude zajištěno poskytnutím příspěvků od partnerů/členů organizační jednotky MAS v potřebné výši tak, aby pokrylo nezbytné náklady včetně rezervy. Nejdůležitější součást rozpočtu MAS budou tvořit finanční prostředky z jednotlivých operačních programů.</w:t>
      </w:r>
    </w:p>
    <w:p w:rsidR="005E25BD" w:rsidRPr="00C05D17" w:rsidRDefault="00EF16D2" w:rsidP="00237930">
      <w:pPr>
        <w:pStyle w:val="Nadpis3"/>
      </w:pPr>
      <w:bookmarkStart w:id="196" w:name="_Toc462306615"/>
      <w:r w:rsidRPr="00C05D17">
        <w:t xml:space="preserve">Popis administrativních postupů pro vyhlašování výzev MAS, hodnocení </w:t>
      </w:r>
      <w:r w:rsidR="004E0A03" w:rsidRPr="00C05D17">
        <w:br/>
      </w:r>
      <w:r w:rsidRPr="00C05D17">
        <w:t>a výběr projektů</w:t>
      </w:r>
      <w:bookmarkEnd w:id="196"/>
    </w:p>
    <w:p w:rsidR="00EF16D2" w:rsidRPr="00C05D17" w:rsidRDefault="00EF16D2" w:rsidP="00B6068F">
      <w:r w:rsidRPr="00C05D17">
        <w:t>SCLLD je pro veřejnost přístupná na</w:t>
      </w:r>
      <w:r w:rsidR="004C61DD" w:rsidRPr="00C05D17">
        <w:t xml:space="preserve"> webových stránkách společnosti </w:t>
      </w:r>
      <w:r w:rsidRPr="00C05D17">
        <w:t>a v listinné podobě v sídle společnosti. Obsahuje základní údaje o programových rámcích, které jsou podkladem pro vyhlašování výzev. O vyhlašování výzev a naplňování SCLLD budou občané informováni především prostřednictvím webových stránek MAS, dále ve spolupráci s obcemi například rozhlasem, na obecních veřejných vývěskách, ve zpravodaji MAS apod.</w:t>
      </w:r>
    </w:p>
    <w:p w:rsidR="00EF16D2" w:rsidRPr="00C05D17" w:rsidRDefault="00EF16D2" w:rsidP="00EF16D2">
      <w:r w:rsidRPr="00C05D17">
        <w:t xml:space="preserve">Zodpovědnost za řádné splnění aktivit v rámci celého procesu vyhlašování výzev, příjmu a schvalování projektů mají: </w:t>
      </w:r>
    </w:p>
    <w:p w:rsidR="00EF16D2" w:rsidRPr="00C05D17" w:rsidRDefault="00EF16D2" w:rsidP="003B6F1C">
      <w:pPr>
        <w:pStyle w:val="Odstavecseseznamem"/>
        <w:numPr>
          <w:ilvl w:val="0"/>
          <w:numId w:val="66"/>
        </w:numPr>
        <w:ind w:hanging="294"/>
      </w:pPr>
      <w:r w:rsidRPr="00C05D17">
        <w:t>Příprava výzvy MAS dle vyhl</w:t>
      </w:r>
      <w:r w:rsidR="004C61DD" w:rsidRPr="00C05D17">
        <w:t xml:space="preserve">ášených výzev řídícím </w:t>
      </w:r>
      <w:proofErr w:type="gramStart"/>
      <w:r w:rsidR="004C61DD" w:rsidRPr="00C05D17">
        <w:t xml:space="preserve">orgánem - </w:t>
      </w:r>
      <w:r w:rsidRPr="00C05D17">
        <w:t>ředitel</w:t>
      </w:r>
      <w:proofErr w:type="gramEnd"/>
      <w:r w:rsidR="004C61DD" w:rsidRPr="00C05D17">
        <w:t>;</w:t>
      </w:r>
    </w:p>
    <w:p w:rsidR="00EF16D2" w:rsidRPr="00C05D17" w:rsidRDefault="004C61DD" w:rsidP="003B6F1C">
      <w:pPr>
        <w:pStyle w:val="Odstavecseseznamem"/>
        <w:numPr>
          <w:ilvl w:val="0"/>
          <w:numId w:val="66"/>
        </w:numPr>
        <w:ind w:hanging="294"/>
      </w:pPr>
      <w:r w:rsidRPr="00C05D17">
        <w:t xml:space="preserve">Schválení výzvy na úrovni </w:t>
      </w:r>
      <w:proofErr w:type="gramStart"/>
      <w:r w:rsidRPr="00C05D17">
        <w:t xml:space="preserve">MAS - </w:t>
      </w:r>
      <w:r w:rsidR="00EF16D2" w:rsidRPr="00C05D17">
        <w:t>programový</w:t>
      </w:r>
      <w:proofErr w:type="gramEnd"/>
      <w:r w:rsidR="00EF16D2" w:rsidRPr="00C05D17">
        <w:t xml:space="preserve"> výbor</w:t>
      </w:r>
      <w:r w:rsidRPr="00C05D17">
        <w:t>;</w:t>
      </w:r>
    </w:p>
    <w:p w:rsidR="00EF16D2" w:rsidRPr="00C05D17" w:rsidRDefault="00EF16D2" w:rsidP="003B6F1C">
      <w:pPr>
        <w:pStyle w:val="Odstavecseseznamem"/>
        <w:numPr>
          <w:ilvl w:val="0"/>
          <w:numId w:val="66"/>
        </w:numPr>
        <w:ind w:hanging="294"/>
      </w:pPr>
      <w:r w:rsidRPr="00C05D17">
        <w:t>Předložení výzvy</w:t>
      </w:r>
      <w:r w:rsidR="004C61DD" w:rsidRPr="00C05D17">
        <w:t xml:space="preserve"> ke schválení řídícímu </w:t>
      </w:r>
      <w:proofErr w:type="gramStart"/>
      <w:r w:rsidR="004C61DD" w:rsidRPr="00C05D17">
        <w:t xml:space="preserve">výboru - </w:t>
      </w:r>
      <w:r w:rsidRPr="00C05D17">
        <w:t>ředitel</w:t>
      </w:r>
      <w:proofErr w:type="gramEnd"/>
      <w:r w:rsidR="004C61DD" w:rsidRPr="00C05D17">
        <w:t>;</w:t>
      </w:r>
    </w:p>
    <w:p w:rsidR="00EF16D2" w:rsidRPr="00C05D17" w:rsidRDefault="00EF16D2" w:rsidP="003B6F1C">
      <w:pPr>
        <w:pStyle w:val="Odstavecseseznamem"/>
        <w:numPr>
          <w:ilvl w:val="0"/>
          <w:numId w:val="66"/>
        </w:numPr>
        <w:ind w:hanging="294"/>
      </w:pPr>
      <w:r w:rsidRPr="00C05D17">
        <w:t>Schválení výzv</w:t>
      </w:r>
      <w:r w:rsidR="004C61DD" w:rsidRPr="00C05D17">
        <w:t xml:space="preserve">y MAS řídícím </w:t>
      </w:r>
      <w:proofErr w:type="gramStart"/>
      <w:r w:rsidR="004C61DD" w:rsidRPr="00C05D17">
        <w:t xml:space="preserve">orgánem - </w:t>
      </w:r>
      <w:r w:rsidRPr="00C05D17">
        <w:t>řídící</w:t>
      </w:r>
      <w:proofErr w:type="gramEnd"/>
      <w:r w:rsidRPr="00C05D17">
        <w:t xml:space="preserve"> orgán</w:t>
      </w:r>
      <w:r w:rsidR="004C61DD" w:rsidRPr="00C05D17">
        <w:t>;</w:t>
      </w:r>
    </w:p>
    <w:p w:rsidR="00EF16D2" w:rsidRPr="00C05D17" w:rsidRDefault="004C61DD" w:rsidP="003B6F1C">
      <w:pPr>
        <w:pStyle w:val="Odstavecseseznamem"/>
        <w:numPr>
          <w:ilvl w:val="0"/>
          <w:numId w:val="66"/>
        </w:numPr>
        <w:ind w:hanging="294"/>
      </w:pPr>
      <w:r w:rsidRPr="00C05D17">
        <w:t xml:space="preserve">Vyhlášení výzvy </w:t>
      </w:r>
      <w:proofErr w:type="gramStart"/>
      <w:r w:rsidRPr="00C05D17">
        <w:t xml:space="preserve">MAS - </w:t>
      </w:r>
      <w:r w:rsidR="00EF16D2" w:rsidRPr="00C05D17">
        <w:t>ředitel</w:t>
      </w:r>
      <w:proofErr w:type="gramEnd"/>
      <w:r w:rsidRPr="00C05D17">
        <w:t>;</w:t>
      </w:r>
    </w:p>
    <w:p w:rsidR="00EF16D2" w:rsidRPr="00C05D17" w:rsidRDefault="004C61DD" w:rsidP="003B6F1C">
      <w:pPr>
        <w:pStyle w:val="Odstavecseseznamem"/>
        <w:numPr>
          <w:ilvl w:val="0"/>
          <w:numId w:val="66"/>
        </w:numPr>
        <w:ind w:hanging="294"/>
      </w:pPr>
      <w:r w:rsidRPr="00C05D17">
        <w:t xml:space="preserve">Příjem projektových </w:t>
      </w:r>
      <w:proofErr w:type="gramStart"/>
      <w:r w:rsidRPr="00C05D17">
        <w:t xml:space="preserve">žádostí - </w:t>
      </w:r>
      <w:r w:rsidR="00EF16D2" w:rsidRPr="00C05D17">
        <w:t>ředitel</w:t>
      </w:r>
      <w:proofErr w:type="gramEnd"/>
      <w:r w:rsidR="00EF16D2" w:rsidRPr="00C05D17">
        <w:t xml:space="preserve"> / pověřený pracovník kanceláře</w:t>
      </w:r>
      <w:r w:rsidRPr="00C05D17">
        <w:t>;</w:t>
      </w:r>
    </w:p>
    <w:p w:rsidR="00EF16D2" w:rsidRPr="00C05D17" w:rsidRDefault="00EF16D2" w:rsidP="003B6F1C">
      <w:pPr>
        <w:pStyle w:val="Odstavecseseznamem"/>
        <w:numPr>
          <w:ilvl w:val="0"/>
          <w:numId w:val="66"/>
        </w:numPr>
        <w:ind w:hanging="294"/>
      </w:pPr>
      <w:r w:rsidRPr="00C05D17">
        <w:t xml:space="preserve">Kontrola formálních náležitostí a přijatelnosti žádostí </w:t>
      </w:r>
      <w:proofErr w:type="gramStart"/>
      <w:r w:rsidRPr="00C05D17">
        <w:t>-  ředitel</w:t>
      </w:r>
      <w:proofErr w:type="gramEnd"/>
      <w:r w:rsidRPr="00C05D17">
        <w:t xml:space="preserve"> / pověřený pracovník kanceláře</w:t>
      </w:r>
      <w:r w:rsidR="004C61DD" w:rsidRPr="00C05D17">
        <w:t>;</w:t>
      </w:r>
    </w:p>
    <w:p w:rsidR="00EF16D2" w:rsidRPr="00C05D17" w:rsidRDefault="004C61DD" w:rsidP="003B6F1C">
      <w:pPr>
        <w:pStyle w:val="Odstavecseseznamem"/>
        <w:numPr>
          <w:ilvl w:val="0"/>
          <w:numId w:val="66"/>
        </w:numPr>
        <w:ind w:hanging="294"/>
      </w:pPr>
      <w:r w:rsidRPr="00C05D17">
        <w:t xml:space="preserve">Hodnocení </w:t>
      </w:r>
      <w:proofErr w:type="gramStart"/>
      <w:r w:rsidRPr="00C05D17">
        <w:t xml:space="preserve">projektů - </w:t>
      </w:r>
      <w:r w:rsidR="00EF16D2" w:rsidRPr="00C05D17">
        <w:t>výběrová</w:t>
      </w:r>
      <w:proofErr w:type="gramEnd"/>
      <w:r w:rsidR="00EF16D2" w:rsidRPr="00C05D17">
        <w:t xml:space="preserve"> komise</w:t>
      </w:r>
      <w:r w:rsidRPr="00C05D17">
        <w:t>;</w:t>
      </w:r>
    </w:p>
    <w:p w:rsidR="00EF16D2" w:rsidRPr="00C05D17" w:rsidRDefault="004C61DD" w:rsidP="003B6F1C">
      <w:pPr>
        <w:pStyle w:val="Odstavecseseznamem"/>
        <w:numPr>
          <w:ilvl w:val="0"/>
          <w:numId w:val="66"/>
        </w:numPr>
        <w:ind w:hanging="294"/>
      </w:pPr>
      <w:r w:rsidRPr="00C05D17">
        <w:t xml:space="preserve">Schválení </w:t>
      </w:r>
      <w:proofErr w:type="gramStart"/>
      <w:r w:rsidRPr="00C05D17">
        <w:t xml:space="preserve">projektů - </w:t>
      </w:r>
      <w:r w:rsidR="00EF16D2" w:rsidRPr="00C05D17">
        <w:t>programový</w:t>
      </w:r>
      <w:proofErr w:type="gramEnd"/>
      <w:r w:rsidR="00EF16D2" w:rsidRPr="00C05D17">
        <w:t xml:space="preserve"> výbor</w:t>
      </w:r>
      <w:r w:rsidRPr="00C05D17">
        <w:t>;</w:t>
      </w:r>
    </w:p>
    <w:p w:rsidR="00EF16D2" w:rsidRPr="00C05D17" w:rsidRDefault="00EF16D2" w:rsidP="003B6F1C">
      <w:pPr>
        <w:pStyle w:val="Odstavecseseznamem"/>
        <w:numPr>
          <w:ilvl w:val="0"/>
          <w:numId w:val="66"/>
        </w:numPr>
        <w:ind w:hanging="294"/>
      </w:pPr>
      <w:r w:rsidRPr="00C05D17">
        <w:t>Předložení schvále</w:t>
      </w:r>
      <w:r w:rsidR="004C61DD" w:rsidRPr="00C05D17">
        <w:t xml:space="preserve">ných projektů na řídící </w:t>
      </w:r>
      <w:proofErr w:type="gramStart"/>
      <w:r w:rsidR="004C61DD" w:rsidRPr="00C05D17">
        <w:t xml:space="preserve">orgán - </w:t>
      </w:r>
      <w:r w:rsidRPr="00C05D17">
        <w:t>ředitel</w:t>
      </w:r>
      <w:proofErr w:type="gramEnd"/>
      <w:r w:rsidR="004C61DD" w:rsidRPr="00C05D17">
        <w:t>;</w:t>
      </w:r>
    </w:p>
    <w:p w:rsidR="00EF16D2" w:rsidRPr="00C05D17" w:rsidRDefault="00EF16D2" w:rsidP="003B6F1C">
      <w:pPr>
        <w:pStyle w:val="Odstavecseseznamem"/>
        <w:numPr>
          <w:ilvl w:val="0"/>
          <w:numId w:val="66"/>
        </w:numPr>
        <w:ind w:hanging="294"/>
      </w:pPr>
      <w:r w:rsidRPr="00C05D17">
        <w:t>K</w:t>
      </w:r>
      <w:r w:rsidR="00A231E6" w:rsidRPr="00C05D17">
        <w:t xml:space="preserve">ontrola způsobilosti projektů, </w:t>
      </w:r>
      <w:r w:rsidRPr="00C05D17">
        <w:t xml:space="preserve">ověření administrativní správnosti a </w:t>
      </w:r>
      <w:proofErr w:type="gramStart"/>
      <w:r w:rsidRPr="00C05D17">
        <w:t>přijatelnosti - řídící</w:t>
      </w:r>
      <w:proofErr w:type="gramEnd"/>
      <w:r w:rsidRPr="00C05D17">
        <w:t xml:space="preserve"> orgán</w:t>
      </w:r>
      <w:r w:rsidR="004C61DD" w:rsidRPr="00C05D17">
        <w:t>;</w:t>
      </w:r>
    </w:p>
    <w:p w:rsidR="00EF16D2" w:rsidRPr="00C05D17" w:rsidRDefault="00EF16D2" w:rsidP="003B6F1C">
      <w:pPr>
        <w:pStyle w:val="Odstavecseseznamem"/>
        <w:numPr>
          <w:ilvl w:val="0"/>
          <w:numId w:val="66"/>
        </w:numPr>
        <w:ind w:hanging="294"/>
      </w:pPr>
      <w:r w:rsidRPr="00C05D17">
        <w:lastRenderedPageBreak/>
        <w:t>Vydání právn</w:t>
      </w:r>
      <w:r w:rsidR="00A231E6" w:rsidRPr="00C05D17">
        <w:t xml:space="preserve">ího aktu o poskytnutí </w:t>
      </w:r>
      <w:proofErr w:type="gramStart"/>
      <w:r w:rsidR="00A231E6" w:rsidRPr="00C05D17">
        <w:t xml:space="preserve">podpory - </w:t>
      </w:r>
      <w:r w:rsidRPr="00C05D17">
        <w:t>řídící</w:t>
      </w:r>
      <w:proofErr w:type="gramEnd"/>
      <w:r w:rsidRPr="00C05D17">
        <w:t xml:space="preserve"> orgán</w:t>
      </w:r>
      <w:r w:rsidR="00A231E6" w:rsidRPr="00C05D17">
        <w:t>.</w:t>
      </w:r>
    </w:p>
    <w:p w:rsidR="00EF16D2" w:rsidRPr="00C05D17" w:rsidRDefault="00EF16D2" w:rsidP="00EF16D2">
      <w:r w:rsidRPr="00C05D17">
        <w:t xml:space="preserve">MAS Prostějov venkov bude v rámci jednotlivých let vyhlašovat výzvy k předkládání žádostí </w:t>
      </w:r>
      <w:r w:rsidR="002D1BC7" w:rsidRPr="00C05D17">
        <w:br/>
      </w:r>
      <w:r w:rsidRPr="00C05D17">
        <w:t xml:space="preserve">o poskytnutí podpory. Výzvy budou vyhlašovány v souladu s harmonogramem realizace SCLLD </w:t>
      </w:r>
      <w:r w:rsidR="002D1BC7" w:rsidRPr="00C05D17">
        <w:br/>
      </w:r>
      <w:r w:rsidRPr="00C05D17">
        <w:t>a plněním finančního plánu v jedn</w:t>
      </w:r>
      <w:r w:rsidR="00A231E6" w:rsidRPr="00C05D17">
        <w:t xml:space="preserve">otlivých programových rámcích. </w:t>
      </w:r>
      <w:r w:rsidRPr="00C05D17">
        <w:t>Každá vyhlášená výzva bude obsahovat následující informace:</w:t>
      </w:r>
    </w:p>
    <w:p w:rsidR="00EF16D2" w:rsidRPr="00C05D17" w:rsidRDefault="00EF16D2" w:rsidP="003B6F1C">
      <w:pPr>
        <w:pStyle w:val="Odstavecseseznamem"/>
        <w:numPr>
          <w:ilvl w:val="0"/>
          <w:numId w:val="79"/>
        </w:numPr>
        <w:spacing w:before="0" w:after="200"/>
      </w:pPr>
      <w:r w:rsidRPr="00C05D17">
        <w:t>vyhlašovatel výzvy a soulad s operačním programem;</w:t>
      </w:r>
    </w:p>
    <w:p w:rsidR="00EF16D2" w:rsidRPr="00C05D17" w:rsidRDefault="00EF16D2" w:rsidP="003B6F1C">
      <w:pPr>
        <w:pStyle w:val="Odstavecseseznamem"/>
        <w:numPr>
          <w:ilvl w:val="0"/>
          <w:numId w:val="79"/>
        </w:numPr>
        <w:spacing w:before="0" w:after="200"/>
      </w:pPr>
      <w:r w:rsidRPr="00C05D17">
        <w:t>číslo výzvy;</w:t>
      </w:r>
    </w:p>
    <w:p w:rsidR="00EF16D2" w:rsidRPr="00C05D17" w:rsidRDefault="00EF16D2" w:rsidP="003B6F1C">
      <w:pPr>
        <w:pStyle w:val="Odstavecseseznamem"/>
        <w:numPr>
          <w:ilvl w:val="0"/>
          <w:numId w:val="79"/>
        </w:numPr>
        <w:spacing w:before="0" w:after="200"/>
      </w:pPr>
      <w:r w:rsidRPr="00C05D17">
        <w:t>vyhlášené oblasti podpory/podporované aktivity;</w:t>
      </w:r>
    </w:p>
    <w:p w:rsidR="00EF16D2" w:rsidRPr="00C05D17" w:rsidRDefault="00EF16D2" w:rsidP="003B6F1C">
      <w:pPr>
        <w:pStyle w:val="Odstavecseseznamem"/>
        <w:numPr>
          <w:ilvl w:val="0"/>
          <w:numId w:val="79"/>
        </w:numPr>
        <w:spacing w:before="0" w:after="200"/>
      </w:pPr>
      <w:r w:rsidRPr="00C05D17">
        <w:t>územní vymezení;</w:t>
      </w:r>
    </w:p>
    <w:p w:rsidR="00EF16D2" w:rsidRPr="00C05D17" w:rsidRDefault="00EF16D2" w:rsidP="003B6F1C">
      <w:pPr>
        <w:pStyle w:val="Odstavecseseznamem"/>
        <w:numPr>
          <w:ilvl w:val="0"/>
          <w:numId w:val="79"/>
        </w:numPr>
        <w:spacing w:before="0" w:after="200"/>
      </w:pPr>
      <w:r w:rsidRPr="00C05D17">
        <w:t>formy financování;</w:t>
      </w:r>
    </w:p>
    <w:p w:rsidR="00EF16D2" w:rsidRPr="00C05D17" w:rsidRDefault="00EF16D2" w:rsidP="003B6F1C">
      <w:pPr>
        <w:pStyle w:val="Odstavecseseznamem"/>
        <w:numPr>
          <w:ilvl w:val="0"/>
          <w:numId w:val="79"/>
        </w:numPr>
        <w:spacing w:before="0" w:after="200"/>
      </w:pPr>
      <w:r w:rsidRPr="00C05D17">
        <w:t>druh a výše dotace;</w:t>
      </w:r>
    </w:p>
    <w:p w:rsidR="00EF16D2" w:rsidRPr="00C05D17" w:rsidRDefault="00EF16D2" w:rsidP="003B6F1C">
      <w:pPr>
        <w:pStyle w:val="Odstavecseseznamem"/>
        <w:numPr>
          <w:ilvl w:val="0"/>
          <w:numId w:val="79"/>
        </w:numPr>
        <w:spacing w:before="0" w:after="200"/>
      </w:pPr>
      <w:r w:rsidRPr="00C05D17">
        <w:t>definice příjemce dotace;</w:t>
      </w:r>
    </w:p>
    <w:p w:rsidR="00EF16D2" w:rsidRPr="00C05D17" w:rsidRDefault="00EF16D2" w:rsidP="003B6F1C">
      <w:pPr>
        <w:pStyle w:val="Odstavecseseznamem"/>
        <w:numPr>
          <w:ilvl w:val="0"/>
          <w:numId w:val="79"/>
        </w:numPr>
        <w:spacing w:before="0" w:after="200"/>
      </w:pPr>
      <w:r w:rsidRPr="00C05D17">
        <w:t>datum zveřejnění výzvy a poslední termín příjmu žádostí;</w:t>
      </w:r>
    </w:p>
    <w:p w:rsidR="00EF16D2" w:rsidRPr="00C05D17" w:rsidRDefault="00EF16D2" w:rsidP="003B6F1C">
      <w:pPr>
        <w:pStyle w:val="Odstavecseseznamem"/>
        <w:numPr>
          <w:ilvl w:val="0"/>
          <w:numId w:val="79"/>
        </w:numPr>
        <w:spacing w:before="0" w:after="200"/>
      </w:pPr>
      <w:r w:rsidRPr="00C05D17">
        <w:t>místo příjmu žádostí a další povinné údaje dle pravidel programových rámců;</w:t>
      </w:r>
    </w:p>
    <w:p w:rsidR="00EF16D2" w:rsidRPr="00C05D17" w:rsidRDefault="00EF16D2" w:rsidP="003B6F1C">
      <w:pPr>
        <w:pStyle w:val="Odstavecseseznamem"/>
        <w:numPr>
          <w:ilvl w:val="0"/>
          <w:numId w:val="79"/>
        </w:numPr>
        <w:spacing w:before="0" w:after="200"/>
      </w:pPr>
      <w:r w:rsidRPr="00C05D17">
        <w:t>kontakt na pověřeného pracovníka MAS.</w:t>
      </w:r>
    </w:p>
    <w:p w:rsidR="00EF16D2" w:rsidRPr="00C05D17" w:rsidRDefault="00EF16D2" w:rsidP="00EF16D2">
      <w:pPr>
        <w:spacing w:after="0"/>
        <w:rPr>
          <w:b/>
        </w:rPr>
      </w:pPr>
      <w:r w:rsidRPr="00C05D17">
        <w:rPr>
          <w:b/>
        </w:rPr>
        <w:t>Zveřejnění výzev</w:t>
      </w:r>
    </w:p>
    <w:p w:rsidR="00EF16D2" w:rsidRPr="00C05D17" w:rsidRDefault="00EF16D2" w:rsidP="00EF16D2">
      <w:r w:rsidRPr="00C05D17">
        <w:t>Výzvy budou zveřejněny na webových stránkách MAS Prostějov venkov (</w:t>
      </w:r>
      <w:hyperlink r:id="rId62" w:history="1">
        <w:r w:rsidRPr="00C05D17">
          <w:rPr>
            <w:rStyle w:val="Hypertextovodkaz"/>
          </w:rPr>
          <w:t>www.maspvvenkov.cz</w:t>
        </w:r>
      </w:hyperlink>
      <w:r w:rsidRPr="00C05D17">
        <w:t>), dále požádáme o spolupráci se šířením informací o výzvě obce, tj. požádáme o zveřejnění na úředních deskách obcí či vyhlášení rozhlasem. Současně s výzvou budou zveřejněny veškeré informace pro žadatele potřebné k podání projektů v následujících dokumentech:</w:t>
      </w:r>
    </w:p>
    <w:p w:rsidR="00EF16D2" w:rsidRPr="00C05D17" w:rsidRDefault="00A231E6" w:rsidP="003B6F1C">
      <w:pPr>
        <w:pStyle w:val="Odstavecseseznamem"/>
        <w:numPr>
          <w:ilvl w:val="0"/>
          <w:numId w:val="80"/>
        </w:numPr>
        <w:spacing w:before="0" w:after="200"/>
      </w:pPr>
      <w:r w:rsidRPr="00C05D17">
        <w:t>v</w:t>
      </w:r>
      <w:r w:rsidR="00EF16D2" w:rsidRPr="00C05D17">
        <w:t>ýzva k předkládání projektů;</w:t>
      </w:r>
    </w:p>
    <w:p w:rsidR="00EF16D2" w:rsidRPr="00C05D17" w:rsidRDefault="00A231E6" w:rsidP="003B6F1C">
      <w:pPr>
        <w:pStyle w:val="Odstavecseseznamem"/>
        <w:numPr>
          <w:ilvl w:val="0"/>
          <w:numId w:val="80"/>
        </w:numPr>
        <w:spacing w:before="0" w:after="200"/>
      </w:pPr>
      <w:r w:rsidRPr="00C05D17">
        <w:t>f</w:t>
      </w:r>
      <w:r w:rsidR="00EF16D2" w:rsidRPr="00C05D17">
        <w:t>ormulář žádostí o poskytnutí podpory;</w:t>
      </w:r>
    </w:p>
    <w:p w:rsidR="00EF16D2" w:rsidRPr="00C05D17" w:rsidRDefault="00EF16D2" w:rsidP="003B6F1C">
      <w:pPr>
        <w:pStyle w:val="Odstavecseseznamem"/>
        <w:numPr>
          <w:ilvl w:val="0"/>
          <w:numId w:val="80"/>
        </w:numPr>
        <w:spacing w:before="0" w:after="200"/>
      </w:pPr>
      <w:r w:rsidRPr="00C05D17">
        <w:t>příp. v dalších doprovodných dokumentech dle povahy výzvy.</w:t>
      </w:r>
    </w:p>
    <w:p w:rsidR="00EF16D2" w:rsidRPr="00C05D17" w:rsidRDefault="00EF16D2" w:rsidP="00EF16D2">
      <w:r w:rsidRPr="00C05D17">
        <w:t>Informace pro konečné příjemce (tedy vybrané žadatele) budou také zveřejněny na internetových stránkách MAS Prostějov venkov.</w:t>
      </w:r>
    </w:p>
    <w:p w:rsidR="00EF16D2" w:rsidRPr="00C05D17" w:rsidRDefault="00EF16D2" w:rsidP="00EF16D2">
      <w:r w:rsidRPr="00C05D17">
        <w:t>Při vyhlášení příjmu žádostí MAS Prostějov venkov uspořádá seminář pro žadatele (pro každou výzvu zvlášť). Informace o konání semináře bude uveřejněna na stránkách MAS a podpořena dalšími formami propagace. Semináře budou zaměřeny na všeobecné informace a výklad postupů a pravidel týkajících se programových rámců, bude předveden praktický příklad vyplnění žádosti a vymezen prostor pro dotazy. V případě velkého zájmu a nedostatečné kapacity bude seminář opakován.</w:t>
      </w:r>
    </w:p>
    <w:p w:rsidR="00EF16D2" w:rsidRPr="00C05D17" w:rsidRDefault="00EF16D2" w:rsidP="00A231E6">
      <w:pPr>
        <w:pStyle w:val="Bezmezer"/>
        <w:rPr>
          <w:b/>
        </w:rPr>
      </w:pPr>
      <w:bookmarkStart w:id="197" w:name="_Toc374534777"/>
      <w:bookmarkStart w:id="198" w:name="_Toc414597866"/>
      <w:r w:rsidRPr="00C05D17">
        <w:rPr>
          <w:b/>
        </w:rPr>
        <w:t>Administrativní postup příjmu a registrace žádostí, administrativní kontrola</w:t>
      </w:r>
      <w:bookmarkEnd w:id="197"/>
      <w:bookmarkEnd w:id="198"/>
    </w:p>
    <w:p w:rsidR="00EF16D2" w:rsidRPr="00C05D17" w:rsidRDefault="00EF16D2" w:rsidP="00B6068F">
      <w:pPr>
        <w:rPr>
          <w:bCs/>
        </w:rPr>
      </w:pPr>
      <w:r w:rsidRPr="00C05D17">
        <w:t xml:space="preserve">Žadatel předloží úplnou žádost vč. všech příloh v předepsaném formátu v systému MS 2014+ popřípadě informačním systému SZIF (dále jen IS SZIF), a to tak, aby byl v době ukončení příjmu žádostí řádně finalizován a podepsán v obou zmíněných systémech. Doba určená na podávání projektů od zahájení do ukončení příjmu žádostí bude respektovat pravidla řídících orgánů. Minimálně počítáme </w:t>
      </w:r>
      <w:r w:rsidRPr="00C05D17">
        <w:lastRenderedPageBreak/>
        <w:t xml:space="preserve">se lhůtou 5 pracovních dnů. Žádosti </w:t>
      </w:r>
      <w:r w:rsidR="00A231E6" w:rsidRPr="00C05D17">
        <w:t>bu</w:t>
      </w:r>
      <w:r w:rsidRPr="00C05D17">
        <w:t>dou přijímat a konzultace poskytnou pracovníci k tomu určení a uvedení ve výzvě.</w:t>
      </w:r>
    </w:p>
    <w:p w:rsidR="00EF16D2" w:rsidRPr="00C05D17" w:rsidRDefault="00EF16D2" w:rsidP="00A231E6">
      <w:pPr>
        <w:pStyle w:val="Bezmezer"/>
        <w:rPr>
          <w:rStyle w:val="Siln"/>
        </w:rPr>
      </w:pPr>
      <w:r w:rsidRPr="00C05D17">
        <w:rPr>
          <w:rStyle w:val="Siln"/>
        </w:rPr>
        <w:t>Předběžná administrativní kontrola při příjmu žádostí (</w:t>
      </w:r>
      <w:r w:rsidR="00B6068F" w:rsidRPr="00C05D17">
        <w:rPr>
          <w:rStyle w:val="Siln"/>
        </w:rPr>
        <w:t xml:space="preserve">z pohledu úplnosti, ne obsahové </w:t>
      </w:r>
      <w:r w:rsidRPr="00C05D17">
        <w:rPr>
          <w:rStyle w:val="Siln"/>
        </w:rPr>
        <w:t xml:space="preserve">správnosti) </w:t>
      </w:r>
    </w:p>
    <w:p w:rsidR="00EF16D2" w:rsidRPr="00C05D17" w:rsidRDefault="00EF16D2" w:rsidP="00A231E6">
      <w:r w:rsidRPr="00C05D17">
        <w:t xml:space="preserve">Sestává z administrativní kontroly povinných částí žádosti a z kontroly přijatelnosti. </w:t>
      </w:r>
    </w:p>
    <w:p w:rsidR="00EF16D2" w:rsidRPr="00C05D17" w:rsidRDefault="00A231E6" w:rsidP="003B6F1C">
      <w:pPr>
        <w:pStyle w:val="Odstavecseseznamem"/>
        <w:numPr>
          <w:ilvl w:val="0"/>
          <w:numId w:val="67"/>
        </w:numPr>
        <w:spacing w:before="0" w:after="0"/>
        <w:ind w:left="709" w:hanging="283"/>
        <w:rPr>
          <w:rFonts w:asciiTheme="minorHAnsi" w:hAnsiTheme="minorHAnsi"/>
        </w:rPr>
      </w:pPr>
      <w:r w:rsidRPr="00C05D17">
        <w:rPr>
          <w:rFonts w:asciiTheme="minorHAnsi" w:hAnsiTheme="minorHAnsi"/>
        </w:rPr>
        <w:t xml:space="preserve">kontrola </w:t>
      </w:r>
      <w:proofErr w:type="gramStart"/>
      <w:r w:rsidRPr="00C05D17">
        <w:rPr>
          <w:rFonts w:asciiTheme="minorHAnsi" w:hAnsiTheme="minorHAnsi"/>
        </w:rPr>
        <w:t xml:space="preserve">žadatele - </w:t>
      </w:r>
      <w:r w:rsidR="00EF16D2" w:rsidRPr="00C05D17">
        <w:rPr>
          <w:rFonts w:asciiTheme="minorHAnsi" w:hAnsiTheme="minorHAnsi"/>
        </w:rPr>
        <w:t>pracovník</w:t>
      </w:r>
      <w:proofErr w:type="gramEnd"/>
      <w:r w:rsidR="00EF16D2" w:rsidRPr="00C05D17">
        <w:rPr>
          <w:rFonts w:asciiTheme="minorHAnsi" w:hAnsiTheme="minorHAnsi"/>
        </w:rPr>
        <w:t xml:space="preserve"> zkontroluje, zda žadatel splňuje definici příjemce pomoci;</w:t>
      </w:r>
    </w:p>
    <w:p w:rsidR="00EF16D2" w:rsidRPr="00C05D17" w:rsidRDefault="00EF16D2" w:rsidP="003B6F1C">
      <w:pPr>
        <w:pStyle w:val="Default"/>
        <w:numPr>
          <w:ilvl w:val="0"/>
          <w:numId w:val="67"/>
        </w:numPr>
        <w:spacing w:line="276" w:lineRule="auto"/>
        <w:ind w:left="709" w:hanging="283"/>
        <w:jc w:val="both"/>
        <w:rPr>
          <w:rFonts w:asciiTheme="minorHAnsi" w:hAnsiTheme="minorHAnsi"/>
          <w:sz w:val="22"/>
          <w:szCs w:val="22"/>
        </w:rPr>
      </w:pPr>
      <w:r w:rsidRPr="00C05D17">
        <w:rPr>
          <w:rFonts w:asciiTheme="minorHAnsi" w:hAnsiTheme="minorHAnsi"/>
          <w:sz w:val="22"/>
          <w:szCs w:val="22"/>
        </w:rPr>
        <w:t>k</w:t>
      </w:r>
      <w:r w:rsidR="00A231E6" w:rsidRPr="00C05D17">
        <w:rPr>
          <w:rFonts w:asciiTheme="minorHAnsi" w:hAnsiTheme="minorHAnsi"/>
          <w:sz w:val="22"/>
          <w:szCs w:val="22"/>
        </w:rPr>
        <w:t xml:space="preserve">ontrola </w:t>
      </w:r>
      <w:proofErr w:type="gramStart"/>
      <w:r w:rsidR="00A231E6" w:rsidRPr="00C05D17">
        <w:rPr>
          <w:rFonts w:asciiTheme="minorHAnsi" w:hAnsiTheme="minorHAnsi"/>
          <w:sz w:val="22"/>
          <w:szCs w:val="22"/>
        </w:rPr>
        <w:t xml:space="preserve">projektu - </w:t>
      </w:r>
      <w:r w:rsidRPr="00C05D17">
        <w:rPr>
          <w:rFonts w:asciiTheme="minorHAnsi" w:hAnsiTheme="minorHAnsi"/>
          <w:sz w:val="22"/>
          <w:szCs w:val="22"/>
        </w:rPr>
        <w:t>pracovník</w:t>
      </w:r>
      <w:proofErr w:type="gramEnd"/>
      <w:r w:rsidRPr="00C05D17">
        <w:rPr>
          <w:rFonts w:asciiTheme="minorHAnsi" w:hAnsiTheme="minorHAnsi"/>
          <w:sz w:val="22"/>
          <w:szCs w:val="22"/>
        </w:rPr>
        <w:t xml:space="preserve"> zkontroluje, zda předmět projektu je v souladu s příslušnou oblastí podpory a žádost je vyplněna řádně ve všech požadovaných bodech;</w:t>
      </w:r>
    </w:p>
    <w:p w:rsidR="00EF16D2" w:rsidRPr="00C05D17" w:rsidRDefault="00EF16D2" w:rsidP="003B6F1C">
      <w:pPr>
        <w:pStyle w:val="Default"/>
        <w:numPr>
          <w:ilvl w:val="0"/>
          <w:numId w:val="67"/>
        </w:numPr>
        <w:spacing w:line="276" w:lineRule="auto"/>
        <w:ind w:left="709" w:hanging="283"/>
        <w:jc w:val="both"/>
        <w:rPr>
          <w:rFonts w:asciiTheme="minorHAnsi" w:hAnsiTheme="minorHAnsi"/>
          <w:sz w:val="22"/>
          <w:szCs w:val="22"/>
        </w:rPr>
      </w:pPr>
      <w:r w:rsidRPr="00C05D17">
        <w:rPr>
          <w:rFonts w:asciiTheme="minorHAnsi" w:hAnsiTheme="minorHAnsi" w:cs="Calibri"/>
          <w:sz w:val="22"/>
          <w:szCs w:val="22"/>
        </w:rPr>
        <w:t>k</w:t>
      </w:r>
      <w:r w:rsidRPr="00C05D17">
        <w:rPr>
          <w:rFonts w:asciiTheme="minorHAnsi" w:hAnsiTheme="minorHAnsi"/>
          <w:sz w:val="22"/>
          <w:szCs w:val="22"/>
        </w:rPr>
        <w:t>ontrola příloh (fyzická,</w:t>
      </w:r>
      <w:r w:rsidR="00A231E6" w:rsidRPr="00C05D17">
        <w:rPr>
          <w:rFonts w:asciiTheme="minorHAnsi" w:hAnsiTheme="minorHAnsi"/>
          <w:sz w:val="22"/>
          <w:szCs w:val="22"/>
        </w:rPr>
        <w:t xml:space="preserve"> ne obsahová) - </w:t>
      </w:r>
      <w:r w:rsidRPr="00C05D17">
        <w:rPr>
          <w:rFonts w:asciiTheme="minorHAnsi" w:hAnsiTheme="minorHAnsi"/>
          <w:sz w:val="22"/>
          <w:szCs w:val="22"/>
        </w:rPr>
        <w:t>pracovník zkontroluje, zda žadatel předložil všechny povinné přílohy stanovené ve výzvě. V případě, že nebudou doloženy všechny povinné přílohy, nebude žádost zaregistrována a bude vrácena žadateli. Při registraci žádosti bude kontrován seznam příloh, který je součástí žádosti.</w:t>
      </w:r>
    </w:p>
    <w:p w:rsidR="00EF16D2" w:rsidRPr="00C05D17" w:rsidRDefault="00EF16D2" w:rsidP="00EF16D2">
      <w:pPr>
        <w:pStyle w:val="Default"/>
        <w:spacing w:after="13" w:line="276" w:lineRule="auto"/>
        <w:jc w:val="both"/>
        <w:rPr>
          <w:rFonts w:asciiTheme="minorHAnsi" w:hAnsiTheme="minorHAnsi"/>
          <w:sz w:val="22"/>
          <w:szCs w:val="22"/>
          <w:u w:val="single"/>
        </w:rPr>
      </w:pPr>
    </w:p>
    <w:p w:rsidR="00EF16D2" w:rsidRPr="00C05D17" w:rsidRDefault="00EF16D2" w:rsidP="00EF16D2">
      <w:pPr>
        <w:pStyle w:val="Default"/>
        <w:spacing w:after="13" w:line="276" w:lineRule="auto"/>
        <w:jc w:val="both"/>
        <w:rPr>
          <w:rFonts w:asciiTheme="minorHAnsi" w:hAnsiTheme="minorHAnsi"/>
          <w:sz w:val="22"/>
          <w:szCs w:val="22"/>
          <w:u w:val="single"/>
        </w:rPr>
      </w:pPr>
      <w:r w:rsidRPr="00C05D17">
        <w:rPr>
          <w:rFonts w:asciiTheme="minorHAnsi" w:hAnsiTheme="minorHAnsi"/>
          <w:sz w:val="22"/>
          <w:szCs w:val="22"/>
          <w:u w:val="single"/>
        </w:rPr>
        <w:t>Soulad projektů se SCLLD</w:t>
      </w:r>
      <w:r w:rsidR="00A231E6" w:rsidRPr="00C05D17">
        <w:rPr>
          <w:rFonts w:asciiTheme="minorHAnsi" w:hAnsiTheme="minorHAnsi"/>
          <w:sz w:val="22"/>
          <w:szCs w:val="22"/>
          <w:u w:val="single"/>
        </w:rPr>
        <w:t xml:space="preserve"> a parametry </w:t>
      </w:r>
      <w:proofErr w:type="gramStart"/>
      <w:r w:rsidR="00A231E6" w:rsidRPr="00C05D17">
        <w:rPr>
          <w:rFonts w:asciiTheme="minorHAnsi" w:hAnsiTheme="minorHAnsi"/>
          <w:sz w:val="22"/>
          <w:szCs w:val="22"/>
          <w:u w:val="single"/>
        </w:rPr>
        <w:t xml:space="preserve">výzvy - </w:t>
      </w:r>
      <w:r w:rsidRPr="00C05D17">
        <w:rPr>
          <w:rFonts w:asciiTheme="minorHAnsi" w:hAnsiTheme="minorHAnsi"/>
          <w:sz w:val="22"/>
          <w:szCs w:val="22"/>
          <w:u w:val="single"/>
        </w:rPr>
        <w:t>přijatelnost</w:t>
      </w:r>
      <w:proofErr w:type="gramEnd"/>
      <w:r w:rsidRPr="00C05D17">
        <w:rPr>
          <w:rFonts w:asciiTheme="minorHAnsi" w:hAnsiTheme="minorHAnsi"/>
          <w:sz w:val="22"/>
          <w:szCs w:val="22"/>
          <w:u w:val="single"/>
        </w:rPr>
        <w:t xml:space="preserve"> projektů</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Náplň projektu je v souladu se zaměřením </w:t>
      </w:r>
      <w:proofErr w:type="spellStart"/>
      <w:r w:rsidRPr="00C05D17">
        <w:rPr>
          <w:rFonts w:asciiTheme="minorHAnsi" w:hAnsiTheme="minorHAnsi"/>
          <w:sz w:val="22"/>
          <w:szCs w:val="22"/>
        </w:rPr>
        <w:t>fichí</w:t>
      </w:r>
      <w:proofErr w:type="spellEnd"/>
      <w:r w:rsidRPr="00C05D17">
        <w:rPr>
          <w:rFonts w:asciiTheme="minorHAnsi" w:hAnsiTheme="minorHAnsi"/>
          <w:sz w:val="22"/>
          <w:szCs w:val="22"/>
        </w:rPr>
        <w:t>/opatření ve vyhlášené výzvě</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Projekt je realizován na území působnosti MAS Prostějov venkov o.p.s.</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Žadatel splňuje definici pro příjemce dotace stan</w:t>
      </w:r>
      <w:r w:rsidR="00A231E6" w:rsidRPr="00C05D17">
        <w:rPr>
          <w:rFonts w:asciiTheme="minorHAnsi" w:hAnsiTheme="minorHAnsi"/>
          <w:sz w:val="22"/>
          <w:szCs w:val="22"/>
        </w:rPr>
        <w:t xml:space="preserve">ovenou v příslušné výzvě a </w:t>
      </w:r>
      <w:proofErr w:type="spellStart"/>
      <w:r w:rsidR="00A231E6" w:rsidRPr="00C05D17">
        <w:rPr>
          <w:rFonts w:asciiTheme="minorHAnsi" w:hAnsiTheme="minorHAnsi"/>
          <w:sz w:val="22"/>
          <w:szCs w:val="22"/>
        </w:rPr>
        <w:t>fichi</w:t>
      </w:r>
      <w:proofErr w:type="spellEnd"/>
      <w:r w:rsidRPr="00C05D17">
        <w:rPr>
          <w:rFonts w:asciiTheme="minorHAnsi" w:hAnsiTheme="minorHAnsi"/>
          <w:sz w:val="22"/>
          <w:szCs w:val="22"/>
        </w:rPr>
        <w:t>/opatření</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Celkové způsobilé výdaje js</w:t>
      </w:r>
      <w:r w:rsidR="00A231E6" w:rsidRPr="00C05D17">
        <w:rPr>
          <w:rFonts w:asciiTheme="minorHAnsi" w:hAnsiTheme="minorHAnsi"/>
          <w:sz w:val="22"/>
          <w:szCs w:val="22"/>
        </w:rPr>
        <w:t>ou v rozpětí vyhlášeném ve výzvě;</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Projekt musí přispět k naplnění minimálně jednoho cíle</w:t>
      </w:r>
      <w:r w:rsidR="00A231E6" w:rsidRPr="00C05D17">
        <w:rPr>
          <w:rFonts w:asciiTheme="minorHAnsi" w:hAnsiTheme="minorHAnsi"/>
          <w:sz w:val="22"/>
          <w:szCs w:val="22"/>
        </w:rPr>
        <w:t>;</w:t>
      </w:r>
    </w:p>
    <w:p w:rsidR="00EF16D2" w:rsidRPr="00C05D17" w:rsidRDefault="00EF16D2" w:rsidP="003B6F1C">
      <w:pPr>
        <w:pStyle w:val="Default"/>
        <w:numPr>
          <w:ilvl w:val="0"/>
          <w:numId w:val="68"/>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Projekt naplňuje minimálně jeden monitorovací </w:t>
      </w:r>
      <w:proofErr w:type="gramStart"/>
      <w:r w:rsidRPr="00C05D17">
        <w:rPr>
          <w:rFonts w:asciiTheme="minorHAnsi" w:hAnsiTheme="minorHAnsi"/>
          <w:sz w:val="22"/>
          <w:szCs w:val="22"/>
        </w:rPr>
        <w:t>ukazatel</w:t>
      </w:r>
      <w:proofErr w:type="gramEnd"/>
      <w:r w:rsidRPr="00C05D17">
        <w:rPr>
          <w:rFonts w:asciiTheme="minorHAnsi" w:hAnsiTheme="minorHAnsi"/>
          <w:sz w:val="22"/>
          <w:szCs w:val="22"/>
        </w:rPr>
        <w:t xml:space="preserve"> a to konkrétní měřitelnou hodnotou uvedenou v žádosti</w:t>
      </w:r>
    </w:p>
    <w:p w:rsidR="00EF16D2" w:rsidRPr="00C05D17" w:rsidRDefault="00EF16D2" w:rsidP="00B6068F">
      <w:r w:rsidRPr="00C05D17">
        <w:t xml:space="preserve">Soulad se SCLLD a výzvou bude posuzován u každého projektu na základě výše uvedených bodů odpovědí </w:t>
      </w:r>
      <w:r w:rsidR="00A231E6" w:rsidRPr="00C05D17">
        <w:t>ANO/NE</w:t>
      </w:r>
      <w:r w:rsidRPr="00C05D17">
        <w:t>, a to již ve fázi administrativní kontroly projektu, kterou provádějí pověření pracovníci MAS. Míru naplnění bodu f) bude bodově hodnotit výběrová komise na základě preferenčních kritérií. Postup bude případně upraven dle požadavků řídících orgánů operačních programů.</w:t>
      </w:r>
    </w:p>
    <w:p w:rsidR="00EF16D2" w:rsidRPr="00C05D17" w:rsidRDefault="00EF16D2" w:rsidP="00A231E6">
      <w:pPr>
        <w:pStyle w:val="Bezmezer"/>
        <w:rPr>
          <w:rStyle w:val="Siln"/>
        </w:rPr>
      </w:pPr>
      <w:r w:rsidRPr="00C05D17">
        <w:rPr>
          <w:rStyle w:val="Siln"/>
        </w:rPr>
        <w:t>Administrativní kontrola (obsahová)</w:t>
      </w:r>
    </w:p>
    <w:p w:rsidR="00A231E6" w:rsidRPr="00C05D17" w:rsidRDefault="00A231E6" w:rsidP="00A231E6">
      <w:pPr>
        <w:pStyle w:val="Bezmezer"/>
        <w:rPr>
          <w:rStyle w:val="Siln"/>
          <w:b w:val="0"/>
          <w:bCs w:val="0"/>
        </w:rPr>
      </w:pPr>
    </w:p>
    <w:p w:rsidR="00EF16D2" w:rsidRPr="00C05D17" w:rsidRDefault="00EF16D2" w:rsidP="003B6F1C">
      <w:pPr>
        <w:pStyle w:val="Default"/>
        <w:numPr>
          <w:ilvl w:val="0"/>
          <w:numId w:val="81"/>
        </w:numPr>
        <w:spacing w:after="18" w:line="276" w:lineRule="auto"/>
        <w:ind w:left="709" w:hanging="283"/>
        <w:jc w:val="both"/>
        <w:rPr>
          <w:rFonts w:asciiTheme="minorHAnsi" w:hAnsiTheme="minorHAnsi"/>
          <w:sz w:val="22"/>
          <w:szCs w:val="22"/>
        </w:rPr>
      </w:pPr>
      <w:r w:rsidRPr="00C05D17">
        <w:rPr>
          <w:rFonts w:asciiTheme="minorHAnsi" w:hAnsiTheme="minorHAnsi"/>
          <w:sz w:val="22"/>
          <w:szCs w:val="22"/>
        </w:rPr>
        <w:t>kontrola</w:t>
      </w:r>
      <w:r w:rsidR="001C1C0D" w:rsidRPr="00C05D17">
        <w:rPr>
          <w:rFonts w:asciiTheme="minorHAnsi" w:hAnsiTheme="minorHAnsi"/>
          <w:sz w:val="22"/>
          <w:szCs w:val="22"/>
        </w:rPr>
        <w:t xml:space="preserve"> </w:t>
      </w:r>
      <w:proofErr w:type="gramStart"/>
      <w:r w:rsidR="001C1C0D" w:rsidRPr="00C05D17">
        <w:rPr>
          <w:rFonts w:asciiTheme="minorHAnsi" w:hAnsiTheme="minorHAnsi"/>
          <w:sz w:val="22"/>
          <w:szCs w:val="22"/>
        </w:rPr>
        <w:t xml:space="preserve">žádosti - </w:t>
      </w:r>
      <w:r w:rsidRPr="00C05D17">
        <w:rPr>
          <w:rFonts w:asciiTheme="minorHAnsi" w:hAnsiTheme="minorHAnsi"/>
          <w:sz w:val="22"/>
          <w:szCs w:val="22"/>
        </w:rPr>
        <w:t>budou</w:t>
      </w:r>
      <w:proofErr w:type="gramEnd"/>
      <w:r w:rsidRPr="00C05D17">
        <w:rPr>
          <w:rFonts w:asciiTheme="minorHAnsi" w:hAnsiTheme="minorHAnsi"/>
          <w:sz w:val="22"/>
          <w:szCs w:val="22"/>
        </w:rPr>
        <w:t xml:space="preserve"> kontrolovány všechny údaje vyplněné v žádosti;</w:t>
      </w:r>
    </w:p>
    <w:p w:rsidR="00EF16D2" w:rsidRPr="00C05D17" w:rsidRDefault="00EF16D2" w:rsidP="003B6F1C">
      <w:pPr>
        <w:pStyle w:val="Default"/>
        <w:numPr>
          <w:ilvl w:val="0"/>
          <w:numId w:val="81"/>
        </w:numPr>
        <w:spacing w:line="276" w:lineRule="auto"/>
        <w:ind w:left="709" w:hanging="283"/>
        <w:jc w:val="both"/>
        <w:rPr>
          <w:rFonts w:asciiTheme="minorHAnsi" w:hAnsiTheme="minorHAnsi"/>
          <w:sz w:val="22"/>
          <w:szCs w:val="22"/>
        </w:rPr>
      </w:pPr>
      <w:r w:rsidRPr="00C05D17">
        <w:rPr>
          <w:rFonts w:asciiTheme="minorHAnsi" w:hAnsiTheme="minorHAnsi"/>
          <w:sz w:val="22"/>
          <w:szCs w:val="22"/>
        </w:rPr>
        <w:t>k</w:t>
      </w:r>
      <w:r w:rsidR="001C1C0D" w:rsidRPr="00C05D17">
        <w:rPr>
          <w:rFonts w:asciiTheme="minorHAnsi" w:hAnsiTheme="minorHAnsi"/>
          <w:sz w:val="22"/>
          <w:szCs w:val="22"/>
        </w:rPr>
        <w:t xml:space="preserve">ontrola </w:t>
      </w:r>
      <w:proofErr w:type="gramStart"/>
      <w:r w:rsidR="001C1C0D" w:rsidRPr="00C05D17">
        <w:rPr>
          <w:rFonts w:asciiTheme="minorHAnsi" w:hAnsiTheme="minorHAnsi"/>
          <w:sz w:val="22"/>
          <w:szCs w:val="22"/>
        </w:rPr>
        <w:t xml:space="preserve">příloh - </w:t>
      </w:r>
      <w:r w:rsidRPr="00C05D17">
        <w:rPr>
          <w:rFonts w:asciiTheme="minorHAnsi" w:hAnsiTheme="minorHAnsi"/>
          <w:sz w:val="22"/>
          <w:szCs w:val="22"/>
        </w:rPr>
        <w:t>bude</w:t>
      </w:r>
      <w:proofErr w:type="gramEnd"/>
      <w:r w:rsidRPr="00C05D17">
        <w:rPr>
          <w:rFonts w:asciiTheme="minorHAnsi" w:hAnsiTheme="minorHAnsi"/>
          <w:sz w:val="22"/>
          <w:szCs w:val="22"/>
        </w:rPr>
        <w:t xml:space="preserve"> provedena obsahová kontrola všech doložených příloh.</w:t>
      </w:r>
    </w:p>
    <w:p w:rsidR="00EF16D2" w:rsidRPr="00C05D17" w:rsidRDefault="00EF16D2" w:rsidP="00EF16D2">
      <w:pPr>
        <w:pStyle w:val="Default"/>
        <w:spacing w:line="276" w:lineRule="auto"/>
        <w:jc w:val="both"/>
        <w:rPr>
          <w:rFonts w:asciiTheme="minorHAnsi" w:hAnsiTheme="minorHAnsi"/>
          <w:sz w:val="22"/>
          <w:szCs w:val="22"/>
        </w:rPr>
      </w:pPr>
    </w:p>
    <w:p w:rsidR="00771067" w:rsidRDefault="00EF16D2" w:rsidP="00771067">
      <w:r w:rsidRPr="00C05D17">
        <w:t xml:space="preserve">Žádosti, u kterých budou nalezeny podstatné nedostatky, budou vyřazeny z dalšího hodnocení.  V případě, že budou při administrativní kontrole zjištěny nedostatky nebo nesrovnalosti, MAS vyzve písemně žadatele k nápravě s uvedením termínu splnění požadavku MAS. V případě, že žadatel nedodrží termín nebo nesplní požadavek MAS k nápravě zjištěných nedostatků, bude projekt vyřazen. O vyřazení projektu z dalšího hodnocení bude žadatel vyrozuměn. Možnost oprav a doplnění žádostí může být upravena specifickými pravidly pro realizaci SCLLD, kterými se budeme řídit. Případné lhůty na doplnění se budou řídit těmito pravidly. Minimální délka na doplnění je </w:t>
      </w:r>
      <w:r w:rsidR="004E0A03" w:rsidRPr="00C05D17">
        <w:br/>
      </w:r>
      <w:r w:rsidRPr="00C05D17">
        <w:t xml:space="preserve">5 pracovních dnů.  MAS vypracuje zprávu o administrativní kontrole každého projektu, kterou předá </w:t>
      </w:r>
      <w:r w:rsidRPr="00C05D17">
        <w:lastRenderedPageBreak/>
        <w:t>příslušnému žadateli</w:t>
      </w:r>
      <w:r w:rsidR="00B6068F" w:rsidRPr="00C05D17">
        <w:t xml:space="preserve">. </w:t>
      </w:r>
      <w:r w:rsidRPr="00C05D17">
        <w:t>Kontrolu projektových žádostí provádějí pracovníci MAS. Bude respektováno pravidlo kontroly čtyř očí (projekt kontrolují dva pracovníc</w:t>
      </w:r>
      <w:bookmarkStart w:id="199" w:name="_Toc374534778"/>
      <w:bookmarkStart w:id="200" w:name="_Toc414597867"/>
      <w:r w:rsidR="00771067">
        <w:t>i).</w:t>
      </w:r>
    </w:p>
    <w:p w:rsidR="00EF16D2" w:rsidRPr="00771067" w:rsidRDefault="00EF16D2" w:rsidP="00771067">
      <w:pPr>
        <w:rPr>
          <w:b/>
        </w:rPr>
      </w:pPr>
      <w:r w:rsidRPr="00771067">
        <w:rPr>
          <w:rFonts w:asciiTheme="minorHAnsi" w:hAnsiTheme="minorHAnsi"/>
          <w:b/>
        </w:rPr>
        <w:t xml:space="preserve">Způsob výběru </w:t>
      </w:r>
      <w:proofErr w:type="gramStart"/>
      <w:r w:rsidRPr="00771067">
        <w:rPr>
          <w:rFonts w:asciiTheme="minorHAnsi" w:hAnsiTheme="minorHAnsi"/>
          <w:b/>
        </w:rPr>
        <w:t>projektů - postup</w:t>
      </w:r>
      <w:proofErr w:type="gramEnd"/>
      <w:r w:rsidRPr="00771067">
        <w:rPr>
          <w:rFonts w:asciiTheme="minorHAnsi" w:hAnsiTheme="minorHAnsi"/>
          <w:b/>
        </w:rPr>
        <w:t xml:space="preserve"> při hodnocení a výběru projektů</w:t>
      </w:r>
      <w:bookmarkEnd w:id="199"/>
      <w:bookmarkEnd w:id="200"/>
    </w:p>
    <w:p w:rsidR="00EF16D2" w:rsidRPr="00C05D17" w:rsidRDefault="00EF16D2" w:rsidP="00B6068F">
      <w:r w:rsidRPr="00C05D17">
        <w:t xml:space="preserve">Výběr projektů provede výběrová komise. Hodnoceny budou pouze ty projekty, které projdou kladně administrativní kontrolou. </w:t>
      </w:r>
    </w:p>
    <w:p w:rsidR="00EF16D2" w:rsidRPr="00C05D17" w:rsidRDefault="00EF16D2" w:rsidP="002D0A4C">
      <w:pPr>
        <w:pStyle w:val="Bezmezer"/>
        <w:rPr>
          <w:rStyle w:val="Siln"/>
          <w:b w:val="0"/>
          <w:bCs w:val="0"/>
          <w:i/>
          <w:u w:val="single"/>
        </w:rPr>
      </w:pPr>
      <w:r w:rsidRPr="00C05D17">
        <w:rPr>
          <w:rStyle w:val="Siln"/>
          <w:b w:val="0"/>
          <w:i/>
          <w:u w:val="single"/>
        </w:rPr>
        <w:t xml:space="preserve">Hodnocení projektů bude probíhat v těchto fázích: </w:t>
      </w:r>
    </w:p>
    <w:p w:rsidR="00EF16D2" w:rsidRPr="00C05D17" w:rsidRDefault="00EF16D2" w:rsidP="002D0A4C">
      <w:pPr>
        <w:ind w:left="426"/>
      </w:pPr>
      <w:r w:rsidRPr="00C05D17">
        <w:rPr>
          <w:b/>
        </w:rPr>
        <w:t>1.</w:t>
      </w:r>
      <w:r w:rsidRPr="00C05D17">
        <w:t xml:space="preserve"> Výběrová komise provede přidělení projektů jednotlivým hodnotitelům. Ti se s projekty seznámí a připraví si dotazy na žadatele, které vznesou při veřejné prezentaci projektů.</w:t>
      </w:r>
    </w:p>
    <w:p w:rsidR="00EF16D2" w:rsidRPr="00C05D17" w:rsidRDefault="00EF16D2" w:rsidP="002D0A4C">
      <w:pPr>
        <w:ind w:left="426"/>
      </w:pPr>
      <w:r w:rsidRPr="00C05D17">
        <w:rPr>
          <w:b/>
        </w:rPr>
        <w:t>2.</w:t>
      </w:r>
      <w:r w:rsidRPr="00C05D17">
        <w:t xml:space="preserve"> Může být zařazena i veřejná obhajoba projektů – každý žadatel může výběrové komisi představit svůj projekt. Obhajobu projektu může provést i zástupce žadatele. Podmínky výběru projektů budou upřesněny v „Manuálu výběrové komise“. Obhajoba projektů slouží hodnotitelům ke správnému pochopení projektu. Obhajoba není písemně hodnocena a nesmí být promítnuta do závěrečného hodnocení projektu. Obhajoba musí být hodnotitelem objektivně vnímána a nesmí být z jeho strany diskriminující ve smyslu verbální komunikace (výborný řečník/nemluva, vada řeči, vzhled hodnotitele, sympatie apod.). </w:t>
      </w:r>
    </w:p>
    <w:p w:rsidR="00EF16D2" w:rsidRPr="00C05D17" w:rsidRDefault="00EF16D2" w:rsidP="002D0A4C">
      <w:pPr>
        <w:ind w:left="426"/>
        <w:rPr>
          <w:rFonts w:asciiTheme="minorHAnsi" w:hAnsiTheme="minorHAnsi"/>
        </w:rPr>
      </w:pPr>
      <w:r w:rsidRPr="00C05D17">
        <w:rPr>
          <w:rFonts w:asciiTheme="minorHAnsi" w:hAnsiTheme="minorHAnsi"/>
          <w:b/>
        </w:rPr>
        <w:t>3.</w:t>
      </w:r>
      <w:r w:rsidRPr="00C05D17">
        <w:rPr>
          <w:rFonts w:asciiTheme="minorHAnsi" w:hAnsiTheme="minorHAnsi"/>
        </w:rPr>
        <w:t xml:space="preserve"> Výběrová komise provede hodnocení souladu projektů se SCLLD. Hodnocen bude především přínos pro naplnění cílů SCLLD a monitorovacích </w:t>
      </w:r>
      <w:proofErr w:type="gramStart"/>
      <w:r w:rsidRPr="00C05D17">
        <w:rPr>
          <w:rFonts w:asciiTheme="minorHAnsi" w:hAnsiTheme="minorHAnsi"/>
        </w:rPr>
        <w:t>indikátorů</w:t>
      </w:r>
      <w:proofErr w:type="gramEnd"/>
      <w:r w:rsidRPr="00C05D17">
        <w:rPr>
          <w:rFonts w:asciiTheme="minorHAnsi" w:hAnsiTheme="minorHAnsi"/>
        </w:rPr>
        <w:t xml:space="preserve"> a to přidělením bodů dle hodnotících kritérií. Preferenční kritéria jsou platná pro konkrétní opatření, v </w:t>
      </w:r>
      <w:proofErr w:type="gramStart"/>
      <w:r w:rsidRPr="00C05D17">
        <w:rPr>
          <w:rFonts w:asciiTheme="minorHAnsi" w:hAnsiTheme="minorHAnsi"/>
        </w:rPr>
        <w:t>rámci</w:t>
      </w:r>
      <w:proofErr w:type="gramEnd"/>
      <w:r w:rsidRPr="00C05D17">
        <w:rPr>
          <w:rFonts w:asciiTheme="minorHAnsi" w:hAnsiTheme="minorHAnsi"/>
        </w:rPr>
        <w:t xml:space="preserve"> kterých je na projekt žádána dotace. </w:t>
      </w:r>
      <w:r w:rsidRPr="00C05D17">
        <w:rPr>
          <w:rFonts w:asciiTheme="minorHAnsi" w:hAnsiTheme="minorHAnsi" w:cs="Times New Roman"/>
        </w:rPr>
        <w:t xml:space="preserve">Princip stanovení preferenčních kritérií je uveden </w:t>
      </w:r>
      <w:proofErr w:type="gramStart"/>
      <w:r w:rsidRPr="00C05D17">
        <w:rPr>
          <w:rFonts w:asciiTheme="minorHAnsi" w:hAnsiTheme="minorHAnsi" w:cs="Times New Roman"/>
        </w:rPr>
        <w:t>v  programových</w:t>
      </w:r>
      <w:proofErr w:type="gramEnd"/>
      <w:r w:rsidRPr="00C05D17">
        <w:rPr>
          <w:rFonts w:asciiTheme="minorHAnsi" w:hAnsiTheme="minorHAnsi" w:cs="Times New Roman"/>
        </w:rPr>
        <w:t xml:space="preserve"> rámcích.  Některá preferenční kritéria mohou řídící orgány nastavit jako povinná. Veškerá preferenční kritéria budou upřesněna dle specifických podmínek programů a uvedena v </w:t>
      </w:r>
      <w:r w:rsidRPr="00C05D17">
        <w:rPr>
          <w:rFonts w:asciiTheme="minorHAnsi" w:hAnsiTheme="minorHAnsi"/>
        </w:rPr>
        <w:t>„</w:t>
      </w:r>
      <w:r w:rsidRPr="00C05D17">
        <w:rPr>
          <w:rFonts w:asciiTheme="minorHAnsi" w:hAnsiTheme="minorHAnsi"/>
          <w:i/>
        </w:rPr>
        <w:t>Manuálu výběrové komise</w:t>
      </w:r>
      <w:r w:rsidRPr="00C05D17">
        <w:rPr>
          <w:rFonts w:asciiTheme="minorHAnsi" w:hAnsiTheme="minorHAnsi"/>
        </w:rPr>
        <w:t>“.</w:t>
      </w:r>
      <w:r w:rsidR="00B6068F" w:rsidRPr="00C05D17">
        <w:rPr>
          <w:rFonts w:asciiTheme="minorHAnsi" w:hAnsiTheme="minorHAnsi"/>
        </w:rPr>
        <w:t xml:space="preserve"> </w:t>
      </w:r>
      <w:r w:rsidRPr="00C05D17">
        <w:t>Při hodnocení projektů musí být splněny podmínky standardizace, tj. nejméně 50</w:t>
      </w:r>
      <w:r w:rsidR="002D0A4C" w:rsidRPr="00C05D17">
        <w:t xml:space="preserve"> </w:t>
      </w:r>
      <w:r w:rsidRPr="00C05D17">
        <w:t xml:space="preserve">% hlasů musí náležet členům výběrové komise, kteří nezastupují veřejný sektor. </w:t>
      </w:r>
    </w:p>
    <w:p w:rsidR="00EF16D2" w:rsidRPr="00C05D17" w:rsidRDefault="00EF16D2" w:rsidP="002D0A4C">
      <w:pPr>
        <w:ind w:left="426"/>
        <w:rPr>
          <w:sz w:val="18"/>
          <w:szCs w:val="18"/>
        </w:rPr>
      </w:pPr>
      <w:r w:rsidRPr="00C05D17">
        <w:rPr>
          <w:rFonts w:cs="Times New Roman"/>
          <w:b/>
        </w:rPr>
        <w:t>4</w:t>
      </w:r>
      <w:r w:rsidRPr="00C05D17">
        <w:rPr>
          <w:rFonts w:cs="Times New Roman"/>
        </w:rPr>
        <w:t xml:space="preserve">. </w:t>
      </w:r>
      <w:r w:rsidRPr="00C05D17">
        <w:t xml:space="preserve">Výstupem hodnocení výběrové komise bude seznam projektů seřazených sestupně </w:t>
      </w:r>
      <w:r w:rsidR="004E0A03" w:rsidRPr="00C05D17">
        <w:br/>
      </w:r>
      <w:r w:rsidRPr="00C05D17">
        <w:t>v přehledné tabulce (vždy za každé opatření/</w:t>
      </w:r>
      <w:proofErr w:type="spellStart"/>
      <w:r w:rsidRPr="00C05D17">
        <w:t>fichi</w:t>
      </w:r>
      <w:proofErr w:type="spellEnd"/>
      <w:r w:rsidRPr="00C05D17">
        <w:t xml:space="preserve"> zvlášť) a s uvedením doporučení schválení/neschválení dotace na konkrétní projekt. Z jednání výběrové komise bude proveden zápis. Výběrové komisi budou k dispozici pověření pracovníci MAS</w:t>
      </w:r>
      <w:r w:rsidRPr="00C05D17">
        <w:rPr>
          <w:sz w:val="18"/>
          <w:szCs w:val="18"/>
        </w:rPr>
        <w:t>.</w:t>
      </w:r>
    </w:p>
    <w:p w:rsidR="00EF16D2" w:rsidRPr="00C05D17" w:rsidRDefault="00EF16D2" w:rsidP="00B6068F">
      <w:r w:rsidRPr="00C05D17">
        <w:t>Členové výběrové komise a pověření pracovníci, kteří se účastní výběru projektů, jsou povinni zachovávat mlčenlivost. Členové výběrové komise podepisují „</w:t>
      </w:r>
      <w:r w:rsidRPr="00C05D17">
        <w:rPr>
          <w:i/>
        </w:rPr>
        <w:t>Kodex</w:t>
      </w:r>
      <w:r w:rsidR="002D0A4C" w:rsidRPr="00C05D17">
        <w:t>“</w:t>
      </w:r>
      <w:r w:rsidRPr="00C05D17">
        <w:t>, tj. čestné prohlášení o tom, že budou postupovat transparentně, nediskriminačně a bez vazeb na žadatel</w:t>
      </w:r>
      <w:r w:rsidR="002D0A4C" w:rsidRPr="00C05D17">
        <w:t>e</w:t>
      </w:r>
      <w:r w:rsidRPr="00C05D17">
        <w:t xml:space="preserve"> či projekt. Propojení na žadatele jsou povinni uvést před rozdělením projektů hodnotitelům. Bude dodrženo pravidlo, že jeden projekt musí hodnotit nejméně dva hodnotitelé. Před hodnocením projektů dojde k proškolení výběrové komise tak, aby všichni členové, kteří se účastní výběru projektů, byl</w:t>
      </w:r>
      <w:r w:rsidR="002D0A4C" w:rsidRPr="00C05D17">
        <w:t>i</w:t>
      </w:r>
      <w:r w:rsidRPr="00C05D17">
        <w:t xml:space="preserve"> seznámeni s výzvou, podmínkami a cíli programových rámců a preferenčními kritérii. </w:t>
      </w:r>
    </w:p>
    <w:p w:rsidR="00EF16D2" w:rsidRPr="00C05D17" w:rsidRDefault="00EF16D2" w:rsidP="002D0A4C">
      <w:pPr>
        <w:ind w:left="426"/>
      </w:pPr>
      <w:r w:rsidRPr="00C05D17">
        <w:rPr>
          <w:b/>
        </w:rPr>
        <w:lastRenderedPageBreak/>
        <w:t>5</w:t>
      </w:r>
      <w:r w:rsidRPr="00C05D17">
        <w:t xml:space="preserve">. Schválení vybraných projektů provádí programový výbor. Seznam hodnocených projektových žádostí je předložen předsedou výběrové komise programovému výboru ke schválení. Programový výbor není oprávněn měnit pořadí projektů. Pokud to specifická pravidla programových rámců umožní, do kompetence programového výboru spadá pravomoc určit náhradní projekty, nebo sloučit alokaci v rámci několika vyhlášených </w:t>
      </w:r>
      <w:proofErr w:type="spellStart"/>
      <w:r w:rsidRPr="00C05D17">
        <w:t>fichí</w:t>
      </w:r>
      <w:proofErr w:type="spellEnd"/>
      <w:r w:rsidRPr="00C05D17">
        <w:t xml:space="preserve"> a podpořit projekt pod čarou. Programový výbor je také oprávněn vrátit výběrové </w:t>
      </w:r>
      <w:proofErr w:type="spellStart"/>
      <w:r w:rsidRPr="00C05D17">
        <w:t>komisy</w:t>
      </w:r>
      <w:proofErr w:type="spellEnd"/>
      <w:r w:rsidRPr="00C05D17">
        <w:t xml:space="preserve"> projekty k novému </w:t>
      </w:r>
      <w:proofErr w:type="gramStart"/>
      <w:r w:rsidRPr="00C05D17">
        <w:t>hodnocení</w:t>
      </w:r>
      <w:proofErr w:type="gramEnd"/>
      <w:r w:rsidRPr="00C05D17">
        <w:t xml:space="preserve"> pokud shledal závažné pochybení, nebo pokud k tomu byl vyzván monitorovacím výborem na základě řešení odvolání. </w:t>
      </w:r>
    </w:p>
    <w:p w:rsidR="00EF16D2" w:rsidRPr="00C05D17" w:rsidRDefault="00EF16D2" w:rsidP="00B6068F">
      <w:r w:rsidRPr="00C05D17">
        <w:t xml:space="preserve">Z jednání výběrové komise i programového výboru jsou pořizovány zápisy, které se společně s prezenční listinou uchovávají v kanceláři MAS. Zápisy z jednání výběrové komise a programového výboru jsou společně se seznamem podpořených a nepodpořených projektů zveřejněny na webových stránkách </w:t>
      </w:r>
      <w:proofErr w:type="gramStart"/>
      <w:r w:rsidRPr="00C05D17">
        <w:t>MAS</w:t>
      </w:r>
      <w:proofErr w:type="gramEnd"/>
      <w:r w:rsidRPr="00C05D17">
        <w:t xml:space="preserve"> a to ve lhůtě do 5 pracovních dnů od posledního z obou jednání, tj. od schválení projektů. Projekty žadatelů jsou archivovány také v kanceláři MAS, a to minimálně v elektronické podobě. </w:t>
      </w:r>
    </w:p>
    <w:p w:rsidR="00EF16D2" w:rsidRPr="00C05D17" w:rsidRDefault="00EF16D2" w:rsidP="00B6068F">
      <w:r w:rsidRPr="00C05D17">
        <w:t xml:space="preserve">Schválené projekty předá ředitel MAS k následné administraci příslušnému řídícímu orgánu nebo implementační agentuře (CRR, SZIF). Jejich pracovníci provedou ověření přijatelnosti projektů včetně administrativní kontroly. Na základě nálezů může dojít k vyřazení projektů, doplnění či opravě nebo snížení požadované dotace či způsobilých výdajů (dle pravidel jednotlivých programů, či nastavení vnitřních postupů administrace odpovědných orgánů spravujících operační programy a PRV). Následuje schválení projektů, které prošly kladně kontrolou řídícího orgánu či implementační agentury (SZIF) a vydání právního aktu. </w:t>
      </w:r>
    </w:p>
    <w:p w:rsidR="00EF16D2" w:rsidRPr="00C05D17" w:rsidRDefault="00EF16D2" w:rsidP="00B6068F">
      <w:r w:rsidRPr="00C05D17">
        <w:rPr>
          <w:b/>
        </w:rPr>
        <w:t>Klíčové projekty</w:t>
      </w:r>
      <w:r w:rsidRPr="00C05D17">
        <w:t xml:space="preserve"> MAS nerealizuje, jelikož nebyla zařazena do podporovaných MAS v rámci operačních programů, které obsahují klíčové projekty.</w:t>
      </w:r>
    </w:p>
    <w:p w:rsidR="00EF16D2" w:rsidRPr="00C05D17" w:rsidRDefault="00EF16D2" w:rsidP="002D0A4C">
      <w:pPr>
        <w:pStyle w:val="Bezmezer"/>
        <w:rPr>
          <w:b/>
        </w:rPr>
      </w:pPr>
      <w:bookmarkStart w:id="201" w:name="_Toc374534782"/>
      <w:bookmarkStart w:id="202" w:name="_Toc414597871"/>
      <w:r w:rsidRPr="00C05D17">
        <w:rPr>
          <w:b/>
        </w:rPr>
        <w:t xml:space="preserve">Realizační </w:t>
      </w:r>
      <w:proofErr w:type="gramStart"/>
      <w:r w:rsidRPr="00C05D17">
        <w:rPr>
          <w:b/>
        </w:rPr>
        <w:t>část - administrace</w:t>
      </w:r>
      <w:proofErr w:type="gramEnd"/>
      <w:r w:rsidRPr="00C05D17">
        <w:rPr>
          <w:b/>
        </w:rPr>
        <w:t xml:space="preserve"> v průběhu realizace projektů</w:t>
      </w:r>
      <w:bookmarkEnd w:id="201"/>
      <w:bookmarkEnd w:id="202"/>
    </w:p>
    <w:p w:rsidR="002D0A4C" w:rsidRPr="00C05D17" w:rsidRDefault="002D0A4C" w:rsidP="002D0A4C">
      <w:pPr>
        <w:pStyle w:val="Bezmezer"/>
        <w:rPr>
          <w:b/>
        </w:rPr>
      </w:pPr>
    </w:p>
    <w:p w:rsidR="00EF16D2" w:rsidRPr="00C05D17" w:rsidRDefault="00EF16D2" w:rsidP="003B6F1C">
      <w:pPr>
        <w:pStyle w:val="Default"/>
        <w:numPr>
          <w:ilvl w:val="0"/>
          <w:numId w:val="70"/>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Každý projekt je archivován v elektronické podobě. Pokud je to třeba, má založenu vlastní složku, do které je ukládána veškerá dokumentace doložená v listinné podobě (</w:t>
      </w:r>
      <w:r w:rsidR="002D0A4C" w:rsidRPr="00C05D17">
        <w:rPr>
          <w:rFonts w:asciiTheme="minorHAnsi" w:hAnsiTheme="minorHAnsi"/>
          <w:sz w:val="22"/>
          <w:szCs w:val="22"/>
        </w:rPr>
        <w:t>kopie);</w:t>
      </w:r>
      <w:r w:rsidRPr="00C05D17">
        <w:rPr>
          <w:rFonts w:asciiTheme="minorHAnsi" w:hAnsiTheme="minorHAnsi"/>
          <w:sz w:val="22"/>
          <w:szCs w:val="22"/>
        </w:rPr>
        <w:t xml:space="preserve"> </w:t>
      </w:r>
    </w:p>
    <w:p w:rsidR="00EF16D2" w:rsidRPr="00C05D17" w:rsidRDefault="00EF16D2" w:rsidP="003B6F1C">
      <w:pPr>
        <w:pStyle w:val="Default"/>
        <w:numPr>
          <w:ilvl w:val="0"/>
          <w:numId w:val="70"/>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Každý projekt má založenu tabulku s vyznačením následujících informací (doba realizace, žádosti </w:t>
      </w:r>
      <w:r w:rsidR="002D0A4C" w:rsidRPr="00C05D17">
        <w:rPr>
          <w:rFonts w:asciiTheme="minorHAnsi" w:hAnsiTheme="minorHAnsi"/>
          <w:sz w:val="22"/>
          <w:szCs w:val="22"/>
        </w:rPr>
        <w:br/>
      </w:r>
      <w:r w:rsidRPr="00C05D17">
        <w:rPr>
          <w:rFonts w:asciiTheme="minorHAnsi" w:hAnsiTheme="minorHAnsi"/>
          <w:sz w:val="22"/>
          <w:szCs w:val="22"/>
        </w:rPr>
        <w:t xml:space="preserve">o platbu, v případě oznámení změn projektu datum a </w:t>
      </w:r>
      <w:proofErr w:type="gramStart"/>
      <w:r w:rsidRPr="00C05D17">
        <w:rPr>
          <w:rFonts w:asciiTheme="minorHAnsi" w:hAnsiTheme="minorHAnsi"/>
          <w:sz w:val="22"/>
          <w:szCs w:val="22"/>
        </w:rPr>
        <w:t>záznam</w:t>
      </w:r>
      <w:proofErr w:type="gramEnd"/>
      <w:r w:rsidRPr="00C05D17">
        <w:rPr>
          <w:rFonts w:asciiTheme="minorHAnsi" w:hAnsiTheme="minorHAnsi"/>
          <w:sz w:val="22"/>
          <w:szCs w:val="22"/>
        </w:rPr>
        <w:t xml:space="preserve"> zda změně bylo vyhověno, kontroly, pracovník MAS odpovědný za administraci</w:t>
      </w:r>
      <w:r w:rsidR="002D0A4C" w:rsidRPr="00C05D17">
        <w:rPr>
          <w:rFonts w:asciiTheme="minorHAnsi" w:hAnsiTheme="minorHAnsi"/>
          <w:sz w:val="22"/>
          <w:szCs w:val="22"/>
        </w:rPr>
        <w:t>);</w:t>
      </w:r>
    </w:p>
    <w:p w:rsidR="00EF16D2" w:rsidRPr="00C05D17" w:rsidRDefault="00EF16D2" w:rsidP="003B6F1C">
      <w:pPr>
        <w:pStyle w:val="Default"/>
        <w:numPr>
          <w:ilvl w:val="0"/>
          <w:numId w:val="70"/>
        </w:numPr>
        <w:spacing w:after="13" w:line="276" w:lineRule="auto"/>
        <w:ind w:left="709" w:hanging="283"/>
        <w:jc w:val="both"/>
        <w:rPr>
          <w:rFonts w:asciiTheme="minorHAnsi" w:hAnsiTheme="minorHAnsi"/>
          <w:sz w:val="22"/>
          <w:szCs w:val="22"/>
        </w:rPr>
      </w:pPr>
      <w:r w:rsidRPr="00C05D17">
        <w:rPr>
          <w:rFonts w:asciiTheme="minorHAnsi" w:hAnsiTheme="minorHAnsi"/>
          <w:sz w:val="22"/>
          <w:szCs w:val="22"/>
        </w:rPr>
        <w:t xml:space="preserve">Pracovník MAS odpovědný za projekt bude vykonávat poradenství a administrativní činnosti související s realizací projektu (archivace dokumentů, plánování kontrol, archivace komunikace </w:t>
      </w:r>
      <w:r w:rsidR="00492707" w:rsidRPr="00C05D17">
        <w:rPr>
          <w:rFonts w:asciiTheme="minorHAnsi" w:hAnsiTheme="minorHAnsi"/>
          <w:sz w:val="22"/>
          <w:szCs w:val="22"/>
        </w:rPr>
        <w:br/>
      </w:r>
      <w:r w:rsidRPr="00C05D17">
        <w:rPr>
          <w:rFonts w:asciiTheme="minorHAnsi" w:hAnsiTheme="minorHAnsi"/>
          <w:sz w:val="22"/>
          <w:szCs w:val="22"/>
        </w:rPr>
        <w:t xml:space="preserve">s příjemci dotace). Komunikace musí být prokazatelná tak, aby nedošlo k pozdějším nedorozuměním (písemná, emailová – vše bude </w:t>
      </w:r>
      <w:r w:rsidR="002D0A4C" w:rsidRPr="00C05D17">
        <w:rPr>
          <w:rFonts w:asciiTheme="minorHAnsi" w:hAnsiTheme="minorHAnsi"/>
          <w:sz w:val="22"/>
          <w:szCs w:val="22"/>
        </w:rPr>
        <w:t>archivováno do spisu projektu);</w:t>
      </w:r>
    </w:p>
    <w:p w:rsidR="00EF16D2" w:rsidRPr="00C05D17" w:rsidRDefault="00EF16D2" w:rsidP="003B6F1C">
      <w:pPr>
        <w:pStyle w:val="Default"/>
        <w:numPr>
          <w:ilvl w:val="0"/>
          <w:numId w:val="70"/>
        </w:numPr>
        <w:spacing w:line="276" w:lineRule="auto"/>
        <w:ind w:left="709" w:hanging="283"/>
        <w:jc w:val="both"/>
        <w:rPr>
          <w:rFonts w:asciiTheme="minorHAnsi" w:hAnsiTheme="minorHAnsi"/>
          <w:sz w:val="22"/>
          <w:szCs w:val="22"/>
        </w:rPr>
      </w:pPr>
      <w:r w:rsidRPr="00C05D17">
        <w:rPr>
          <w:rFonts w:asciiTheme="minorHAnsi" w:hAnsiTheme="minorHAnsi"/>
          <w:sz w:val="22"/>
          <w:szCs w:val="22"/>
        </w:rPr>
        <w:t>Shledá-li MAS potřebu uspořádat seminář pro příjemce dotace (bude vycházet z množství dotazů), uspořádá jej. Zaměří se na plnění podmínek výzev, realizaci aktivit projektů, správné vyhotovování průběžných zpráv, závěrečné zprávy, dokladování výdajů, výběr dodavatelů apod.).</w:t>
      </w:r>
    </w:p>
    <w:p w:rsidR="002D0A4C" w:rsidRPr="00C05D17" w:rsidRDefault="002D0A4C" w:rsidP="002D0A4C">
      <w:pPr>
        <w:pStyle w:val="Default"/>
        <w:spacing w:line="276" w:lineRule="auto"/>
        <w:jc w:val="both"/>
        <w:rPr>
          <w:rFonts w:asciiTheme="minorHAnsi" w:hAnsiTheme="minorHAnsi"/>
          <w:sz w:val="22"/>
          <w:szCs w:val="22"/>
        </w:rPr>
      </w:pPr>
    </w:p>
    <w:p w:rsidR="00EF16D2" w:rsidRPr="00C05D17" w:rsidRDefault="00EF16D2" w:rsidP="002D0A4C">
      <w:pPr>
        <w:pStyle w:val="Bezmezer"/>
        <w:rPr>
          <w:rStyle w:val="Siln"/>
          <w:b w:val="0"/>
          <w:bCs w:val="0"/>
        </w:rPr>
      </w:pPr>
      <w:r w:rsidRPr="00C05D17">
        <w:rPr>
          <w:rStyle w:val="Siln"/>
        </w:rPr>
        <w:t>Kontrolní činnost</w:t>
      </w:r>
    </w:p>
    <w:p w:rsidR="00EF16D2" w:rsidRPr="00C05D17" w:rsidRDefault="00EF16D2" w:rsidP="002D0A4C">
      <w:r w:rsidRPr="00C05D17">
        <w:t xml:space="preserve">Kontrola projektů bude probíhat v několika krocích: </w:t>
      </w:r>
    </w:p>
    <w:p w:rsidR="00EF16D2" w:rsidRPr="00C05D17" w:rsidRDefault="00EF16D2" w:rsidP="003B6F1C">
      <w:pPr>
        <w:pStyle w:val="Default"/>
        <w:numPr>
          <w:ilvl w:val="0"/>
          <w:numId w:val="69"/>
        </w:numPr>
        <w:spacing w:after="15" w:line="276" w:lineRule="auto"/>
        <w:ind w:left="709" w:hanging="283"/>
        <w:jc w:val="both"/>
        <w:rPr>
          <w:rFonts w:asciiTheme="minorHAnsi" w:hAnsiTheme="minorHAnsi"/>
          <w:sz w:val="22"/>
          <w:szCs w:val="22"/>
        </w:rPr>
      </w:pPr>
      <w:r w:rsidRPr="00C05D17">
        <w:rPr>
          <w:rFonts w:asciiTheme="minorHAnsi" w:hAnsiTheme="minorHAnsi"/>
          <w:sz w:val="22"/>
          <w:szCs w:val="22"/>
        </w:rPr>
        <w:t xml:space="preserve">MAS bude provádět namátkové kontroly na místě realizace projektů, a to průběhu a po ukončení realizace projektů. Cílem je </w:t>
      </w:r>
      <w:proofErr w:type="gramStart"/>
      <w:r w:rsidRPr="00C05D17">
        <w:rPr>
          <w:rFonts w:asciiTheme="minorHAnsi" w:hAnsiTheme="minorHAnsi"/>
          <w:sz w:val="22"/>
          <w:szCs w:val="22"/>
        </w:rPr>
        <w:t>zhodnotit</w:t>
      </w:r>
      <w:proofErr w:type="gramEnd"/>
      <w:r w:rsidRPr="00C05D17">
        <w:rPr>
          <w:rFonts w:asciiTheme="minorHAnsi" w:hAnsiTheme="minorHAnsi"/>
          <w:sz w:val="22"/>
          <w:szCs w:val="22"/>
        </w:rPr>
        <w:t xml:space="preserve"> zda je projekt realizován v souladu s předloženou žádostí a podmínkami operačních programů. Z každé k</w:t>
      </w:r>
      <w:r w:rsidR="002D0A4C" w:rsidRPr="00C05D17">
        <w:rPr>
          <w:rFonts w:asciiTheme="minorHAnsi" w:hAnsiTheme="minorHAnsi"/>
          <w:sz w:val="22"/>
          <w:szCs w:val="22"/>
        </w:rPr>
        <w:t>ontroly bude vyhotoven protokol;</w:t>
      </w:r>
    </w:p>
    <w:p w:rsidR="00EF16D2" w:rsidRPr="00C05D17" w:rsidRDefault="00EF16D2" w:rsidP="003B6F1C">
      <w:pPr>
        <w:pStyle w:val="Default"/>
        <w:numPr>
          <w:ilvl w:val="0"/>
          <w:numId w:val="69"/>
        </w:numPr>
        <w:spacing w:after="15" w:line="276" w:lineRule="auto"/>
        <w:ind w:left="709" w:hanging="283"/>
        <w:jc w:val="both"/>
        <w:rPr>
          <w:rFonts w:asciiTheme="minorHAnsi" w:hAnsiTheme="minorHAnsi"/>
          <w:sz w:val="22"/>
          <w:szCs w:val="22"/>
        </w:rPr>
      </w:pPr>
      <w:r w:rsidRPr="00C05D17">
        <w:rPr>
          <w:rFonts w:asciiTheme="minorHAnsi" w:hAnsiTheme="minorHAnsi"/>
          <w:sz w:val="22"/>
          <w:szCs w:val="22"/>
        </w:rPr>
        <w:t>Při předložení žádosti o proplacení MAS Prostějov venkov zkontroluje každý podpořený projekt z administrativního hledi</w:t>
      </w:r>
      <w:r w:rsidR="002D0A4C" w:rsidRPr="00C05D17">
        <w:rPr>
          <w:rFonts w:asciiTheme="minorHAnsi" w:hAnsiTheme="minorHAnsi"/>
          <w:sz w:val="22"/>
          <w:szCs w:val="22"/>
        </w:rPr>
        <w:t>ska;</w:t>
      </w:r>
    </w:p>
    <w:p w:rsidR="00EF16D2" w:rsidRPr="00C05D17" w:rsidRDefault="00EF16D2" w:rsidP="003B6F1C">
      <w:pPr>
        <w:pStyle w:val="Default"/>
        <w:numPr>
          <w:ilvl w:val="0"/>
          <w:numId w:val="69"/>
        </w:numPr>
        <w:spacing w:after="15" w:line="276" w:lineRule="auto"/>
        <w:ind w:left="709" w:hanging="283"/>
        <w:jc w:val="both"/>
        <w:rPr>
          <w:rFonts w:asciiTheme="minorHAnsi" w:hAnsiTheme="minorHAnsi"/>
          <w:sz w:val="22"/>
          <w:szCs w:val="22"/>
        </w:rPr>
      </w:pPr>
      <w:r w:rsidRPr="00C05D17">
        <w:rPr>
          <w:rFonts w:asciiTheme="minorHAnsi" w:hAnsiTheme="minorHAnsi"/>
          <w:sz w:val="22"/>
          <w:szCs w:val="22"/>
        </w:rPr>
        <w:t>Pověřený pracovník MAS se bude účastnit kontrol řídících org</w:t>
      </w:r>
      <w:r w:rsidR="002D0A4C" w:rsidRPr="00C05D17">
        <w:rPr>
          <w:rFonts w:asciiTheme="minorHAnsi" w:hAnsiTheme="minorHAnsi"/>
          <w:sz w:val="22"/>
          <w:szCs w:val="22"/>
        </w:rPr>
        <w:t>ánů, pokud to bude časově možné;</w:t>
      </w:r>
    </w:p>
    <w:p w:rsidR="00EF16D2" w:rsidRPr="00C05D17" w:rsidRDefault="00EF16D2" w:rsidP="003B6F1C">
      <w:pPr>
        <w:pStyle w:val="Default"/>
        <w:numPr>
          <w:ilvl w:val="0"/>
          <w:numId w:val="69"/>
        </w:numPr>
        <w:spacing w:line="276" w:lineRule="auto"/>
        <w:ind w:left="709" w:hanging="283"/>
        <w:jc w:val="both"/>
        <w:rPr>
          <w:rFonts w:asciiTheme="minorHAnsi" w:hAnsiTheme="minorHAnsi"/>
          <w:sz w:val="22"/>
          <w:szCs w:val="22"/>
        </w:rPr>
      </w:pPr>
      <w:r w:rsidRPr="00C05D17">
        <w:rPr>
          <w:rFonts w:asciiTheme="minorHAnsi" w:hAnsiTheme="minorHAnsi"/>
          <w:sz w:val="22"/>
          <w:szCs w:val="22"/>
        </w:rPr>
        <w:t>Kontrolní činnost bude specifikována v</w:t>
      </w:r>
      <w:r w:rsidR="002D0A4C" w:rsidRPr="00C05D17">
        <w:rPr>
          <w:rFonts w:asciiTheme="minorHAnsi" w:hAnsiTheme="minorHAnsi"/>
          <w:sz w:val="22"/>
          <w:szCs w:val="22"/>
        </w:rPr>
        <w:t xml:space="preserve"> interním dokumentu </w:t>
      </w:r>
      <w:proofErr w:type="gramStart"/>
      <w:r w:rsidR="002D0A4C" w:rsidRPr="00C05D17">
        <w:rPr>
          <w:rFonts w:asciiTheme="minorHAnsi" w:hAnsiTheme="minorHAnsi"/>
          <w:sz w:val="22"/>
          <w:szCs w:val="22"/>
        </w:rPr>
        <w:t xml:space="preserve">MAS - </w:t>
      </w:r>
      <w:r w:rsidRPr="00C05D17">
        <w:rPr>
          <w:rFonts w:asciiTheme="minorHAnsi" w:hAnsiTheme="minorHAnsi"/>
          <w:sz w:val="22"/>
          <w:szCs w:val="22"/>
        </w:rPr>
        <w:t>Administrativní</w:t>
      </w:r>
      <w:proofErr w:type="gramEnd"/>
      <w:r w:rsidRPr="00C05D17">
        <w:rPr>
          <w:rFonts w:asciiTheme="minorHAnsi" w:hAnsiTheme="minorHAnsi"/>
          <w:sz w:val="22"/>
          <w:szCs w:val="22"/>
        </w:rPr>
        <w:t xml:space="preserve"> postupy MAS u projektů podpořených v rámci SCLLD.</w:t>
      </w:r>
    </w:p>
    <w:p w:rsidR="00EF16D2" w:rsidRPr="00C05D17" w:rsidRDefault="00EF16D2" w:rsidP="00EF16D2">
      <w:pPr>
        <w:pStyle w:val="Default"/>
        <w:spacing w:line="276" w:lineRule="auto"/>
        <w:jc w:val="both"/>
        <w:rPr>
          <w:rFonts w:asciiTheme="minorHAnsi" w:hAnsiTheme="minorHAnsi"/>
          <w:sz w:val="22"/>
          <w:szCs w:val="22"/>
        </w:rPr>
      </w:pPr>
    </w:p>
    <w:p w:rsidR="00EF16D2" w:rsidRPr="00C05D17" w:rsidRDefault="00EF16D2" w:rsidP="002D0A4C">
      <w:pPr>
        <w:pStyle w:val="Bezmezer"/>
        <w:rPr>
          <w:rStyle w:val="Siln"/>
        </w:rPr>
      </w:pPr>
      <w:r w:rsidRPr="00C05D17">
        <w:rPr>
          <w:rStyle w:val="Siln"/>
        </w:rPr>
        <w:t>Archivace a zajištění auditní stopy</w:t>
      </w:r>
    </w:p>
    <w:p w:rsidR="002D0A4C" w:rsidRPr="00C05D17" w:rsidRDefault="002D0A4C" w:rsidP="002D0A4C">
      <w:pPr>
        <w:pStyle w:val="Bezmezer"/>
        <w:rPr>
          <w:rStyle w:val="Siln"/>
        </w:rPr>
      </w:pPr>
    </w:p>
    <w:p w:rsidR="00EF16D2" w:rsidRPr="00C05D17" w:rsidRDefault="00EF16D2" w:rsidP="00492707">
      <w:r w:rsidRPr="00C05D17">
        <w:t xml:space="preserve">Archivace a zajištění auditní stopy bude zajištěno v souladu s vnitřní směrnicí č. 2 společnosti Prostějov venkov o.p.s. „Spisový a skartační řád“ a v souladu se směrnicí č. 1 „Vedení účetnictví </w:t>
      </w:r>
      <w:r w:rsidR="00492707" w:rsidRPr="00C05D17">
        <w:br/>
      </w:r>
      <w:r w:rsidRPr="00C05D17">
        <w:t xml:space="preserve">a oběh účetních dokladů“.  Směrnice jsou aktualizovány v souladu s platnou legislativou a potřebami společnosti. </w:t>
      </w:r>
    </w:p>
    <w:p w:rsidR="00EF16D2" w:rsidRPr="00C05D17" w:rsidRDefault="00EF16D2" w:rsidP="00492707">
      <w:r w:rsidRPr="00C05D17">
        <w:t xml:space="preserve">Spisový a skartační řád má za úkol sjednotit manipulaci s dokumenty vzniklými, nebo vyřízenými ve společnosti Prostějov venkov o.p.s. v rámci přehlednosti nakládání s dokumenty. Upravuje příjem </w:t>
      </w:r>
      <w:r w:rsidR="00492707" w:rsidRPr="00C05D17">
        <w:br/>
      </w:r>
      <w:r w:rsidRPr="00C05D17">
        <w:t xml:space="preserve">a ukládání písemností a dokumentů, jejich využití a ochranu. Za archivaci písemností odpovídá ředitel </w:t>
      </w:r>
      <w:r w:rsidR="002E307D" w:rsidRPr="00C05D17">
        <w:br/>
        <w:t xml:space="preserve">a provádí jí pověřená osoba. </w:t>
      </w:r>
      <w:r w:rsidRPr="00C05D17">
        <w:t xml:space="preserve">Došlé a odeslané písemnosti se zapisují do knihy došlé a odeslané pošty </w:t>
      </w:r>
      <w:r w:rsidR="002E307D" w:rsidRPr="00C05D17">
        <w:br/>
      </w:r>
      <w:r w:rsidRPr="00C05D17">
        <w:t xml:space="preserve">a zařadí se do složky v příručním archivu, nebo předává k vyřízení zpracovateli. Postup oběhu účetních dokladů je uveden ve směrnicí č. 1 „Vedení účetnictví a oběh účetních dokladů“. Zaměstnanec, který dokumenty vyřídil, jej označí skartačním znakem a skartační lhůtou. Po ukončení roku se složky běžné evidence (např. účetnictví) označí rokem vzniku, skartačním znakem, skartační lhůtou a uloží se do archivu.  Dokumenty uložené do archivu jsou zapsány v archivační knize. </w:t>
      </w:r>
    </w:p>
    <w:p w:rsidR="00EF16D2" w:rsidRPr="00C05D17" w:rsidRDefault="00EF16D2" w:rsidP="00492707">
      <w:r w:rsidRPr="00C05D17">
        <w:t xml:space="preserve">Základní dokumenty společnosti (zakládací smlouva a statut společnosti, statuty orgánů, seznamy zakladatelů a partnerů apod.), jsou ukládány do příslušného spisu. Na dokumenty je vyznačena platnost. Povinně zveřejňované dokumenty jsou zaslány k uložení do sbírky listin vedené u Krajského soudu v Brně. Dokumenty ze zasedání povinných orgánů jsou založeny v listinné podobě v příslušné složce a zveřejněny na webových stránkách společnosti. K jednáním je archivován zápis, pozvánka </w:t>
      </w:r>
      <w:r w:rsidR="004E0A03" w:rsidRPr="00C05D17">
        <w:br/>
      </w:r>
      <w:r w:rsidRPr="00C05D17">
        <w:t xml:space="preserve">a prezenční listina. Zápisy obsahují minimálně název orgánu, datum jednání, program, záznam </w:t>
      </w:r>
      <w:r w:rsidR="004E0A03" w:rsidRPr="00C05D17">
        <w:br/>
      </w:r>
      <w:r w:rsidRPr="00C05D17">
        <w:t xml:space="preserve">o průběhu jednání a schvalování, jména a podpisy zapisovatele a ověřovatele zápisu. </w:t>
      </w:r>
    </w:p>
    <w:p w:rsidR="00EF16D2" w:rsidRPr="00C05D17" w:rsidRDefault="00EF16D2" w:rsidP="00492707">
      <w:r w:rsidRPr="00C05D17">
        <w:t>Dokumenty a korespondence doručená a odeslaná datovou schránkou je archivována pouze v elektronické podobě na záložním počítači (serv</w:t>
      </w:r>
      <w:r w:rsidR="002E307D" w:rsidRPr="00C05D17">
        <w:t>e</w:t>
      </w:r>
      <w:r w:rsidRPr="00C05D17">
        <w:t xml:space="preserve">r) v kanceláři MAS. Podle potřeby je dokumenty </w:t>
      </w:r>
      <w:r w:rsidRPr="00C05D17">
        <w:lastRenderedPageBreak/>
        <w:t xml:space="preserve">vytištěn bez konverze a předán k vyřízení příslušné osobě, nebo je provedena konverze dat do listinné podoby. Doklady jsou uchovány v adresáři s uvedením roku, měsíce dne stažení z datové schránky a s uvedením krátkého názvu odpovídajícímu obsahu dokumentu. </w:t>
      </w:r>
    </w:p>
    <w:p w:rsidR="00EF16D2" w:rsidRPr="00C05D17" w:rsidRDefault="00EF16D2" w:rsidP="00492707">
      <w:r w:rsidRPr="00C05D17">
        <w:t xml:space="preserve">Skartační řád stanoví lhůty a postup pro vyřazení dokumentace pro společnost již nepotřebné. Za skartaci odpovídá ředitel a provádí ji pověřená osoba. Skartační lhůta se počítá vždy od 1. ledna následujícího roku po uzavření/ vyřízení písemnosti. K vyřazení dochází po uplynutí skartační lhůty. </w:t>
      </w:r>
    </w:p>
    <w:p w:rsidR="00EF16D2" w:rsidRPr="00C05D17" w:rsidRDefault="00EF16D2" w:rsidP="00492707">
      <w:r w:rsidRPr="00C05D17">
        <w:t>Dokumentace vztahující se k realizaci SCLLD bude archivována do roku 2028, včetně odpovídajících účetních dokladů.</w:t>
      </w:r>
    </w:p>
    <w:p w:rsidR="005E25BD" w:rsidRPr="00C05D17" w:rsidRDefault="005E25BD" w:rsidP="00237930">
      <w:pPr>
        <w:pStyle w:val="Nadpis3"/>
      </w:pPr>
      <w:r w:rsidRPr="00C05D17">
        <w:t xml:space="preserve"> </w:t>
      </w:r>
      <w:bookmarkStart w:id="203" w:name="_Toc462306616"/>
      <w:r w:rsidRPr="00C05D17">
        <w:t>Zamezení střetu zájmů zaměstnanců a členů orgánů MAS</w:t>
      </w:r>
      <w:bookmarkEnd w:id="203"/>
    </w:p>
    <w:p w:rsidR="005E25BD" w:rsidRPr="00C05D17" w:rsidRDefault="00782E8A" w:rsidP="005E25BD">
      <w:r w:rsidRPr="00C05D17">
        <w:t>Střet zájmů – zaměstnanci MAS</w:t>
      </w:r>
    </w:p>
    <w:p w:rsidR="00B32F75" w:rsidRPr="00C05D17" w:rsidRDefault="00782E8A" w:rsidP="00B32F75">
      <w:r w:rsidRPr="00C05D17">
        <w:t>Zaměstnanci MAS, kteří se podílejí a na poradenství, kontrolách, administraci projektů a provádějí</w:t>
      </w:r>
      <w:r w:rsidR="00233E21" w:rsidRPr="00C05D17">
        <w:t xml:space="preserve">cí </w:t>
      </w:r>
      <w:r w:rsidRPr="00C05D17">
        <w:t xml:space="preserve">podpůrnou činnost při jejich výběru, nesmí psát projekty do výzev MAS Prostějov venkov o.p.s. za úplatu. Pro zamezení takové činnosti podepíše etický kodex. </w:t>
      </w:r>
      <w:r w:rsidR="00B32F75" w:rsidRPr="00C05D17">
        <w:t>Budou vyloučeni z hodnocení, tj. nesmí projekty bodově hodnotit.</w:t>
      </w:r>
    </w:p>
    <w:p w:rsidR="009A00AF" w:rsidRPr="00C05D17" w:rsidRDefault="009A00AF" w:rsidP="005E25BD">
      <w:pPr>
        <w:rPr>
          <w:rFonts w:asciiTheme="minorHAnsi" w:hAnsiTheme="minorHAnsi"/>
        </w:rPr>
      </w:pPr>
      <w:r w:rsidRPr="00C05D17">
        <w:t>Členové výběrové komise před každým jednáním, ve kterém je prováděno hodnocení projektů</w:t>
      </w:r>
      <w:r w:rsidR="00233E21" w:rsidRPr="00C05D17">
        <w:t>,</w:t>
      </w:r>
      <w:r w:rsidRPr="00C05D17">
        <w:t xml:space="preserve"> podepíší kodex výběrové komise. V</w:t>
      </w:r>
      <w:r w:rsidR="00233E21" w:rsidRPr="00C05D17">
        <w:t xml:space="preserve"> němž jsou pro zamezení korupční činnosti a zajištění </w:t>
      </w:r>
      <w:r w:rsidR="00233E21" w:rsidRPr="00C05D17">
        <w:rPr>
          <w:rFonts w:asciiTheme="minorHAnsi" w:hAnsiTheme="minorHAnsi"/>
        </w:rPr>
        <w:t>transparentnosti a rovného zacházení uvedeny tyto principy:</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svým jednáním a aktivní ú</w:t>
      </w:r>
      <w:r w:rsidRPr="00C05D17">
        <w:rPr>
          <w:rFonts w:asciiTheme="minorHAnsi" w:hAnsiTheme="minorHAnsi" w:cs="TimesNewRoman"/>
        </w:rPr>
        <w:t>č</w:t>
      </w:r>
      <w:r w:rsidRPr="00C05D17">
        <w:rPr>
          <w:rFonts w:asciiTheme="minorHAnsi" w:hAnsiTheme="minorHAnsi"/>
        </w:rPr>
        <w:t>astí v Komisi p</w:t>
      </w:r>
      <w:r w:rsidRPr="00C05D17">
        <w:rPr>
          <w:rFonts w:asciiTheme="minorHAnsi" w:hAnsiTheme="minorHAnsi" w:cs="TimesNewRoman"/>
        </w:rPr>
        <w:t>ř</w:t>
      </w:r>
      <w:r w:rsidRPr="00C05D17">
        <w:rPr>
          <w:rFonts w:asciiTheme="minorHAnsi" w:hAnsiTheme="minorHAnsi"/>
        </w:rPr>
        <w:t>edchází jakýmkoliv nepr</w:t>
      </w:r>
      <w:r w:rsidRPr="00C05D17">
        <w:rPr>
          <w:rFonts w:asciiTheme="minorHAnsi" w:hAnsiTheme="minorHAnsi" w:cs="TimesNewRoman"/>
        </w:rPr>
        <w:t>ů</w:t>
      </w:r>
      <w:r w:rsidRPr="00C05D17">
        <w:rPr>
          <w:rFonts w:asciiTheme="minorHAnsi" w:hAnsiTheme="minorHAnsi"/>
        </w:rPr>
        <w:t>hlednostem ve výb</w:t>
      </w:r>
      <w:r w:rsidRPr="00C05D17">
        <w:rPr>
          <w:rFonts w:asciiTheme="minorHAnsi" w:hAnsiTheme="minorHAnsi" w:cs="TimesNewRoman"/>
        </w:rPr>
        <w:t>ě</w:t>
      </w:r>
      <w:r w:rsidRPr="00C05D17">
        <w:rPr>
          <w:rFonts w:asciiTheme="minorHAnsi" w:hAnsiTheme="minorHAnsi"/>
        </w:rPr>
        <w:t>rových procedurách.</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Komise se snaží nalézt v hodnocených projektech co nejv</w:t>
      </w:r>
      <w:r w:rsidRPr="00C05D17">
        <w:rPr>
          <w:rFonts w:asciiTheme="minorHAnsi" w:hAnsiTheme="minorHAnsi" w:cs="TimesNewRoman"/>
        </w:rPr>
        <w:t>ě</w:t>
      </w:r>
      <w:r w:rsidRPr="00C05D17">
        <w:rPr>
          <w:rFonts w:asciiTheme="minorHAnsi" w:hAnsiTheme="minorHAnsi"/>
        </w:rPr>
        <w:t>tší množství objektivních a dokazatelných kritérií, které jsou v souladu se Strategií MAS, pravidly a výzvou. Zasadit se tak o to, aby byly vybrány ty nejhodnotn</w:t>
      </w:r>
      <w:r w:rsidRPr="00C05D17">
        <w:rPr>
          <w:rFonts w:asciiTheme="minorHAnsi" w:hAnsiTheme="minorHAnsi" w:cs="TimesNewRoman"/>
        </w:rPr>
        <w:t>ě</w:t>
      </w:r>
      <w:r w:rsidRPr="00C05D17">
        <w:rPr>
          <w:rFonts w:asciiTheme="minorHAnsi" w:hAnsiTheme="minorHAnsi"/>
        </w:rPr>
        <w:t>jší a nejlepší projekty pro rozvoj území MAS Prostějov venkov o.p.s.</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rPr>
        <w:t>Veškeré informace o p</w:t>
      </w:r>
      <w:r w:rsidRPr="00C05D17">
        <w:rPr>
          <w:rFonts w:asciiTheme="minorHAnsi" w:hAnsiTheme="minorHAnsi" w:cs="TimesNewRoman"/>
        </w:rPr>
        <w:t>ř</w:t>
      </w:r>
      <w:r w:rsidRPr="00C05D17">
        <w:rPr>
          <w:rFonts w:asciiTheme="minorHAnsi" w:hAnsiTheme="minorHAnsi"/>
        </w:rPr>
        <w:t>edkladatelích projekt</w:t>
      </w:r>
      <w:r w:rsidRPr="00C05D17">
        <w:rPr>
          <w:rFonts w:asciiTheme="minorHAnsi" w:hAnsiTheme="minorHAnsi" w:cs="TimesNewRoman"/>
        </w:rPr>
        <w:t>ů</w:t>
      </w:r>
      <w:r w:rsidRPr="00C05D17">
        <w:rPr>
          <w:rFonts w:asciiTheme="minorHAnsi" w:hAnsiTheme="minorHAnsi"/>
        </w:rPr>
        <w:t xml:space="preserve">, které </w:t>
      </w:r>
      <w:r w:rsidRPr="00C05D17">
        <w:rPr>
          <w:rFonts w:asciiTheme="minorHAnsi" w:hAnsiTheme="minorHAnsi" w:cs="TimesNewRoman"/>
        </w:rPr>
        <w:t>Č</w:t>
      </w:r>
      <w:r w:rsidRPr="00C05D17">
        <w:rPr>
          <w:rFonts w:asciiTheme="minorHAnsi" w:hAnsiTheme="minorHAnsi"/>
        </w:rPr>
        <w:t>len v pr</w:t>
      </w:r>
      <w:r w:rsidRPr="00C05D17">
        <w:rPr>
          <w:rFonts w:asciiTheme="minorHAnsi" w:hAnsiTheme="minorHAnsi" w:cs="TimesNewRoman"/>
        </w:rPr>
        <w:t>ů</w:t>
      </w:r>
      <w:r w:rsidRPr="00C05D17">
        <w:rPr>
          <w:rFonts w:asciiTheme="minorHAnsi" w:hAnsiTheme="minorHAnsi"/>
        </w:rPr>
        <w:t>b</w:t>
      </w:r>
      <w:r w:rsidRPr="00C05D17">
        <w:rPr>
          <w:rFonts w:asciiTheme="minorHAnsi" w:hAnsiTheme="minorHAnsi" w:cs="TimesNewRoman"/>
        </w:rPr>
        <w:t>ě</w:t>
      </w:r>
      <w:r w:rsidRPr="00C05D17">
        <w:rPr>
          <w:rFonts w:asciiTheme="minorHAnsi" w:hAnsiTheme="minorHAnsi"/>
        </w:rPr>
        <w:t xml:space="preserve">hu své </w:t>
      </w:r>
      <w:r w:rsidRPr="00C05D17">
        <w:rPr>
          <w:rFonts w:asciiTheme="minorHAnsi" w:hAnsiTheme="minorHAnsi" w:cs="TimesNewRoman"/>
        </w:rPr>
        <w:t>č</w:t>
      </w:r>
      <w:r w:rsidRPr="00C05D17">
        <w:rPr>
          <w:rFonts w:asciiTheme="minorHAnsi" w:hAnsiTheme="minorHAnsi"/>
        </w:rPr>
        <w:t>innosti v Komisi získá, se považují za d</w:t>
      </w:r>
      <w:r w:rsidRPr="00C05D17">
        <w:rPr>
          <w:rFonts w:asciiTheme="minorHAnsi" w:hAnsiTheme="minorHAnsi" w:cs="TimesNewRoman"/>
        </w:rPr>
        <w:t>ů</w:t>
      </w:r>
      <w:r w:rsidRPr="00C05D17">
        <w:rPr>
          <w:rFonts w:asciiTheme="minorHAnsi" w:hAnsiTheme="minorHAnsi"/>
        </w:rPr>
        <w:t>v</w:t>
      </w:r>
      <w:r w:rsidRPr="00C05D17">
        <w:rPr>
          <w:rFonts w:asciiTheme="minorHAnsi" w:hAnsiTheme="minorHAnsi" w:cs="TimesNewRoman"/>
        </w:rPr>
        <w:t>ě</w:t>
      </w:r>
      <w:r w:rsidRPr="00C05D17">
        <w:rPr>
          <w:rFonts w:asciiTheme="minorHAnsi" w:hAnsiTheme="minorHAnsi"/>
        </w:rPr>
        <w:t xml:space="preserve">rné a </w:t>
      </w:r>
      <w:r w:rsidRPr="00C05D17">
        <w:rPr>
          <w:rFonts w:asciiTheme="minorHAnsi" w:hAnsiTheme="minorHAnsi" w:cs="TimesNewRoman"/>
        </w:rPr>
        <w:t>Č</w:t>
      </w:r>
      <w:r w:rsidRPr="00C05D17">
        <w:rPr>
          <w:rFonts w:asciiTheme="minorHAnsi" w:hAnsiTheme="minorHAnsi"/>
        </w:rPr>
        <w:t>len je nezneužije ke svému prosp</w:t>
      </w:r>
      <w:r w:rsidRPr="00C05D17">
        <w:rPr>
          <w:rFonts w:asciiTheme="minorHAnsi" w:hAnsiTheme="minorHAnsi" w:cs="TimesNewRoman"/>
        </w:rPr>
        <w:t>ě</w:t>
      </w:r>
      <w:r w:rsidRPr="00C05D17">
        <w:rPr>
          <w:rFonts w:asciiTheme="minorHAnsi" w:hAnsiTheme="minorHAnsi"/>
        </w:rPr>
        <w:t>chu nebo k prosp</w:t>
      </w:r>
      <w:r w:rsidRPr="00C05D17">
        <w:rPr>
          <w:rFonts w:asciiTheme="minorHAnsi" w:hAnsiTheme="minorHAnsi" w:cs="TimesNewRoman"/>
        </w:rPr>
        <w:t>ě</w:t>
      </w:r>
      <w:r w:rsidRPr="00C05D17">
        <w:rPr>
          <w:rFonts w:asciiTheme="minorHAnsi" w:hAnsiTheme="minorHAnsi"/>
        </w:rPr>
        <w:t>chu t</w:t>
      </w:r>
      <w:r w:rsidRPr="00C05D17">
        <w:rPr>
          <w:rFonts w:asciiTheme="minorHAnsi" w:hAnsiTheme="minorHAnsi" w:cs="TimesNewRoman"/>
        </w:rPr>
        <w:t>ř</w:t>
      </w:r>
      <w:r w:rsidRPr="00C05D17">
        <w:rPr>
          <w:rFonts w:asciiTheme="minorHAnsi" w:hAnsiTheme="minorHAnsi"/>
        </w:rPr>
        <w:t>etí osoby.</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který je v p</w:t>
      </w:r>
      <w:r w:rsidRPr="00C05D17">
        <w:rPr>
          <w:rFonts w:asciiTheme="minorHAnsi" w:hAnsiTheme="minorHAnsi" w:cs="TimesNewRoman"/>
        </w:rPr>
        <w:t>ř</w:t>
      </w:r>
      <w:r w:rsidRPr="00C05D17">
        <w:rPr>
          <w:rFonts w:asciiTheme="minorHAnsi" w:hAnsiTheme="minorHAnsi"/>
        </w:rPr>
        <w:t>íbuzenském, sousedském nebo p</w:t>
      </w:r>
      <w:r w:rsidRPr="00C05D17">
        <w:rPr>
          <w:rFonts w:asciiTheme="minorHAnsi" w:hAnsiTheme="minorHAnsi" w:cs="TimesNewRoman"/>
        </w:rPr>
        <w:t>ř</w:t>
      </w:r>
      <w:r w:rsidRPr="00C05D17">
        <w:rPr>
          <w:rFonts w:asciiTheme="minorHAnsi" w:hAnsiTheme="minorHAnsi"/>
        </w:rPr>
        <w:t>átelském vztahu k žadateli, nebo pokud existují skute</w:t>
      </w:r>
      <w:r w:rsidRPr="00C05D17">
        <w:rPr>
          <w:rFonts w:asciiTheme="minorHAnsi" w:hAnsiTheme="minorHAnsi" w:cs="TimesNewRoman"/>
        </w:rPr>
        <w:t>č</w:t>
      </w:r>
      <w:r w:rsidRPr="00C05D17">
        <w:rPr>
          <w:rFonts w:asciiTheme="minorHAnsi" w:hAnsiTheme="minorHAnsi"/>
        </w:rPr>
        <w:t>nosti, které by mohly nasv</w:t>
      </w:r>
      <w:r w:rsidRPr="00C05D17">
        <w:rPr>
          <w:rFonts w:asciiTheme="minorHAnsi" w:hAnsiTheme="minorHAnsi" w:cs="TimesNewRoman"/>
        </w:rPr>
        <w:t>ě</w:t>
      </w:r>
      <w:r w:rsidRPr="00C05D17">
        <w:rPr>
          <w:rFonts w:asciiTheme="minorHAnsi" w:hAnsiTheme="minorHAnsi"/>
        </w:rPr>
        <w:t>d</w:t>
      </w:r>
      <w:r w:rsidRPr="00C05D17">
        <w:rPr>
          <w:rFonts w:asciiTheme="minorHAnsi" w:hAnsiTheme="minorHAnsi" w:cs="TimesNewRoman"/>
        </w:rPr>
        <w:t>č</w:t>
      </w:r>
      <w:r w:rsidRPr="00C05D17">
        <w:rPr>
          <w:rFonts w:asciiTheme="minorHAnsi" w:hAnsiTheme="minorHAnsi"/>
        </w:rPr>
        <w:t xml:space="preserve">ovat o jeho podjatosti </w:t>
      </w:r>
      <w:r w:rsidRPr="00C05D17">
        <w:rPr>
          <w:rFonts w:asciiTheme="minorHAnsi" w:hAnsiTheme="minorHAnsi" w:cs="TimesNewRoman"/>
        </w:rPr>
        <w:t>č</w:t>
      </w:r>
      <w:r w:rsidRPr="00C05D17">
        <w:rPr>
          <w:rFonts w:asciiTheme="minorHAnsi" w:hAnsiTheme="minorHAnsi"/>
        </w:rPr>
        <w:t>i o možném st</w:t>
      </w:r>
      <w:r w:rsidRPr="00C05D17">
        <w:rPr>
          <w:rFonts w:asciiTheme="minorHAnsi" w:hAnsiTheme="minorHAnsi" w:cs="TimesNewRoman"/>
        </w:rPr>
        <w:t>ř</w:t>
      </w:r>
      <w:r w:rsidRPr="00C05D17">
        <w:rPr>
          <w:rFonts w:asciiTheme="minorHAnsi" w:hAnsiTheme="minorHAnsi"/>
        </w:rPr>
        <w:t>etu zájm</w:t>
      </w:r>
      <w:r w:rsidRPr="00C05D17">
        <w:rPr>
          <w:rFonts w:asciiTheme="minorHAnsi" w:hAnsiTheme="minorHAnsi" w:cs="TimesNewRoman"/>
        </w:rPr>
        <w:t>ů</w:t>
      </w:r>
      <w:r w:rsidRPr="00C05D17">
        <w:rPr>
          <w:rFonts w:asciiTheme="minorHAnsi" w:hAnsiTheme="minorHAnsi"/>
        </w:rPr>
        <w:t>, uvede tuto skute</w:t>
      </w:r>
      <w:r w:rsidRPr="00C05D17">
        <w:rPr>
          <w:rFonts w:asciiTheme="minorHAnsi" w:hAnsiTheme="minorHAnsi" w:cs="TimesNewRoman"/>
        </w:rPr>
        <w:t>č</w:t>
      </w:r>
      <w:r w:rsidRPr="00C05D17">
        <w:rPr>
          <w:rFonts w:asciiTheme="minorHAnsi" w:hAnsiTheme="minorHAnsi"/>
        </w:rPr>
        <w:t>nost.</w:t>
      </w:r>
    </w:p>
    <w:p w:rsidR="00233E21" w:rsidRPr="00C05D17" w:rsidRDefault="00233E21" w:rsidP="003B6F1C">
      <w:pPr>
        <w:pStyle w:val="Odstavecseseznamem"/>
        <w:numPr>
          <w:ilvl w:val="0"/>
          <w:numId w:val="83"/>
        </w:numPr>
        <w:autoSpaceDE w:val="0"/>
        <w:autoSpaceDN w:val="0"/>
        <w:adjustRightInd w:val="0"/>
        <w:rPr>
          <w:rFonts w:asciiTheme="minorHAnsi" w:hAnsiTheme="minorHAnsi"/>
        </w:rPr>
      </w:pPr>
      <w:r w:rsidRPr="00C05D17">
        <w:rPr>
          <w:rFonts w:asciiTheme="minorHAnsi" w:hAnsiTheme="minorHAnsi" w:cs="TimesNewRoman"/>
        </w:rPr>
        <w:t>Č</w:t>
      </w:r>
      <w:r w:rsidRPr="00C05D17">
        <w:rPr>
          <w:rFonts w:asciiTheme="minorHAnsi" w:hAnsiTheme="minorHAnsi"/>
        </w:rPr>
        <w:t>len, který je sám žadatelem o p</w:t>
      </w:r>
      <w:r w:rsidRPr="00C05D17">
        <w:rPr>
          <w:rFonts w:asciiTheme="minorHAnsi" w:hAnsiTheme="minorHAnsi" w:cs="TimesNewRoman"/>
        </w:rPr>
        <w:t>ř</w:t>
      </w:r>
      <w:r w:rsidRPr="00C05D17">
        <w:rPr>
          <w:rFonts w:asciiTheme="minorHAnsi" w:hAnsiTheme="minorHAnsi"/>
        </w:rPr>
        <w:t>ísp</w:t>
      </w:r>
      <w:r w:rsidRPr="00C05D17">
        <w:rPr>
          <w:rFonts w:asciiTheme="minorHAnsi" w:hAnsiTheme="minorHAnsi" w:cs="TimesNewRoman"/>
        </w:rPr>
        <w:t>ě</w:t>
      </w:r>
      <w:r w:rsidRPr="00C05D17">
        <w:rPr>
          <w:rFonts w:asciiTheme="minorHAnsi" w:hAnsiTheme="minorHAnsi"/>
        </w:rPr>
        <w:t>vek MAS na sv</w:t>
      </w:r>
      <w:r w:rsidRPr="00C05D17">
        <w:rPr>
          <w:rFonts w:asciiTheme="minorHAnsi" w:hAnsiTheme="minorHAnsi" w:cs="TimesNewRoman"/>
        </w:rPr>
        <w:t>ů</w:t>
      </w:r>
      <w:r w:rsidRPr="00C05D17">
        <w:rPr>
          <w:rFonts w:asciiTheme="minorHAnsi" w:hAnsiTheme="minorHAnsi"/>
        </w:rPr>
        <w:t>j vlastní projekt, je povinen na tuto skutečnost upozornit. V případě, že nebude možné sestavit výběrovou komisi pouze z osob, které vlastní projekt nepředkládají, nesmí být projekt posuzován (hodnocen) svým předkladatelem.</w:t>
      </w:r>
    </w:p>
    <w:p w:rsidR="00233E21" w:rsidRPr="00C05D17" w:rsidRDefault="00233E21" w:rsidP="003B6F1C">
      <w:pPr>
        <w:pStyle w:val="Odstavecseseznamem"/>
        <w:numPr>
          <w:ilvl w:val="0"/>
          <w:numId w:val="83"/>
        </w:numPr>
        <w:tabs>
          <w:tab w:val="left" w:pos="2355"/>
        </w:tabs>
        <w:autoSpaceDE w:val="0"/>
        <w:autoSpaceDN w:val="0"/>
        <w:adjustRightInd w:val="0"/>
        <w:rPr>
          <w:rFonts w:asciiTheme="minorHAnsi" w:hAnsiTheme="minorHAnsi"/>
          <w:u w:val="single"/>
        </w:rPr>
      </w:pPr>
      <w:r w:rsidRPr="00C05D17">
        <w:rPr>
          <w:rFonts w:asciiTheme="minorHAnsi" w:hAnsiTheme="minorHAnsi" w:cs="TimesNewRoman"/>
        </w:rPr>
        <w:t>Č</w:t>
      </w:r>
      <w:r w:rsidRPr="00C05D17">
        <w:rPr>
          <w:rFonts w:asciiTheme="minorHAnsi" w:hAnsiTheme="minorHAnsi"/>
        </w:rPr>
        <w:t>len Komise p</w:t>
      </w:r>
      <w:r w:rsidRPr="00C05D17">
        <w:rPr>
          <w:rFonts w:asciiTheme="minorHAnsi" w:hAnsiTheme="minorHAnsi" w:cs="TimesNewRoman"/>
        </w:rPr>
        <w:t>ř</w:t>
      </w:r>
      <w:r w:rsidRPr="00C05D17">
        <w:rPr>
          <w:rFonts w:asciiTheme="minorHAnsi" w:hAnsiTheme="minorHAnsi"/>
        </w:rPr>
        <w:t>edchází v pr</w:t>
      </w:r>
      <w:r w:rsidRPr="00C05D17">
        <w:rPr>
          <w:rFonts w:asciiTheme="minorHAnsi" w:hAnsiTheme="minorHAnsi" w:cs="TimesNewRoman"/>
        </w:rPr>
        <w:t>ů</w:t>
      </w:r>
      <w:r w:rsidRPr="00C05D17">
        <w:rPr>
          <w:rFonts w:asciiTheme="minorHAnsi" w:hAnsiTheme="minorHAnsi"/>
        </w:rPr>
        <w:t>b</w:t>
      </w:r>
      <w:r w:rsidRPr="00C05D17">
        <w:rPr>
          <w:rFonts w:asciiTheme="minorHAnsi" w:hAnsiTheme="minorHAnsi" w:cs="TimesNewRoman"/>
        </w:rPr>
        <w:t>ě</w:t>
      </w:r>
      <w:r w:rsidRPr="00C05D17">
        <w:rPr>
          <w:rFonts w:asciiTheme="minorHAnsi" w:hAnsiTheme="minorHAnsi"/>
        </w:rPr>
        <w:t>hu p</w:t>
      </w:r>
      <w:r w:rsidRPr="00C05D17">
        <w:rPr>
          <w:rFonts w:asciiTheme="minorHAnsi" w:hAnsiTheme="minorHAnsi" w:cs="TimesNewRoman"/>
        </w:rPr>
        <w:t>ř</w:t>
      </w:r>
      <w:r w:rsidRPr="00C05D17">
        <w:rPr>
          <w:rFonts w:asciiTheme="minorHAnsi" w:hAnsiTheme="minorHAnsi"/>
        </w:rPr>
        <w:t>ípravy výb</w:t>
      </w:r>
      <w:r w:rsidRPr="00C05D17">
        <w:rPr>
          <w:rFonts w:asciiTheme="minorHAnsi" w:hAnsiTheme="minorHAnsi" w:cs="TimesNewRoman"/>
        </w:rPr>
        <w:t>ě</w:t>
      </w:r>
      <w:r w:rsidRPr="00C05D17">
        <w:rPr>
          <w:rFonts w:asciiTheme="minorHAnsi" w:hAnsiTheme="minorHAnsi"/>
        </w:rPr>
        <w:t>ru a samotného procesu výb</w:t>
      </w:r>
      <w:r w:rsidRPr="00C05D17">
        <w:rPr>
          <w:rFonts w:asciiTheme="minorHAnsi" w:hAnsiTheme="minorHAnsi" w:cs="TimesNewRoman"/>
        </w:rPr>
        <w:t>ě</w:t>
      </w:r>
      <w:r w:rsidRPr="00C05D17">
        <w:rPr>
          <w:rFonts w:asciiTheme="minorHAnsi" w:hAnsiTheme="minorHAnsi"/>
        </w:rPr>
        <w:t>ru projekt</w:t>
      </w:r>
      <w:r w:rsidRPr="00C05D17">
        <w:rPr>
          <w:rFonts w:asciiTheme="minorHAnsi" w:hAnsiTheme="minorHAnsi" w:cs="TimesNewRoman"/>
        </w:rPr>
        <w:t xml:space="preserve">ů </w:t>
      </w:r>
      <w:r w:rsidRPr="00C05D17">
        <w:rPr>
          <w:rFonts w:asciiTheme="minorHAnsi" w:hAnsiTheme="minorHAnsi"/>
          <w:u w:val="single"/>
        </w:rPr>
        <w:t>jakýmkoliv náznak</w:t>
      </w:r>
      <w:r w:rsidRPr="00C05D17">
        <w:rPr>
          <w:rFonts w:asciiTheme="minorHAnsi" w:hAnsiTheme="minorHAnsi" w:cs="TimesNewRoman"/>
          <w:u w:val="single"/>
        </w:rPr>
        <w:t>ů</w:t>
      </w:r>
      <w:r w:rsidRPr="00C05D17">
        <w:rPr>
          <w:rFonts w:asciiTheme="minorHAnsi" w:hAnsiTheme="minorHAnsi"/>
          <w:u w:val="single"/>
        </w:rPr>
        <w:t>m p</w:t>
      </w:r>
      <w:r w:rsidRPr="00C05D17">
        <w:rPr>
          <w:rFonts w:asciiTheme="minorHAnsi" w:hAnsiTheme="minorHAnsi" w:cs="TimesNewRoman"/>
          <w:u w:val="single"/>
        </w:rPr>
        <w:t>ř</w:t>
      </w:r>
      <w:r w:rsidRPr="00C05D17">
        <w:rPr>
          <w:rFonts w:asciiTheme="minorHAnsi" w:hAnsiTheme="minorHAnsi"/>
          <w:u w:val="single"/>
        </w:rPr>
        <w:t>ímého nebo nep</w:t>
      </w:r>
      <w:r w:rsidRPr="00C05D17">
        <w:rPr>
          <w:rFonts w:asciiTheme="minorHAnsi" w:hAnsiTheme="minorHAnsi" w:cs="TimesNewRoman"/>
          <w:u w:val="single"/>
        </w:rPr>
        <w:t>ř</w:t>
      </w:r>
      <w:r w:rsidRPr="00C05D17">
        <w:rPr>
          <w:rFonts w:asciiTheme="minorHAnsi" w:hAnsiTheme="minorHAnsi"/>
          <w:u w:val="single"/>
        </w:rPr>
        <w:t>ímého korup</w:t>
      </w:r>
      <w:r w:rsidRPr="00C05D17">
        <w:rPr>
          <w:rFonts w:asciiTheme="minorHAnsi" w:hAnsiTheme="minorHAnsi" w:cs="TimesNewRoman"/>
          <w:u w:val="single"/>
        </w:rPr>
        <w:t>č</w:t>
      </w:r>
      <w:r w:rsidRPr="00C05D17">
        <w:rPr>
          <w:rFonts w:asciiTheme="minorHAnsi" w:hAnsiTheme="minorHAnsi"/>
          <w:u w:val="single"/>
        </w:rPr>
        <w:t>ního jednání.</w:t>
      </w:r>
    </w:p>
    <w:p w:rsidR="00233E21" w:rsidRPr="00C05D17" w:rsidRDefault="00121064" w:rsidP="008624FD">
      <w:pPr>
        <w:pStyle w:val="Nadpis3"/>
      </w:pPr>
      <w:bookmarkStart w:id="204" w:name="_Toc462306617"/>
      <w:r w:rsidRPr="00C05D17">
        <w:lastRenderedPageBreak/>
        <w:t>M</w:t>
      </w:r>
      <w:r w:rsidR="00A15B07" w:rsidRPr="00C05D17">
        <w:t>onitoring a evaluace</w:t>
      </w:r>
      <w:bookmarkEnd w:id="204"/>
    </w:p>
    <w:p w:rsidR="007F1CA4" w:rsidRPr="00C05D17" w:rsidRDefault="00A138C6" w:rsidP="007F1CA4">
      <w:r w:rsidRPr="00C05D17">
        <w:t xml:space="preserve">Pro úspěšnou práci </w:t>
      </w:r>
      <w:proofErr w:type="gramStart"/>
      <w:r w:rsidRPr="00C05D17">
        <w:t>se</w:t>
      </w:r>
      <w:proofErr w:type="gramEnd"/>
      <w:r w:rsidRPr="00C05D17">
        <w:t xml:space="preserve"> strategie</w:t>
      </w:r>
      <w:r w:rsidR="00D34A6E" w:rsidRPr="00C05D17">
        <w:t xml:space="preserve"> a </w:t>
      </w:r>
      <w:r w:rsidRPr="00C05D17">
        <w:t xml:space="preserve">hodnocení </w:t>
      </w:r>
      <w:r w:rsidR="00D34A6E" w:rsidRPr="00C05D17">
        <w:t>její</w:t>
      </w:r>
      <w:r w:rsidRPr="00C05D17">
        <w:t>ho</w:t>
      </w:r>
      <w:r w:rsidR="00D34A6E" w:rsidRPr="00C05D17">
        <w:t xml:space="preserve"> naplňování je nutné ze strany Prostějov venkov o.p.s</w:t>
      </w:r>
      <w:r w:rsidR="00D32E40" w:rsidRPr="00C05D17">
        <w:t>. přijmout následující opatření, která povedou k</w:t>
      </w:r>
      <w:r w:rsidRPr="00C05D17">
        <w:t xml:space="preserve"> </w:t>
      </w:r>
      <w:r w:rsidR="00D32E40" w:rsidRPr="00C05D17">
        <w:t xml:space="preserve">systematickému </w:t>
      </w:r>
      <w:r w:rsidRPr="00C05D17">
        <w:t>sběru podkladů pro k</w:t>
      </w:r>
      <w:r w:rsidRPr="00C05D17">
        <w:rPr>
          <w:color w:val="000000"/>
          <w:lang w:eastAsia="cs-CZ"/>
        </w:rPr>
        <w:t>valitní vyhodnocování realizace SCLLD a úspěšnosti implementace územní dimenze.</w:t>
      </w:r>
      <w:r w:rsidR="00172E77" w:rsidRPr="00C05D17">
        <w:rPr>
          <w:color w:val="000000"/>
          <w:lang w:eastAsia="cs-CZ"/>
        </w:rPr>
        <w:t xml:space="preserve"> </w:t>
      </w:r>
      <w:r w:rsidR="00172E77" w:rsidRPr="00C05D17">
        <w:t>MAS</w:t>
      </w:r>
      <w:r w:rsidR="00D32E40" w:rsidRPr="00C05D17">
        <w:t xml:space="preserve"> </w:t>
      </w:r>
      <w:r w:rsidR="007F1CA4" w:rsidRPr="00C05D17">
        <w:t>bude provádět</w:t>
      </w:r>
      <w:r w:rsidR="00D34A6E" w:rsidRPr="00C05D17">
        <w:t xml:space="preserve"> shromažďování podnětů, projektových záměrů apod. v průběhu realizace SCLLD, průběžné shromažďování zpětné vazby a připomínek k SCLLD.</w:t>
      </w:r>
      <w:r w:rsidR="00D32E40" w:rsidRPr="00C05D17">
        <w:t xml:space="preserve"> </w:t>
      </w:r>
    </w:p>
    <w:p w:rsidR="00856953" w:rsidRPr="00C05D17" w:rsidRDefault="00856953" w:rsidP="00856953">
      <w:pPr>
        <w:rPr>
          <w:b/>
        </w:rPr>
      </w:pPr>
      <w:r w:rsidRPr="00C05D17">
        <w:rPr>
          <w:b/>
        </w:rPr>
        <w:t>Monitoring projektů</w:t>
      </w:r>
    </w:p>
    <w:p w:rsidR="00856953" w:rsidRPr="00C05D17" w:rsidRDefault="00DB22E8" w:rsidP="00DB22E8">
      <w:r w:rsidRPr="00C05D17">
        <w:t xml:space="preserve">Postup kontroly projektů v průběhu realizace projektů konečných žadatelů je uveden v kapitole 5.1.2 </w:t>
      </w:r>
      <w:r w:rsidR="00856953" w:rsidRPr="00C05D17">
        <w:t xml:space="preserve">V době udržitelnosti bude MAS monitorovat projekty prostřednictvím Monitorovací zprávy nejméně jedenkrát za dobu udržitelnosti. U projektů, které tvoří pracovní místa, bude četnost monitorovacích zpráv nastavena dle potřeby častěji. Monitorovací zpráva bude uložena u projektové žádosti. </w:t>
      </w:r>
      <w:r w:rsidRPr="00C05D17">
        <w:t>Údaje získané v rámci monitoringu projektů jsou podkladem pro monitorování str</w:t>
      </w:r>
      <w:r w:rsidR="002C7FFD" w:rsidRPr="00C05D17">
        <w:t>a</w:t>
      </w:r>
      <w:r w:rsidRPr="00C05D17">
        <w:t>tegie.</w:t>
      </w:r>
    </w:p>
    <w:p w:rsidR="00856953" w:rsidRPr="00C05D17" w:rsidRDefault="00856953" w:rsidP="00856953">
      <w:pPr>
        <w:rPr>
          <w:b/>
        </w:rPr>
      </w:pPr>
    </w:p>
    <w:p w:rsidR="00856953" w:rsidRPr="00C05D17" w:rsidRDefault="00856953" w:rsidP="00856953">
      <w:pPr>
        <w:rPr>
          <w:b/>
        </w:rPr>
      </w:pPr>
      <w:r w:rsidRPr="00C05D17">
        <w:rPr>
          <w:b/>
        </w:rPr>
        <w:t>Monitoring strategie</w:t>
      </w:r>
    </w:p>
    <w:p w:rsidR="00856953" w:rsidRPr="00C05D17" w:rsidRDefault="00856953" w:rsidP="003B6F1C">
      <w:pPr>
        <w:pStyle w:val="Odstavecseseznamem"/>
        <w:numPr>
          <w:ilvl w:val="0"/>
          <w:numId w:val="84"/>
        </w:numPr>
        <w:rPr>
          <w:color w:val="000000"/>
          <w:lang w:eastAsia="cs-CZ"/>
        </w:rPr>
      </w:pPr>
      <w:r w:rsidRPr="00C05D17">
        <w:t xml:space="preserve">MAS má nastaven soustavu monitorovacích indikátorů pro </w:t>
      </w:r>
      <w:r w:rsidRPr="00C05D17">
        <w:rPr>
          <w:color w:val="000000"/>
          <w:lang w:eastAsia="cs-CZ"/>
        </w:rPr>
        <w:t xml:space="preserve">specifické cíle strategie z indikátorových soustav všech programů ESI fondů a PRV, kterých se navržená integrovaná strategie týká. Při nastavení jednotlivých indikátorů vycházela z Národního číselníku indikátorů 2014-2020 (dále „NČI 2014+“) a v souladu s Metodickým pokynem „Zásady tvorby a používání indikátorů v programovém období 2014–2020“. Monitoruje realizaci jednotlivých projektů, ale i strategie jako celku. MAS bude odděleně sledovat monitorovací indikátory schválených programových rámců a ty, které povedou k plnění celé Strategie, a to v rozsahu, který jí umožní MS 2014+. </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t xml:space="preserve">Pro sledování využije MAS možnosti </w:t>
      </w:r>
      <w:r w:rsidRPr="00C05D17">
        <w:rPr>
          <w:color w:val="000000"/>
          <w:lang w:eastAsia="cs-CZ"/>
        </w:rPr>
        <w:t xml:space="preserve">jednotného monitorovacího systému pro programové období 2014-2020 (MS2014+), ale i vlastní průběžné sledování (pro sledování integrovaných projektů). Sledováno bude především plnění finančního plánu a monitorovacích indikátorů, ke kterým se v žádosti MAS zavázala. MAS předkládá s </w:t>
      </w:r>
      <w:r w:rsidRPr="00C05D17">
        <w:rPr>
          <w:color w:val="000000"/>
          <w:u w:val="single"/>
          <w:lang w:eastAsia="cs-CZ"/>
        </w:rPr>
        <w:t>půlroční frekvencí</w:t>
      </w:r>
      <w:r w:rsidRPr="00C05D17">
        <w:rPr>
          <w:color w:val="000000"/>
          <w:lang w:eastAsia="cs-CZ"/>
        </w:rPr>
        <w:t xml:space="preserve"> </w:t>
      </w:r>
      <w:r w:rsidRPr="00C05D17">
        <w:rPr>
          <w:b/>
          <w:color w:val="000000"/>
          <w:lang w:eastAsia="cs-CZ"/>
        </w:rPr>
        <w:t>Zprávu o plnění integrované strategie</w:t>
      </w:r>
      <w:r w:rsidRPr="00C05D17">
        <w:rPr>
          <w:color w:val="000000"/>
          <w:lang w:eastAsia="cs-CZ"/>
        </w:rPr>
        <w:t xml:space="preserve"> MMR (vždy do 15.1. a 15.7.). Tuto zprávu projedná řídící orgán = programový výbor MAS, může navrhovat i změny strategie. Na základě Zprávy o plnění IN MMR připraví stručnou informaci o stavu plnění integrovaných strategií pro NSK, která projedná případné návrhy na změny strategie. Zpráva o plnění strategie se bude řídit podmínkami „Metodického pokynu pro využití integrovaných nástrojů v programovém období 2014-2020“ a musí splnit náležitosti v něm uvedené.</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rPr>
          <w:b/>
        </w:rPr>
        <w:t>Závěrečná zpráva</w:t>
      </w:r>
      <w:r w:rsidRPr="00C05D17">
        <w:t xml:space="preserve"> o plnění SCLLD je předkládána do 30 pracovních dní od poslední obdržené platby ve prospěch příjemce, případně úhrady přeplatku zpět na účet ŘO. Má obdobné náležitosti jako Zpráva o plnění IN.</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rPr>
          <w:color w:val="000000"/>
          <w:lang w:eastAsia="cs-CZ"/>
        </w:rPr>
        <w:t xml:space="preserve">Monitorování integrovaných projektů probíhá dle pravidel obdobně jako u individuálních </w:t>
      </w:r>
      <w:proofErr w:type="gramStart"/>
      <w:r w:rsidRPr="00C05D17">
        <w:rPr>
          <w:color w:val="000000"/>
          <w:lang w:eastAsia="cs-CZ"/>
        </w:rPr>
        <w:t>projektů</w:t>
      </w:r>
      <w:proofErr w:type="gramEnd"/>
      <w:r w:rsidRPr="00C05D17">
        <w:rPr>
          <w:color w:val="000000"/>
          <w:lang w:eastAsia="cs-CZ"/>
        </w:rPr>
        <w:t xml:space="preserve"> a to z hlediska finančního a věcného plnění. K navrhovaným podstatným změnám si musí žadatel vyžádat souhlasné stanovisko MAS.</w:t>
      </w:r>
    </w:p>
    <w:p w:rsidR="00856953" w:rsidRPr="00C05D17" w:rsidRDefault="00856953" w:rsidP="003B6F1C">
      <w:pPr>
        <w:pStyle w:val="Odstavecseseznamem"/>
        <w:numPr>
          <w:ilvl w:val="0"/>
          <w:numId w:val="84"/>
        </w:numPr>
        <w:autoSpaceDE w:val="0"/>
        <w:autoSpaceDN w:val="0"/>
        <w:adjustRightInd w:val="0"/>
        <w:spacing w:before="0" w:after="0" w:line="240" w:lineRule="auto"/>
        <w:rPr>
          <w:color w:val="000000"/>
          <w:lang w:eastAsia="cs-CZ"/>
        </w:rPr>
      </w:pPr>
      <w:r w:rsidRPr="00C05D17">
        <w:rPr>
          <w:b/>
          <w:color w:val="000000"/>
          <w:lang w:eastAsia="cs-CZ"/>
        </w:rPr>
        <w:lastRenderedPageBreak/>
        <w:t>Zprávu o pokroku integrovaných strategií</w:t>
      </w:r>
      <w:r w:rsidRPr="00C05D17">
        <w:rPr>
          <w:color w:val="000000"/>
          <w:lang w:eastAsia="cs-CZ"/>
        </w:rPr>
        <w:t xml:space="preserve"> vypracuje MMR 1 x ročně (k 15.2. roku n+1) na základě informací z MS2014+ a Zpráv o plnění integrované strategie. Zpráva bude obsahovat informace o finančním a věcném pokroku strategie, popis problémů, rizikovost plnění SCLLD. Bude obsahovat doporučení pro aktualizaci SCLLD, či úpravy implementace SCLLD. MMR navrhuje na základě zjištění uvedených v této zprávě upozornění o neplnění Strategie a návrh na zrušení části alokace.</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b/>
          <w:color w:val="000000"/>
          <w:lang w:eastAsia="cs-CZ"/>
        </w:rPr>
      </w:pPr>
      <w:r w:rsidRPr="00C05D17">
        <w:rPr>
          <w:b/>
          <w:color w:val="000000"/>
          <w:lang w:eastAsia="cs-CZ"/>
        </w:rPr>
        <w:t xml:space="preserve">Evaluace </w:t>
      </w:r>
    </w:p>
    <w:p w:rsidR="00856953" w:rsidRPr="00C05D17" w:rsidRDefault="00856953" w:rsidP="00856953">
      <w:pPr>
        <w:autoSpaceDE w:val="0"/>
        <w:autoSpaceDN w:val="0"/>
        <w:adjustRightInd w:val="0"/>
        <w:spacing w:after="0" w:line="240" w:lineRule="auto"/>
        <w:rPr>
          <w:color w:val="000000"/>
          <w:lang w:eastAsia="cs-CZ"/>
        </w:rPr>
      </w:pPr>
      <w:proofErr w:type="spellStart"/>
      <w:r w:rsidRPr="00C05D17">
        <w:rPr>
          <w:color w:val="000000"/>
          <w:lang w:eastAsia="cs-CZ"/>
        </w:rPr>
        <w:t>Mid</w:t>
      </w:r>
      <w:proofErr w:type="spellEnd"/>
      <w:r w:rsidRPr="00C05D17">
        <w:rPr>
          <w:color w:val="000000"/>
          <w:lang w:eastAsia="cs-CZ"/>
        </w:rPr>
        <w:t>-term evaluaci zpracovává MAS k 31.12.2017 a uvádí v ní plnění své strategie z procesní i výsledkové stránky. Zpráva bude obsahovat informace dle Metodického pokynu pro evaluace v programovém období 2014-2020+.</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b/>
          <w:color w:val="000000"/>
          <w:lang w:eastAsia="cs-CZ"/>
        </w:rPr>
      </w:pPr>
      <w:r w:rsidRPr="00C05D17">
        <w:rPr>
          <w:b/>
          <w:color w:val="000000"/>
          <w:lang w:eastAsia="cs-CZ"/>
        </w:rPr>
        <w:t>Změny SCLLD</w:t>
      </w:r>
    </w:p>
    <w:p w:rsidR="00856953" w:rsidRPr="00C05D17" w:rsidRDefault="00856953" w:rsidP="00856953">
      <w:pPr>
        <w:autoSpaceDE w:val="0"/>
        <w:autoSpaceDN w:val="0"/>
        <w:adjustRightInd w:val="0"/>
        <w:spacing w:after="0" w:line="240" w:lineRule="auto"/>
        <w:rPr>
          <w:b/>
          <w:color w:val="000000"/>
          <w:lang w:eastAsia="cs-CZ"/>
        </w:rPr>
      </w:pPr>
      <w:r w:rsidRPr="00C05D17">
        <w:rPr>
          <w:color w:val="000000"/>
          <w:lang w:eastAsia="cs-CZ"/>
        </w:rPr>
        <w:t>Žádost o změnu</w:t>
      </w:r>
      <w:r w:rsidRPr="00C05D17">
        <w:rPr>
          <w:b/>
          <w:color w:val="000000"/>
          <w:lang w:eastAsia="cs-CZ"/>
        </w:rPr>
        <w:t xml:space="preserve"> </w:t>
      </w:r>
      <w:r w:rsidRPr="00C05D17">
        <w:rPr>
          <w:color w:val="000000"/>
          <w:lang w:eastAsia="cs-CZ"/>
        </w:rPr>
        <w:t>je MAS povinna zadat do MS2014+ do termínu uvedeného v MPIN od schválení v řídícím orgánu. Nepodstatné změny bere MMR na vědomí. Podstatné jako jsou změny finančního plánu, monitorovacích indikátorů, specifických cílů a opatření, podléhají nejprve schválení MMR. MAS před jejich provedením musí požádat o jejich odsouhlasení. I změny, které budou navrženy ze strany MMR na základě informací ze Zpráv o plnění integrované strategie mohou být provedeny jen na základě žádosti MAS.</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 xml:space="preserve">Podklady a zpracování zpráv v rámci Monitoringu a evaluace zajišťuje kancelář MAS, orgány MAS a v případě potřeby bude osloven odborník. </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 xml:space="preserve">Kancelář: </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Vede evidenci monitorovacích indikátorů</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Průběžně sleduje plnění monitorovacích indikátorů</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Zálohuje data týkající se monitoringu v elektronické podobě</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Provádí zjištění v místě realizace projektů</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Účastní se kontrol u konečných žadatelů, které provádí řídící orgán.</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Budou zpracovány následující dokumenty:</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r w:rsidRPr="00C05D17">
        <w:rPr>
          <w:color w:val="000000"/>
          <w:lang w:eastAsia="cs-CZ"/>
        </w:rPr>
        <w:t>Zprávy o plnění integrované strategie – 2 x ročně, povinné</w:t>
      </w:r>
    </w:p>
    <w:p w:rsidR="00856953" w:rsidRPr="00C05D17" w:rsidRDefault="00856953" w:rsidP="003B6F1C">
      <w:pPr>
        <w:pStyle w:val="Odstavecseseznamem"/>
        <w:numPr>
          <w:ilvl w:val="0"/>
          <w:numId w:val="83"/>
        </w:numPr>
        <w:autoSpaceDE w:val="0"/>
        <w:autoSpaceDN w:val="0"/>
        <w:adjustRightInd w:val="0"/>
        <w:spacing w:after="0" w:line="240" w:lineRule="auto"/>
        <w:rPr>
          <w:color w:val="000000"/>
          <w:lang w:eastAsia="cs-CZ"/>
        </w:rPr>
      </w:pPr>
      <w:proofErr w:type="spellStart"/>
      <w:r w:rsidRPr="00C05D17">
        <w:rPr>
          <w:color w:val="000000"/>
          <w:lang w:eastAsia="cs-CZ"/>
        </w:rPr>
        <w:t>Mid</w:t>
      </w:r>
      <w:proofErr w:type="spellEnd"/>
      <w:r w:rsidRPr="00C05D17">
        <w:rPr>
          <w:color w:val="000000"/>
          <w:lang w:eastAsia="cs-CZ"/>
        </w:rPr>
        <w:t>-term evaluace – k 31.12.2017, povinné</w:t>
      </w:r>
    </w:p>
    <w:p w:rsidR="00856953" w:rsidRPr="00C05D17" w:rsidRDefault="00856953" w:rsidP="00856953">
      <w:pPr>
        <w:autoSpaceDE w:val="0"/>
        <w:autoSpaceDN w:val="0"/>
        <w:adjustRightInd w:val="0"/>
        <w:spacing w:after="0" w:line="240" w:lineRule="auto"/>
        <w:rPr>
          <w:color w:val="000000"/>
          <w:lang w:eastAsia="cs-CZ"/>
        </w:rPr>
      </w:pPr>
    </w:p>
    <w:p w:rsidR="00856953" w:rsidRPr="00C05D17" w:rsidRDefault="00856953" w:rsidP="00856953">
      <w:pPr>
        <w:autoSpaceDE w:val="0"/>
        <w:autoSpaceDN w:val="0"/>
        <w:adjustRightInd w:val="0"/>
        <w:spacing w:after="0" w:line="240" w:lineRule="auto"/>
        <w:rPr>
          <w:color w:val="000000"/>
          <w:lang w:eastAsia="cs-CZ"/>
        </w:rPr>
      </w:pPr>
      <w:r w:rsidRPr="00C05D17">
        <w:rPr>
          <w:color w:val="000000"/>
          <w:lang w:eastAsia="cs-CZ"/>
        </w:rPr>
        <w:t>Sledovány budou:</w:t>
      </w:r>
    </w:p>
    <w:p w:rsidR="00856953" w:rsidRPr="00C05D17" w:rsidRDefault="00856953" w:rsidP="003B6F1C">
      <w:pPr>
        <w:pStyle w:val="Odstavecseseznamem"/>
        <w:numPr>
          <w:ilvl w:val="0"/>
          <w:numId w:val="85"/>
        </w:numPr>
        <w:autoSpaceDE w:val="0"/>
        <w:autoSpaceDN w:val="0"/>
        <w:adjustRightInd w:val="0"/>
        <w:spacing w:before="0" w:after="0" w:line="240" w:lineRule="auto"/>
        <w:rPr>
          <w:color w:val="000000"/>
          <w:lang w:eastAsia="cs-CZ"/>
        </w:rPr>
      </w:pPr>
      <w:r w:rsidRPr="00C05D17">
        <w:rPr>
          <w:color w:val="000000"/>
          <w:lang w:eastAsia="cs-CZ"/>
        </w:rPr>
        <w:t>monitorovací indikátory pro programové rámce v systému MS2014+</w:t>
      </w:r>
    </w:p>
    <w:p w:rsidR="00856953" w:rsidRPr="00C05D17" w:rsidRDefault="00856953" w:rsidP="003B6F1C">
      <w:pPr>
        <w:pStyle w:val="Odstavecseseznamem"/>
        <w:numPr>
          <w:ilvl w:val="0"/>
          <w:numId w:val="85"/>
        </w:numPr>
        <w:autoSpaceDE w:val="0"/>
        <w:autoSpaceDN w:val="0"/>
        <w:adjustRightInd w:val="0"/>
        <w:spacing w:before="0" w:after="0" w:line="240" w:lineRule="auto"/>
        <w:rPr>
          <w:color w:val="000000"/>
          <w:lang w:eastAsia="cs-CZ"/>
        </w:rPr>
      </w:pPr>
      <w:r w:rsidRPr="00C05D17">
        <w:rPr>
          <w:color w:val="000000"/>
          <w:lang w:eastAsia="cs-CZ"/>
        </w:rPr>
        <w:t>indikátory MAS přiřazené ke specifickým cílům, zdrojem bude MS2014+, poskytovatelé dotací, subjekty v území</w:t>
      </w:r>
    </w:p>
    <w:p w:rsidR="00856953" w:rsidRPr="00C05D17" w:rsidRDefault="00856953" w:rsidP="003B6F1C">
      <w:pPr>
        <w:pStyle w:val="Odstavecseseznamem"/>
        <w:numPr>
          <w:ilvl w:val="0"/>
          <w:numId w:val="85"/>
        </w:numPr>
        <w:autoSpaceDE w:val="0"/>
        <w:autoSpaceDN w:val="0"/>
        <w:adjustRightInd w:val="0"/>
        <w:spacing w:before="0" w:after="0" w:line="240" w:lineRule="auto"/>
        <w:rPr>
          <w:color w:val="000000"/>
          <w:lang w:eastAsia="cs-CZ"/>
        </w:rPr>
      </w:pPr>
      <w:r w:rsidRPr="00C05D17">
        <w:rPr>
          <w:color w:val="000000"/>
          <w:lang w:eastAsia="cs-CZ"/>
        </w:rPr>
        <w:t>indikátory Českého statistického úřadu</w:t>
      </w:r>
    </w:p>
    <w:p w:rsidR="00856953" w:rsidRPr="00C05D17" w:rsidRDefault="00856953" w:rsidP="00856953">
      <w:pPr>
        <w:pStyle w:val="Odstavecseseznamem"/>
        <w:autoSpaceDE w:val="0"/>
        <w:autoSpaceDN w:val="0"/>
        <w:adjustRightInd w:val="0"/>
        <w:spacing w:before="0" w:after="0" w:line="240" w:lineRule="auto"/>
        <w:rPr>
          <w:color w:val="000000"/>
          <w:lang w:eastAsia="cs-CZ"/>
        </w:rPr>
      </w:pPr>
    </w:p>
    <w:p w:rsidR="00057CEB" w:rsidRPr="00C05D17" w:rsidRDefault="00057CEB">
      <w:pPr>
        <w:spacing w:before="0" w:after="0" w:line="240" w:lineRule="auto"/>
        <w:jc w:val="left"/>
        <w:rPr>
          <w:rFonts w:ascii="Cambria" w:eastAsia="Times New Roman" w:hAnsi="Cambria" w:cs="Cambria"/>
          <w:b/>
          <w:bCs/>
          <w:color w:val="4F81BD"/>
          <w:sz w:val="26"/>
          <w:szCs w:val="26"/>
        </w:rPr>
      </w:pPr>
    </w:p>
    <w:p w:rsidR="00EF16D2" w:rsidRPr="00C05D17" w:rsidRDefault="00FB119C" w:rsidP="002A07C3">
      <w:pPr>
        <w:pStyle w:val="Nadpis2"/>
        <w:numPr>
          <w:ilvl w:val="0"/>
          <w:numId w:val="0"/>
        </w:numPr>
      </w:pPr>
      <w:bookmarkStart w:id="205" w:name="_Toc462306618"/>
      <w:r w:rsidRPr="00C05D17">
        <w:lastRenderedPageBreak/>
        <w:t>5</w:t>
      </w:r>
      <w:r w:rsidR="002A07C3" w:rsidRPr="00C05D17">
        <w:t xml:space="preserve">.2 </w:t>
      </w:r>
      <w:r w:rsidR="00EF16D2" w:rsidRPr="00C05D17">
        <w:t>Popis animačních aktivit</w:t>
      </w:r>
      <w:bookmarkEnd w:id="205"/>
    </w:p>
    <w:p w:rsidR="00EF16D2" w:rsidRPr="00C05D17" w:rsidRDefault="00EF16D2" w:rsidP="00492707">
      <w:r w:rsidRPr="00C05D17">
        <w:t>Animační aktivity zahrnuji všechny činnosti MAS v rámci komunitně vedeného místního rozvoje mimo administraci projektů konečných žadatelů/příjemců. V obecné rovině se bude jednat o:</w:t>
      </w:r>
    </w:p>
    <w:p w:rsidR="00EF16D2" w:rsidRPr="00C05D17" w:rsidRDefault="00EF16D2" w:rsidP="003B6F1C">
      <w:pPr>
        <w:pStyle w:val="Odstavecseseznamem"/>
        <w:numPr>
          <w:ilvl w:val="0"/>
          <w:numId w:val="71"/>
        </w:numPr>
        <w:autoSpaceDE w:val="0"/>
        <w:autoSpaceDN w:val="0"/>
        <w:adjustRightInd w:val="0"/>
        <w:spacing w:before="0" w:after="0" w:line="240" w:lineRule="auto"/>
        <w:ind w:left="709" w:hanging="283"/>
        <w:jc w:val="left"/>
        <w:rPr>
          <w:rFonts w:asciiTheme="minorHAnsi" w:eastAsiaTheme="minorHAnsi" w:hAnsiTheme="minorHAnsi" w:cs="Symbol"/>
          <w:color w:val="000000"/>
        </w:rPr>
      </w:pPr>
      <w:r w:rsidRPr="00C05D17">
        <w:rPr>
          <w:rFonts w:asciiTheme="minorHAnsi" w:eastAsiaTheme="minorHAnsi" w:hAnsiTheme="minorHAnsi" w:cs="Tahoma"/>
          <w:color w:val="000000"/>
        </w:rPr>
        <w:t>pořádání školení, seminářů, konferencí, workshopů, besed, výstav apod.</w:t>
      </w:r>
      <w:r w:rsidRPr="00C05D17">
        <w:rPr>
          <w:rFonts w:asciiTheme="minorHAnsi" w:eastAsiaTheme="minorHAnsi" w:hAnsiTheme="minorHAnsi" w:cs="Symbol"/>
          <w:color w:val="000000"/>
        </w:rPr>
        <w:t xml:space="preserve"> spojených s programem rozvo</w:t>
      </w:r>
      <w:r w:rsidR="00492707" w:rsidRPr="00C05D17">
        <w:rPr>
          <w:rFonts w:asciiTheme="minorHAnsi" w:eastAsiaTheme="minorHAnsi" w:hAnsiTheme="minorHAnsi" w:cs="Symbol"/>
          <w:color w:val="000000"/>
        </w:rPr>
        <w:t xml:space="preserve">je venkova </w:t>
      </w:r>
      <w:r w:rsidR="003B1557" w:rsidRPr="00C05D17">
        <w:rPr>
          <w:rFonts w:asciiTheme="minorHAnsi" w:eastAsiaTheme="minorHAnsi" w:hAnsiTheme="minorHAnsi" w:cs="Symbol"/>
          <w:color w:val="000000"/>
        </w:rPr>
        <w:t>a</w:t>
      </w:r>
      <w:r w:rsidR="00492707" w:rsidRPr="00C05D17">
        <w:rPr>
          <w:rFonts w:asciiTheme="minorHAnsi" w:eastAsiaTheme="minorHAnsi" w:hAnsiTheme="minorHAnsi" w:cs="Symbol"/>
          <w:color w:val="000000"/>
        </w:rPr>
        <w:t xml:space="preserve"> operačními programy</w:t>
      </w:r>
      <w:r w:rsidR="003B1557" w:rsidRPr="00C05D17">
        <w:rPr>
          <w:rFonts w:asciiTheme="minorHAnsi" w:eastAsiaTheme="minorHAnsi" w:hAnsiTheme="minorHAnsi" w:cs="Symbol"/>
          <w:color w:val="000000"/>
        </w:rPr>
        <w:t>;</w:t>
      </w:r>
    </w:p>
    <w:p w:rsidR="00EF16D2" w:rsidRPr="00C05D17" w:rsidRDefault="00EF16D2" w:rsidP="003B6F1C">
      <w:pPr>
        <w:pStyle w:val="Odstavecseseznamem"/>
        <w:numPr>
          <w:ilvl w:val="0"/>
          <w:numId w:val="71"/>
        </w:numPr>
        <w:autoSpaceDE w:val="0"/>
        <w:autoSpaceDN w:val="0"/>
        <w:adjustRightInd w:val="0"/>
        <w:spacing w:before="0" w:after="0" w:line="240" w:lineRule="auto"/>
        <w:ind w:left="709" w:hanging="283"/>
        <w:jc w:val="left"/>
        <w:rPr>
          <w:rFonts w:asciiTheme="minorHAnsi" w:eastAsiaTheme="minorHAnsi" w:hAnsiTheme="minorHAnsi" w:cs="Tahoma"/>
          <w:color w:val="000000"/>
        </w:rPr>
      </w:pPr>
      <w:r w:rsidRPr="00C05D17">
        <w:rPr>
          <w:rFonts w:asciiTheme="minorHAnsi" w:eastAsiaTheme="minorHAnsi" w:hAnsiTheme="minorHAnsi" w:cs="Tahoma"/>
          <w:color w:val="000000"/>
        </w:rPr>
        <w:t>tvorbu a distribuci propagačních a informační materiálů a propagačních předmětů</w:t>
      </w:r>
      <w:r w:rsidR="003B1557" w:rsidRPr="00C05D17">
        <w:rPr>
          <w:rFonts w:asciiTheme="minorHAnsi" w:eastAsiaTheme="minorHAnsi" w:hAnsiTheme="minorHAnsi" w:cs="Tahoma"/>
          <w:color w:val="000000"/>
        </w:rPr>
        <w:t>;</w:t>
      </w:r>
      <w:r w:rsidRPr="00C05D17">
        <w:rPr>
          <w:rFonts w:asciiTheme="minorHAnsi" w:eastAsiaTheme="minorHAnsi" w:hAnsiTheme="minorHAnsi" w:cs="Tahoma"/>
          <w:color w:val="000000"/>
        </w:rPr>
        <w:t xml:space="preserve"> </w:t>
      </w:r>
    </w:p>
    <w:p w:rsidR="00EF16D2" w:rsidRPr="00C05D17" w:rsidRDefault="00EF16D2" w:rsidP="003B6F1C">
      <w:pPr>
        <w:pStyle w:val="Odstavecseseznamem"/>
        <w:numPr>
          <w:ilvl w:val="0"/>
          <w:numId w:val="71"/>
        </w:numPr>
        <w:autoSpaceDE w:val="0"/>
        <w:autoSpaceDN w:val="0"/>
        <w:adjustRightInd w:val="0"/>
        <w:spacing w:before="0" w:after="0" w:line="240" w:lineRule="auto"/>
        <w:ind w:left="709" w:hanging="283"/>
        <w:jc w:val="left"/>
        <w:rPr>
          <w:rFonts w:asciiTheme="minorHAnsi" w:eastAsiaTheme="minorHAnsi" w:hAnsiTheme="minorHAnsi" w:cs="Tahoma"/>
          <w:color w:val="000000"/>
        </w:rPr>
      </w:pPr>
      <w:r w:rsidRPr="00C05D17">
        <w:rPr>
          <w:rFonts w:asciiTheme="minorHAnsi" w:eastAsiaTheme="minorHAnsi" w:hAnsiTheme="minorHAnsi" w:cs="Tahoma"/>
          <w:color w:val="000000"/>
        </w:rPr>
        <w:t>konzultace, informačních schůzek apod.</w:t>
      </w:r>
    </w:p>
    <w:p w:rsidR="00EF16D2" w:rsidRPr="00C05D17" w:rsidRDefault="00EF16D2" w:rsidP="00EF16D2">
      <w:pPr>
        <w:autoSpaceDE w:val="0"/>
        <w:autoSpaceDN w:val="0"/>
        <w:adjustRightInd w:val="0"/>
        <w:spacing w:before="0" w:after="0" w:line="240" w:lineRule="auto"/>
        <w:jc w:val="left"/>
        <w:rPr>
          <w:rFonts w:asciiTheme="minorHAnsi" w:eastAsiaTheme="minorHAnsi" w:hAnsiTheme="minorHAnsi" w:cs="Tahoma"/>
          <w:color w:val="000000"/>
        </w:rPr>
      </w:pPr>
    </w:p>
    <w:p w:rsidR="00EF16D2" w:rsidRPr="00C05D17" w:rsidRDefault="00EF16D2" w:rsidP="00492707">
      <w:r w:rsidRPr="00C05D17">
        <w:t>Výše uvedené aktivit</w:t>
      </w:r>
      <w:r w:rsidR="003B1557" w:rsidRPr="00C05D17">
        <w:t>y</w:t>
      </w:r>
      <w:r w:rsidRPr="00C05D17">
        <w:t xml:space="preserve"> povedou k zajištění dostatečné propagace SCLLD, informování žadatelů </w:t>
      </w:r>
      <w:r w:rsidR="002D1BC7" w:rsidRPr="00C05D17">
        <w:br/>
      </w:r>
      <w:r w:rsidRPr="00C05D17">
        <w:t xml:space="preserve">o způsobu výběru projektů, nastavení procesů a usnadnění výměny informací mezi zúčastněnými stranami, koordinaci aktivit místních aktérů směřujících k naplňování SCLLD a podpora žadatelů </w:t>
      </w:r>
      <w:r w:rsidR="002D1BC7" w:rsidRPr="00C05D17">
        <w:br/>
      </w:r>
      <w:r w:rsidRPr="00C05D17">
        <w:t>a příjemců rozvíjení projektových záměrů. Některé animační aktivity budou mít přímou vazbu na vyhlašování výzev, jiné povedou k obecné propagaci SVLLD a MAS:</w:t>
      </w:r>
    </w:p>
    <w:p w:rsidR="00EF16D2" w:rsidRPr="00C05D17" w:rsidRDefault="003B1557"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Semináře pro </w:t>
      </w:r>
      <w:proofErr w:type="gramStart"/>
      <w:r w:rsidRPr="00C05D17">
        <w:rPr>
          <w:rFonts w:asciiTheme="minorHAnsi" w:eastAsiaTheme="minorHAnsi" w:hAnsiTheme="minorHAnsi" w:cs="Tahoma"/>
          <w:color w:val="000000"/>
        </w:rPr>
        <w:t xml:space="preserve">žadatele - </w:t>
      </w:r>
      <w:r w:rsidR="00EF16D2" w:rsidRPr="00C05D17">
        <w:rPr>
          <w:rFonts w:asciiTheme="minorHAnsi" w:eastAsiaTheme="minorHAnsi" w:hAnsiTheme="minorHAnsi" w:cs="Tahoma"/>
          <w:color w:val="000000"/>
        </w:rPr>
        <w:t>ke</w:t>
      </w:r>
      <w:proofErr w:type="gramEnd"/>
      <w:r w:rsidR="00EF16D2" w:rsidRPr="00C05D17">
        <w:rPr>
          <w:rFonts w:asciiTheme="minorHAnsi" w:eastAsiaTheme="minorHAnsi" w:hAnsiTheme="minorHAnsi" w:cs="Tahoma"/>
          <w:color w:val="000000"/>
        </w:rPr>
        <w:t xml:space="preserve"> každé výzvě</w:t>
      </w:r>
      <w:r w:rsidRPr="00C05D17">
        <w:rPr>
          <w:rFonts w:asciiTheme="minorHAnsi" w:eastAsiaTheme="minorHAnsi" w:hAnsiTheme="minorHAnsi" w:cs="Tahoma"/>
          <w:color w:val="000000"/>
        </w:rPr>
        <w:t>;</w:t>
      </w:r>
    </w:p>
    <w:p w:rsidR="00EF16D2" w:rsidRPr="00C05D17" w:rsidRDefault="003B1557"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Semináře pro </w:t>
      </w:r>
      <w:proofErr w:type="gramStart"/>
      <w:r w:rsidRPr="00C05D17">
        <w:rPr>
          <w:rFonts w:asciiTheme="minorHAnsi" w:eastAsiaTheme="minorHAnsi" w:hAnsiTheme="minorHAnsi" w:cs="Tahoma"/>
          <w:color w:val="000000"/>
        </w:rPr>
        <w:t xml:space="preserve">příjemce - </w:t>
      </w:r>
      <w:r w:rsidR="00EF16D2" w:rsidRPr="00C05D17">
        <w:rPr>
          <w:rFonts w:asciiTheme="minorHAnsi" w:eastAsiaTheme="minorHAnsi" w:hAnsiTheme="minorHAnsi" w:cs="Tahoma"/>
          <w:color w:val="000000"/>
        </w:rPr>
        <w:t>dle</w:t>
      </w:r>
      <w:proofErr w:type="gramEnd"/>
      <w:r w:rsidR="00EF16D2" w:rsidRPr="00C05D17">
        <w:rPr>
          <w:rFonts w:asciiTheme="minorHAnsi" w:eastAsiaTheme="minorHAnsi" w:hAnsiTheme="minorHAnsi" w:cs="Tahoma"/>
          <w:color w:val="000000"/>
        </w:rPr>
        <w:t xml:space="preserve"> potřeb</w:t>
      </w:r>
      <w:r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Individuální </w:t>
      </w:r>
      <w:proofErr w:type="gramStart"/>
      <w:r w:rsidRPr="00C05D17">
        <w:rPr>
          <w:rFonts w:asciiTheme="minorHAnsi" w:eastAsiaTheme="minorHAnsi" w:hAnsiTheme="minorHAnsi" w:cs="Tahoma"/>
          <w:color w:val="000000"/>
        </w:rPr>
        <w:t>konzultace - dle</w:t>
      </w:r>
      <w:proofErr w:type="gramEnd"/>
      <w:r w:rsidRPr="00C05D17">
        <w:rPr>
          <w:rFonts w:asciiTheme="minorHAnsi" w:eastAsiaTheme="minorHAnsi" w:hAnsiTheme="minorHAnsi" w:cs="Tahoma"/>
          <w:color w:val="000000"/>
        </w:rPr>
        <w:t xml:space="preserve"> potřeb</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Propagační a informační akce pro širokou veřejnost</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Zpravoda</w:t>
      </w:r>
      <w:r w:rsidR="003B1557" w:rsidRPr="00C05D17">
        <w:rPr>
          <w:rFonts w:asciiTheme="minorHAnsi" w:eastAsiaTheme="minorHAnsi" w:hAnsiTheme="minorHAnsi" w:cs="Tahoma"/>
          <w:color w:val="000000"/>
        </w:rPr>
        <w:t xml:space="preserve">j MAS Prostějov venkov o.p.s. - </w:t>
      </w:r>
      <w:r w:rsidRPr="00C05D17">
        <w:rPr>
          <w:rFonts w:asciiTheme="minorHAnsi" w:eastAsiaTheme="minorHAnsi" w:hAnsiTheme="minorHAnsi" w:cs="Tahoma"/>
          <w:color w:val="000000"/>
        </w:rPr>
        <w:t>min 1 x ročně, v elektronické podobě a omezené množství výtisků pro přímou propagaci na akcích a do obcí</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Propagační a informační zpravodajství na webových stránkách </w:t>
      </w:r>
      <w:proofErr w:type="gramStart"/>
      <w:r w:rsidRPr="00C05D17">
        <w:rPr>
          <w:rFonts w:asciiTheme="minorHAnsi" w:eastAsiaTheme="minorHAnsi" w:hAnsiTheme="minorHAnsi" w:cs="Tahoma"/>
          <w:color w:val="000000"/>
        </w:rPr>
        <w:t>MAS - průběžně</w:t>
      </w:r>
      <w:proofErr w:type="gramEnd"/>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Účast na j</w:t>
      </w:r>
      <w:r w:rsidR="003B1557" w:rsidRPr="00C05D17">
        <w:rPr>
          <w:rFonts w:asciiTheme="minorHAnsi" w:eastAsiaTheme="minorHAnsi" w:hAnsiTheme="minorHAnsi" w:cs="Tahoma"/>
          <w:color w:val="000000"/>
        </w:rPr>
        <w:t xml:space="preserve">ednání svazků či </w:t>
      </w:r>
      <w:proofErr w:type="gramStart"/>
      <w:r w:rsidR="003B1557" w:rsidRPr="00C05D17">
        <w:rPr>
          <w:rFonts w:asciiTheme="minorHAnsi" w:eastAsiaTheme="minorHAnsi" w:hAnsiTheme="minorHAnsi" w:cs="Tahoma"/>
          <w:color w:val="000000"/>
        </w:rPr>
        <w:t xml:space="preserve">mikroregionů - </w:t>
      </w:r>
      <w:r w:rsidRPr="00C05D17">
        <w:rPr>
          <w:rFonts w:asciiTheme="minorHAnsi" w:eastAsiaTheme="minorHAnsi" w:hAnsiTheme="minorHAnsi" w:cs="Tahoma"/>
          <w:color w:val="000000"/>
        </w:rPr>
        <w:t>dle</w:t>
      </w:r>
      <w:proofErr w:type="gramEnd"/>
      <w:r w:rsidRPr="00C05D17">
        <w:rPr>
          <w:rFonts w:asciiTheme="minorHAnsi" w:eastAsiaTheme="minorHAnsi" w:hAnsiTheme="minorHAnsi" w:cs="Tahoma"/>
          <w:color w:val="000000"/>
        </w:rPr>
        <w:t xml:space="preserve"> potřeby</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 xml:space="preserve">Výměna zkušeností v rámci exkurzí za projekty dobré </w:t>
      </w:r>
      <w:proofErr w:type="gramStart"/>
      <w:r w:rsidRPr="00C05D17">
        <w:rPr>
          <w:rFonts w:asciiTheme="minorHAnsi" w:eastAsiaTheme="minorHAnsi" w:hAnsiTheme="minorHAnsi" w:cs="Tahoma"/>
          <w:color w:val="000000"/>
        </w:rPr>
        <w:t>p</w:t>
      </w:r>
      <w:r w:rsidR="003B1557" w:rsidRPr="00C05D17">
        <w:rPr>
          <w:rFonts w:asciiTheme="minorHAnsi" w:eastAsiaTheme="minorHAnsi" w:hAnsiTheme="minorHAnsi" w:cs="Tahoma"/>
          <w:color w:val="000000"/>
        </w:rPr>
        <w:t xml:space="preserve">raxe - </w:t>
      </w:r>
      <w:r w:rsidRPr="00C05D17">
        <w:rPr>
          <w:rFonts w:asciiTheme="minorHAnsi" w:eastAsiaTheme="minorHAnsi" w:hAnsiTheme="minorHAnsi" w:cs="Tahoma"/>
          <w:color w:val="000000"/>
        </w:rPr>
        <w:t>dle</w:t>
      </w:r>
      <w:proofErr w:type="gramEnd"/>
      <w:r w:rsidRPr="00C05D17">
        <w:rPr>
          <w:rFonts w:asciiTheme="minorHAnsi" w:eastAsiaTheme="minorHAnsi" w:hAnsiTheme="minorHAnsi" w:cs="Tahoma"/>
          <w:color w:val="000000"/>
        </w:rPr>
        <w:t xml:space="preserve"> zájmu z území</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Vedení databáze projektov</w:t>
      </w:r>
      <w:r w:rsidR="003B1557" w:rsidRPr="00C05D17">
        <w:rPr>
          <w:rFonts w:asciiTheme="minorHAnsi" w:eastAsiaTheme="minorHAnsi" w:hAnsiTheme="minorHAnsi" w:cs="Tahoma"/>
          <w:color w:val="000000"/>
        </w:rPr>
        <w:t xml:space="preserve">ých záměrů a její </w:t>
      </w:r>
      <w:proofErr w:type="gramStart"/>
      <w:r w:rsidR="003B1557" w:rsidRPr="00C05D17">
        <w:rPr>
          <w:rFonts w:asciiTheme="minorHAnsi" w:eastAsiaTheme="minorHAnsi" w:hAnsiTheme="minorHAnsi" w:cs="Tahoma"/>
          <w:color w:val="000000"/>
        </w:rPr>
        <w:t xml:space="preserve">aktualizace - </w:t>
      </w:r>
      <w:r w:rsidRPr="00C05D17">
        <w:rPr>
          <w:rFonts w:asciiTheme="minorHAnsi" w:eastAsiaTheme="minorHAnsi" w:hAnsiTheme="minorHAnsi" w:cs="Tahoma"/>
          <w:color w:val="000000"/>
        </w:rPr>
        <w:t>dle</w:t>
      </w:r>
      <w:proofErr w:type="gramEnd"/>
      <w:r w:rsidRPr="00C05D17">
        <w:rPr>
          <w:rFonts w:asciiTheme="minorHAnsi" w:eastAsiaTheme="minorHAnsi" w:hAnsiTheme="minorHAnsi" w:cs="Tahoma"/>
          <w:color w:val="000000"/>
        </w:rPr>
        <w:t xml:space="preserve"> potřeby</w:t>
      </w:r>
      <w:r w:rsidR="003B1557" w:rsidRPr="00C05D17">
        <w:rPr>
          <w:rFonts w:asciiTheme="minorHAnsi" w:eastAsiaTheme="minorHAnsi" w:hAnsiTheme="minorHAnsi" w:cs="Tahoma"/>
          <w:color w:val="000000"/>
        </w:rPr>
        <w:t>;</w:t>
      </w:r>
    </w:p>
    <w:p w:rsidR="00EF16D2" w:rsidRPr="00C05D17" w:rsidRDefault="00EF16D2" w:rsidP="003B6F1C">
      <w:pPr>
        <w:pStyle w:val="Odstavecseseznamem"/>
        <w:numPr>
          <w:ilvl w:val="0"/>
          <w:numId w:val="72"/>
        </w:numPr>
        <w:autoSpaceDE w:val="0"/>
        <w:autoSpaceDN w:val="0"/>
        <w:adjustRightInd w:val="0"/>
        <w:spacing w:before="0" w:after="0" w:line="240" w:lineRule="auto"/>
        <w:ind w:left="709" w:hanging="283"/>
        <w:rPr>
          <w:rFonts w:asciiTheme="minorHAnsi" w:eastAsiaTheme="minorHAnsi" w:hAnsiTheme="minorHAnsi" w:cs="Tahoma"/>
          <w:color w:val="000000"/>
        </w:rPr>
      </w:pPr>
      <w:r w:rsidRPr="00C05D17">
        <w:rPr>
          <w:rFonts w:asciiTheme="minorHAnsi" w:eastAsiaTheme="minorHAnsi" w:hAnsiTheme="minorHAnsi" w:cs="Tahoma"/>
          <w:color w:val="000000"/>
        </w:rPr>
        <w:t>Informace v místním tisku či obecních zpravodajích</w:t>
      </w:r>
      <w:r w:rsidR="003B1557" w:rsidRPr="00C05D17">
        <w:rPr>
          <w:rFonts w:asciiTheme="minorHAnsi" w:eastAsiaTheme="minorHAnsi" w:hAnsiTheme="minorHAnsi" w:cs="Tahoma"/>
          <w:color w:val="000000"/>
        </w:rPr>
        <w:t>.</w:t>
      </w:r>
    </w:p>
    <w:p w:rsidR="00EF16D2" w:rsidRPr="00C05D17" w:rsidRDefault="00EF16D2" w:rsidP="00EF16D2">
      <w:pPr>
        <w:autoSpaceDE w:val="0"/>
        <w:autoSpaceDN w:val="0"/>
        <w:adjustRightInd w:val="0"/>
        <w:spacing w:before="0" w:after="0" w:line="240" w:lineRule="auto"/>
        <w:jc w:val="left"/>
        <w:rPr>
          <w:rFonts w:asciiTheme="minorHAnsi" w:eastAsiaTheme="minorHAnsi" w:hAnsiTheme="minorHAnsi" w:cs="Tahoma"/>
          <w:color w:val="000000"/>
        </w:rPr>
      </w:pPr>
    </w:p>
    <w:p w:rsidR="00EF16D2" w:rsidRPr="00C05D17" w:rsidRDefault="00EF16D2" w:rsidP="00492707">
      <w:pPr>
        <w:rPr>
          <w:rFonts w:asciiTheme="minorHAnsi" w:hAnsiTheme="minorHAnsi"/>
        </w:rPr>
      </w:pPr>
      <w:r w:rsidRPr="00C05D17">
        <w:rPr>
          <w:rFonts w:asciiTheme="minorHAnsi" w:hAnsiTheme="minorHAnsi"/>
        </w:rPr>
        <w:t xml:space="preserve">Propagace SCLLD bude zajištěna především vydáváním zpravodaje a aktualizací dat na webových stránkách. Také se chceme účastnit kulturních společenských a sportovních akcí v regionu, na kterých budeme informovat zájemce z řad veřejnosti o aktivitách MAS a SCLLD. Na různých výstavách </w:t>
      </w:r>
      <w:r w:rsidR="002D1BC7" w:rsidRPr="00C05D17">
        <w:rPr>
          <w:rFonts w:asciiTheme="minorHAnsi" w:hAnsiTheme="minorHAnsi"/>
        </w:rPr>
        <w:br/>
      </w:r>
      <w:r w:rsidRPr="00C05D17">
        <w:rPr>
          <w:rFonts w:asciiTheme="minorHAnsi" w:hAnsiTheme="minorHAnsi"/>
        </w:rPr>
        <w:t xml:space="preserve">a setkáních mimo region budeme prezentovat činnost prostřednictvím propagačních a informačních tiskovin a propagačních předmětů. </w:t>
      </w:r>
    </w:p>
    <w:p w:rsidR="00EF16D2" w:rsidRPr="00C05D17" w:rsidRDefault="00EF16D2" w:rsidP="00492707">
      <w:pPr>
        <w:rPr>
          <w:rFonts w:asciiTheme="minorHAnsi" w:hAnsiTheme="minorHAnsi"/>
        </w:rPr>
      </w:pPr>
      <w:r w:rsidRPr="00C05D17">
        <w:rPr>
          <w:rFonts w:asciiTheme="minorHAnsi" w:hAnsiTheme="minorHAnsi"/>
        </w:rPr>
        <w:t>V rámci OP VVV nebude přímo využit integrovaný nástroj CLLD, nicméně Místní akční skupiny (MAS) budou využity jako prostředek pro zvyšování absorpční kapacity a zajištění monitoringu specifických problémů daného území. Koordinační role MAS při realizaci intervencí ve prospěch rozvoje venkova vychází z detailní znalosti místních podmínek a široké spolupráce s místními aktéry. Hlubší znalost místních problémů, dovednost zacílení na specifické problémy v místě působnosti MAS jsou výhody, které budou využity v rámci implementace OP VVV.</w:t>
      </w:r>
    </w:p>
    <w:p w:rsidR="00EF16D2" w:rsidRPr="00C05D17" w:rsidRDefault="00EF16D2" w:rsidP="00492707">
      <w:pPr>
        <w:pStyle w:val="Bezmezer"/>
      </w:pPr>
      <w:r w:rsidRPr="00C05D17">
        <w:t>Tyto činnosti spočívají v:</w:t>
      </w:r>
    </w:p>
    <w:p w:rsidR="00EF16D2" w:rsidRPr="00C05D17" w:rsidRDefault="00EF16D2" w:rsidP="003B6F1C">
      <w:pPr>
        <w:pStyle w:val="Odstavecseseznamem"/>
        <w:numPr>
          <w:ilvl w:val="0"/>
          <w:numId w:val="26"/>
        </w:numPr>
        <w:spacing w:before="0" w:after="200"/>
      </w:pPr>
      <w:r w:rsidRPr="00C05D17">
        <w:lastRenderedPageBreak/>
        <w:t xml:space="preserve">V podpoře regionálního školství (především MŠ a ZŠ) při implementaci OP VVV Sběr informací/podmětů od Základních škol (ZŠ) a mateřských škol (MŠ) v </w:t>
      </w:r>
      <w:proofErr w:type="spellStart"/>
      <w:r w:rsidRPr="00C05D17">
        <w:t>mikroreginu</w:t>
      </w:r>
      <w:proofErr w:type="spellEnd"/>
      <w:r w:rsidRPr="00C05D17">
        <w:t xml:space="preserve"> MAS, předávání informací </w:t>
      </w:r>
      <w:proofErr w:type="gramStart"/>
      <w:r w:rsidRPr="00C05D17">
        <w:t>ŘO - tvorba</w:t>
      </w:r>
      <w:proofErr w:type="gramEnd"/>
      <w:r w:rsidRPr="00C05D17">
        <w:t xml:space="preserve"> šablon</w:t>
      </w:r>
      <w:r w:rsidR="00125F6E" w:rsidRPr="00C05D17">
        <w:t>;</w:t>
      </w:r>
    </w:p>
    <w:p w:rsidR="00EF16D2" w:rsidRPr="00C05D17" w:rsidRDefault="00EF16D2" w:rsidP="003B6F1C">
      <w:pPr>
        <w:pStyle w:val="Odstavecseseznamem"/>
        <w:numPr>
          <w:ilvl w:val="0"/>
          <w:numId w:val="26"/>
        </w:numPr>
        <w:spacing w:before="0" w:after="200"/>
      </w:pPr>
      <w:r w:rsidRPr="00C05D17">
        <w:t>Animační činnost, podněcování zapojení místních aktérů do OP VVV (zřizovatelů, místních iniciativ NNO, ZŠ, MŠ)</w:t>
      </w:r>
      <w:r w:rsidR="00125F6E" w:rsidRPr="00C05D17">
        <w:t>;</w:t>
      </w:r>
    </w:p>
    <w:p w:rsidR="00EF16D2" w:rsidRPr="00C05D17" w:rsidRDefault="00EF16D2" w:rsidP="003B6F1C">
      <w:pPr>
        <w:pStyle w:val="Odstavecseseznamem"/>
        <w:numPr>
          <w:ilvl w:val="0"/>
          <w:numId w:val="26"/>
        </w:numPr>
        <w:spacing w:before="0" w:after="200"/>
      </w:pPr>
      <w:r w:rsidRPr="00C05D17">
        <w:t xml:space="preserve">Metodická pomoc ZŠ s výběrem vhodných šablon pro ZŠ/MŠ, aby byly v souladu se strategií </w:t>
      </w:r>
      <w:proofErr w:type="gramStart"/>
      <w:r w:rsidRPr="00C05D17">
        <w:t>ORP</w:t>
      </w:r>
      <w:proofErr w:type="gramEnd"/>
      <w:r w:rsidRPr="00C05D17">
        <w:t xml:space="preserve"> resp. Nositele regionální strategie území, zajištění správnosti projektové žádosti</w:t>
      </w:r>
      <w:r w:rsidR="00125F6E" w:rsidRPr="00C05D17">
        <w:t>;</w:t>
      </w:r>
    </w:p>
    <w:p w:rsidR="00EF16D2" w:rsidRPr="00C05D17" w:rsidRDefault="00EF16D2" w:rsidP="003B6F1C">
      <w:pPr>
        <w:pStyle w:val="Odstavecseseznamem"/>
        <w:numPr>
          <w:ilvl w:val="0"/>
          <w:numId w:val="26"/>
        </w:numPr>
        <w:spacing w:before="0" w:after="200"/>
      </w:pPr>
      <w:r w:rsidRPr="00C05D17">
        <w:t>Zaškolení realizátorů ZŠ/MŠ (monitorovací systém, pří</w:t>
      </w:r>
      <w:r w:rsidR="00125F6E" w:rsidRPr="00C05D17">
        <w:t>ručka pro žadatele a příjemce</w:t>
      </w:r>
      <w:r w:rsidRPr="00C05D17">
        <w:t>)</w:t>
      </w:r>
      <w:r w:rsidR="00125F6E" w:rsidRPr="00C05D17">
        <w:t>;</w:t>
      </w:r>
    </w:p>
    <w:p w:rsidR="00EF16D2" w:rsidRPr="00C05D17" w:rsidRDefault="00EF16D2" w:rsidP="003B6F1C">
      <w:pPr>
        <w:pStyle w:val="Odstavecseseznamem"/>
        <w:numPr>
          <w:ilvl w:val="0"/>
          <w:numId w:val="26"/>
        </w:numPr>
        <w:spacing w:before="0" w:after="200"/>
      </w:pPr>
      <w:r w:rsidRPr="00C05D17">
        <w:t>Průběžná konzultační činnost při realizaci projektu, sledování a dodržování povinné publicity, VZ, monitorovacích indikátorů</w:t>
      </w:r>
      <w:r w:rsidR="00125F6E" w:rsidRPr="00C05D17">
        <w:t>;</w:t>
      </w:r>
    </w:p>
    <w:p w:rsidR="00EF16D2" w:rsidRPr="00C05D17" w:rsidRDefault="00EF16D2" w:rsidP="003B6F1C">
      <w:pPr>
        <w:pStyle w:val="Odstavecseseznamem"/>
        <w:numPr>
          <w:ilvl w:val="0"/>
          <w:numId w:val="26"/>
        </w:numPr>
        <w:spacing w:before="0" w:after="200"/>
      </w:pPr>
      <w:r w:rsidRPr="00C05D17">
        <w:t>Metodická pomoc ZŠ/MŠ při zpracování monitorovacích zpráv, zadávání do monitorovacího systému, zajištění správnosti předávaných výstupů, sledování průběhu realizace projektu, dodržování časového harmonogramu atd.</w:t>
      </w:r>
      <w:r w:rsidR="00125F6E" w:rsidRPr="00C05D17">
        <w:t>;</w:t>
      </w:r>
    </w:p>
    <w:p w:rsidR="00EF16D2" w:rsidRPr="00C05D17" w:rsidRDefault="00EF16D2" w:rsidP="003B6F1C">
      <w:pPr>
        <w:pStyle w:val="Odstavecseseznamem"/>
        <w:numPr>
          <w:ilvl w:val="0"/>
          <w:numId w:val="26"/>
        </w:numPr>
        <w:spacing w:before="0" w:after="200"/>
      </w:pPr>
      <w:r w:rsidRPr="00C05D17">
        <w:t>Metodická pomoc s vypořádáním případných připomínek k MZ od ŘO</w:t>
      </w:r>
      <w:r w:rsidR="00125F6E" w:rsidRPr="00C05D17">
        <w:t>;</w:t>
      </w:r>
    </w:p>
    <w:p w:rsidR="00EF16D2" w:rsidRPr="00C05D17" w:rsidRDefault="00EF16D2" w:rsidP="003B6F1C">
      <w:pPr>
        <w:pStyle w:val="Odstavecseseznamem"/>
        <w:numPr>
          <w:ilvl w:val="0"/>
          <w:numId w:val="26"/>
        </w:numPr>
        <w:spacing w:before="0" w:after="200"/>
      </w:pPr>
      <w:r w:rsidRPr="00C05D17">
        <w:t>Průběžné proškolování realizátorů projektů</w:t>
      </w:r>
      <w:r w:rsidR="00125F6E" w:rsidRPr="00C05D17">
        <w:t>;</w:t>
      </w:r>
    </w:p>
    <w:p w:rsidR="00EF16D2" w:rsidRPr="00C05D17" w:rsidRDefault="00EF16D2" w:rsidP="003B6F1C">
      <w:pPr>
        <w:pStyle w:val="Odstavecseseznamem"/>
        <w:numPr>
          <w:ilvl w:val="0"/>
          <w:numId w:val="26"/>
        </w:numPr>
        <w:spacing w:before="0" w:after="200"/>
      </w:pPr>
      <w:r w:rsidRPr="00C05D17">
        <w:t>Metodická pomoc při komunikaci mezi zřizovateli a ZŠ/MŠ tak, aby nedocházelo jako v současném období k zadržování financí ze strany zřizovatelů nebo naopak nepředávání informací o projektu ze strany ředitelů škol</w:t>
      </w:r>
      <w:r w:rsidR="00125F6E" w:rsidRPr="00C05D17">
        <w:t>;</w:t>
      </w:r>
    </w:p>
    <w:p w:rsidR="00EF16D2" w:rsidRPr="00C05D17" w:rsidRDefault="00EF16D2" w:rsidP="003B6F1C">
      <w:pPr>
        <w:pStyle w:val="Odstavecseseznamem"/>
        <w:numPr>
          <w:ilvl w:val="0"/>
          <w:numId w:val="26"/>
        </w:numPr>
        <w:spacing w:before="0" w:after="200"/>
      </w:pPr>
      <w:r w:rsidRPr="00C05D17">
        <w:t>Metodická pomoc při kontrole na místě</w:t>
      </w:r>
      <w:r w:rsidR="00125F6E" w:rsidRPr="00C05D17">
        <w:t>;</w:t>
      </w:r>
    </w:p>
    <w:p w:rsidR="00EF16D2" w:rsidRPr="00C05D17" w:rsidRDefault="00EF16D2" w:rsidP="003B6F1C">
      <w:pPr>
        <w:pStyle w:val="Odstavecseseznamem"/>
        <w:numPr>
          <w:ilvl w:val="0"/>
          <w:numId w:val="26"/>
        </w:numPr>
        <w:spacing w:before="0" w:after="200"/>
      </w:pPr>
      <w:r w:rsidRPr="00C05D17">
        <w:t>Metodická pomoc při ukončování projektu a závěrečné MZ</w:t>
      </w:r>
      <w:r w:rsidR="00125F6E" w:rsidRPr="00C05D17">
        <w:t>.</w:t>
      </w:r>
    </w:p>
    <w:p w:rsidR="00EF16D2" w:rsidRPr="00C05D17" w:rsidRDefault="00EF16D2" w:rsidP="00EF16D2">
      <w:r w:rsidRPr="00C05D17">
        <w:t>Mechanismy implementace budou předmětem dalších jednání mezi ŘO, IROP a NS MAS.</w:t>
      </w:r>
    </w:p>
    <w:p w:rsidR="00EF16D2" w:rsidRPr="00C05D17" w:rsidRDefault="00FB119C" w:rsidP="002A07C3">
      <w:pPr>
        <w:pStyle w:val="Nadpis2"/>
        <w:numPr>
          <w:ilvl w:val="0"/>
          <w:numId w:val="0"/>
        </w:numPr>
      </w:pPr>
      <w:bookmarkStart w:id="206" w:name="_Toc374077441"/>
      <w:bookmarkStart w:id="207" w:name="_Toc374534793"/>
      <w:bookmarkStart w:id="208" w:name="_Toc414597882"/>
      <w:bookmarkStart w:id="209" w:name="_Toc462306619"/>
      <w:r w:rsidRPr="00C05D17">
        <w:t>5</w:t>
      </w:r>
      <w:r w:rsidR="002A07C3" w:rsidRPr="00C05D17">
        <w:t xml:space="preserve">.3 </w:t>
      </w:r>
      <w:r w:rsidR="00EF16D2" w:rsidRPr="00C05D17">
        <w:t>Spolupráce mezi MAS na národní a mezinárodní úrovni</w:t>
      </w:r>
      <w:bookmarkEnd w:id="206"/>
      <w:bookmarkEnd w:id="207"/>
      <w:bookmarkEnd w:id="208"/>
      <w:bookmarkEnd w:id="209"/>
    </w:p>
    <w:p w:rsidR="00771067" w:rsidRDefault="00EF16D2" w:rsidP="00771067">
      <w:r w:rsidRPr="00C05D17">
        <w:t>Místní akční s</w:t>
      </w:r>
      <w:r w:rsidR="00175FE5" w:rsidRPr="00C05D17">
        <w:t xml:space="preserve">kupina má zkušenosti </w:t>
      </w:r>
      <w:r w:rsidR="00550AE6" w:rsidRPr="00C05D17">
        <w:t>s</w:t>
      </w:r>
      <w:r w:rsidR="00175FE5" w:rsidRPr="00C05D17">
        <w:t> realizací</w:t>
      </w:r>
      <w:r w:rsidRPr="00C05D17">
        <w:t xml:space="preserve"> projektů spolupráce v upl</w:t>
      </w:r>
      <w:r w:rsidR="00125F6E" w:rsidRPr="00C05D17">
        <w:t xml:space="preserve">ynulém období. Mezi lety </w:t>
      </w:r>
      <w:proofErr w:type="gramStart"/>
      <w:r w:rsidR="00125F6E" w:rsidRPr="00C05D17">
        <w:t>2009 - 2</w:t>
      </w:r>
      <w:r w:rsidRPr="00C05D17">
        <w:t>014</w:t>
      </w:r>
      <w:proofErr w:type="gramEnd"/>
      <w:r w:rsidRPr="00C05D17">
        <w:t xml:space="preserve"> byly uskutečněny projekty spolupráce s MAS Střední Haná, MAS Na cestě k prosperitě </w:t>
      </w:r>
      <w:proofErr w:type="spellStart"/>
      <w:r w:rsidRPr="00C05D17">
        <w:t>z.s</w:t>
      </w:r>
      <w:proofErr w:type="spellEnd"/>
      <w:r w:rsidRPr="00C05D17">
        <w:t>. a dalšími MAS. Seznam projektů spolupráce je uveden v</w:t>
      </w:r>
      <w:r w:rsidR="00391395" w:rsidRPr="00C05D17">
        <w:t> Tab. 15</w:t>
      </w:r>
      <w:r w:rsidR="00125F6E" w:rsidRPr="00C05D17">
        <w:t>.</w:t>
      </w:r>
      <w:bookmarkStart w:id="210" w:name="_Toc374077442"/>
      <w:bookmarkStart w:id="211" w:name="_Toc374534794"/>
      <w:bookmarkStart w:id="212" w:name="_Toc414597883"/>
    </w:p>
    <w:p w:rsidR="00EF16D2" w:rsidRPr="00771067" w:rsidRDefault="00EF16D2" w:rsidP="00771067">
      <w:pPr>
        <w:rPr>
          <w:b/>
        </w:rPr>
      </w:pPr>
      <w:r w:rsidRPr="00771067">
        <w:rPr>
          <w:rFonts w:asciiTheme="minorHAnsi" w:hAnsiTheme="minorHAnsi"/>
          <w:b/>
        </w:rPr>
        <w:t>Přeshraniční spolupráce</w:t>
      </w:r>
      <w:bookmarkEnd w:id="210"/>
      <w:bookmarkEnd w:id="211"/>
      <w:bookmarkEnd w:id="212"/>
    </w:p>
    <w:p w:rsidR="00EF16D2" w:rsidRPr="00C05D17" w:rsidRDefault="00550AE6" w:rsidP="00EF16D2">
      <w:r w:rsidRPr="00C05D17">
        <w:t>O</w:t>
      </w:r>
      <w:r w:rsidR="00125F6E" w:rsidRPr="00C05D17">
        <w:t>d</w:t>
      </w:r>
      <w:r w:rsidRPr="00C05D17">
        <w:t xml:space="preserve"> roku 2009 </w:t>
      </w:r>
      <w:r w:rsidR="00125F6E" w:rsidRPr="00C05D17">
        <w:t>d</w:t>
      </w:r>
      <w:r w:rsidR="00EF16D2" w:rsidRPr="00C05D17">
        <w:t>louhodobě spolupracujeme s </w:t>
      </w:r>
      <w:proofErr w:type="spellStart"/>
      <w:r w:rsidR="00EF16D2" w:rsidRPr="00C05D17">
        <w:t>Miesnou</w:t>
      </w:r>
      <w:proofErr w:type="spellEnd"/>
      <w:r w:rsidR="00EF16D2" w:rsidRPr="00C05D17">
        <w:t xml:space="preserve"> </w:t>
      </w:r>
      <w:proofErr w:type="spellStart"/>
      <w:r w:rsidR="00EF16D2" w:rsidRPr="00C05D17">
        <w:t>akčnou</w:t>
      </w:r>
      <w:proofErr w:type="spellEnd"/>
      <w:r w:rsidR="00EF16D2" w:rsidRPr="00C05D17">
        <w:t xml:space="preserve"> skupinou </w:t>
      </w:r>
      <w:proofErr w:type="spellStart"/>
      <w:r w:rsidR="00EF16D2" w:rsidRPr="00C05D17">
        <w:t>Spoločenstva</w:t>
      </w:r>
      <w:proofErr w:type="spellEnd"/>
      <w:r w:rsidR="00EF16D2" w:rsidRPr="00C05D17">
        <w:t xml:space="preserve"> obcí </w:t>
      </w:r>
      <w:proofErr w:type="spellStart"/>
      <w:r w:rsidR="00EF16D2" w:rsidRPr="00C05D17">
        <w:t>Topĺočiansko</w:t>
      </w:r>
      <w:proofErr w:type="spellEnd"/>
      <w:r w:rsidR="00EF16D2" w:rsidRPr="00C05D17">
        <w:t xml:space="preserve"> – </w:t>
      </w:r>
      <w:proofErr w:type="spellStart"/>
      <w:r w:rsidR="00EF16D2" w:rsidRPr="00C05D17">
        <w:t>duchonského</w:t>
      </w:r>
      <w:proofErr w:type="spellEnd"/>
      <w:r w:rsidR="00EF16D2" w:rsidRPr="00C05D17">
        <w:t xml:space="preserve"> mikroregiónu (MAS SOTDUM). Společně jsme pořádali soutěž v požárním sportu, semináře, účastnili se vzájemných kulturních akcí a natíraly r</w:t>
      </w:r>
      <w:r w:rsidR="00125F6E" w:rsidRPr="00C05D17">
        <w:t xml:space="preserve">ozhlednu na </w:t>
      </w:r>
      <w:proofErr w:type="spellStart"/>
      <w:r w:rsidR="00125F6E" w:rsidRPr="00C05D17">
        <w:t>Panskom</w:t>
      </w:r>
      <w:proofErr w:type="spellEnd"/>
      <w:r w:rsidR="00125F6E" w:rsidRPr="00C05D17">
        <w:t xml:space="preserve"> Javorníku. </w:t>
      </w:r>
      <w:r w:rsidR="00EF16D2" w:rsidRPr="00C05D17">
        <w:t xml:space="preserve">I v novém programovém období plánujeme pokračovat v započaté spolupráci. </w:t>
      </w:r>
    </w:p>
    <w:p w:rsidR="00183C20" w:rsidRPr="00C05D17" w:rsidRDefault="00183C20" w:rsidP="00183C20"/>
    <w:p w:rsidR="00183C20" w:rsidRPr="00C05D17" w:rsidRDefault="00183C20" w:rsidP="00183C20">
      <w:pPr>
        <w:autoSpaceDE w:val="0"/>
        <w:autoSpaceDN w:val="0"/>
        <w:adjustRightInd w:val="0"/>
        <w:spacing w:before="0" w:after="0" w:line="240" w:lineRule="auto"/>
        <w:rPr>
          <w:rFonts w:ascii="Times New Roman" w:hAnsi="Times New Roman" w:cs="Times New Roman"/>
          <w:sz w:val="24"/>
          <w:szCs w:val="24"/>
          <w:lang w:eastAsia="cs-CZ"/>
        </w:rPr>
      </w:pPr>
    </w:p>
    <w:p w:rsidR="00237930" w:rsidRPr="00C05D17" w:rsidRDefault="00237930">
      <w:pPr>
        <w:spacing w:before="0" w:after="0" w:line="240" w:lineRule="auto"/>
        <w:jc w:val="left"/>
        <w:rPr>
          <w:rFonts w:ascii="Cambria" w:eastAsia="Times New Roman" w:hAnsi="Cambria" w:cs="Cambria"/>
          <w:b/>
          <w:bCs/>
          <w:color w:val="365F91"/>
          <w:sz w:val="28"/>
          <w:szCs w:val="28"/>
        </w:rPr>
      </w:pPr>
      <w:bookmarkStart w:id="213" w:name="_Toc374534827"/>
      <w:bookmarkStart w:id="214" w:name="_Toc414597902"/>
      <w:r w:rsidRPr="00C05D17">
        <w:br w:type="page"/>
      </w:r>
    </w:p>
    <w:p w:rsidR="00125F6E" w:rsidRPr="00C05D17" w:rsidRDefault="009954A8" w:rsidP="00125F6E">
      <w:pPr>
        <w:pStyle w:val="Nadpis1"/>
        <w:numPr>
          <w:ilvl w:val="0"/>
          <w:numId w:val="0"/>
        </w:numPr>
      </w:pPr>
      <w:bookmarkStart w:id="215" w:name="_Toc462306620"/>
      <w:r w:rsidRPr="00C05D17">
        <w:lastRenderedPageBreak/>
        <w:t>Použité z</w:t>
      </w:r>
      <w:r w:rsidR="00125F6E" w:rsidRPr="00C05D17">
        <w:t>droje</w:t>
      </w:r>
      <w:bookmarkEnd w:id="215"/>
    </w:p>
    <w:p w:rsidR="00181BA7" w:rsidRPr="00C05D17" w:rsidRDefault="008D3585" w:rsidP="00125F6E">
      <w:pPr>
        <w:rPr>
          <w:rFonts w:cs="Times New Roman"/>
          <w:b/>
        </w:rPr>
      </w:pPr>
      <w:r w:rsidRPr="00C05D17">
        <w:rPr>
          <w:b/>
        </w:rPr>
        <w:t xml:space="preserve">Seznam </w:t>
      </w:r>
      <w:r w:rsidR="00D53E17" w:rsidRPr="00C05D17">
        <w:rPr>
          <w:b/>
        </w:rPr>
        <w:t xml:space="preserve">operačních programů ČR </w:t>
      </w:r>
      <w:proofErr w:type="gramStart"/>
      <w:r w:rsidR="00D53E17" w:rsidRPr="00C05D17">
        <w:rPr>
          <w:b/>
        </w:rPr>
        <w:t>2014 - 2020</w:t>
      </w:r>
      <w:proofErr w:type="gramEnd"/>
    </w:p>
    <w:p w:rsidR="00125F6E" w:rsidRPr="00C05D17" w:rsidRDefault="00181BA7" w:rsidP="003B6F1C">
      <w:pPr>
        <w:pStyle w:val="Odstavecseseznamem"/>
        <w:numPr>
          <w:ilvl w:val="0"/>
          <w:numId w:val="82"/>
        </w:numPr>
        <w:spacing w:before="0" w:after="120"/>
      </w:pPr>
      <w:r w:rsidRPr="00C05D17">
        <w:t xml:space="preserve">Ministerstvo práce a sociálních věcí ČR: </w:t>
      </w:r>
      <w:r w:rsidRPr="00C05D17">
        <w:rPr>
          <w:b/>
          <w:i/>
          <w:iCs/>
        </w:rPr>
        <w:t xml:space="preserve">Operační program Zaměstnanost </w:t>
      </w:r>
      <w:proofErr w:type="gramStart"/>
      <w:r w:rsidRPr="00C05D17">
        <w:rPr>
          <w:b/>
          <w:i/>
          <w:iCs/>
        </w:rPr>
        <w:t xml:space="preserve">2014 </w:t>
      </w:r>
      <w:r w:rsidR="00125F6E" w:rsidRPr="00C05D17">
        <w:rPr>
          <w:b/>
          <w:i/>
          <w:iCs/>
        </w:rPr>
        <w:t>–</w:t>
      </w:r>
      <w:r w:rsidRPr="00C05D17">
        <w:rPr>
          <w:b/>
          <w:i/>
          <w:iCs/>
        </w:rPr>
        <w:t xml:space="preserve"> 2020</w:t>
      </w:r>
      <w:proofErr w:type="gramEnd"/>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pro místní rozvoj ČR: </w:t>
      </w:r>
      <w:proofErr w:type="gramStart"/>
      <w:r w:rsidRPr="00C05D17">
        <w:rPr>
          <w:b/>
          <w:i/>
        </w:rPr>
        <w:t>I</w:t>
      </w:r>
      <w:r w:rsidRPr="00C05D17">
        <w:rPr>
          <w:b/>
          <w:i/>
          <w:iCs/>
        </w:rPr>
        <w:t>ROP - Integrovaný</w:t>
      </w:r>
      <w:proofErr w:type="gramEnd"/>
      <w:r w:rsidRPr="00C05D17">
        <w:rPr>
          <w:b/>
          <w:i/>
          <w:iCs/>
        </w:rPr>
        <w:t xml:space="preserve"> regionální ope</w:t>
      </w:r>
      <w:r w:rsidR="00125F6E" w:rsidRPr="00C05D17">
        <w:rPr>
          <w:b/>
          <w:i/>
          <w:iCs/>
        </w:rPr>
        <w:t xml:space="preserve">rační program pro období 2014 – </w:t>
      </w:r>
      <w:r w:rsidRPr="00C05D17">
        <w:rPr>
          <w:b/>
          <w:i/>
          <w:iCs/>
        </w:rPr>
        <w:t>2020</w:t>
      </w:r>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průmyslu a obchodu ČR: </w:t>
      </w:r>
      <w:r w:rsidRPr="00C05D17">
        <w:rPr>
          <w:b/>
          <w:i/>
        </w:rPr>
        <w:t>O</w:t>
      </w:r>
      <w:r w:rsidRPr="00C05D17">
        <w:rPr>
          <w:b/>
          <w:i/>
          <w:iCs/>
        </w:rPr>
        <w:t>perační program Podnikání a inovace</w:t>
      </w:r>
      <w:r w:rsidR="00125F6E" w:rsidRPr="00C05D17">
        <w:rPr>
          <w:b/>
          <w:i/>
          <w:iCs/>
        </w:rPr>
        <w:t xml:space="preserve"> pro konkurenceschopnost </w:t>
      </w:r>
      <w:proofErr w:type="gramStart"/>
      <w:r w:rsidR="00125F6E" w:rsidRPr="00C05D17">
        <w:rPr>
          <w:b/>
          <w:i/>
          <w:iCs/>
        </w:rPr>
        <w:t xml:space="preserve">2014 – </w:t>
      </w:r>
      <w:r w:rsidRPr="00C05D17">
        <w:rPr>
          <w:b/>
          <w:i/>
          <w:iCs/>
        </w:rPr>
        <w:t>2020</w:t>
      </w:r>
      <w:proofErr w:type="gramEnd"/>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školství, mládeže a tělovýchovy ČR: </w:t>
      </w:r>
      <w:r w:rsidRPr="00C05D17">
        <w:rPr>
          <w:b/>
          <w:i/>
          <w:iCs/>
        </w:rPr>
        <w:t>Operační program Výzkum, vývoj a vzdělávání</w:t>
      </w:r>
      <w:r w:rsidR="00125F6E" w:rsidRPr="00C05D17">
        <w:rPr>
          <w:b/>
          <w:i/>
          <w:iCs/>
        </w:rPr>
        <w:t>.</w:t>
      </w:r>
    </w:p>
    <w:p w:rsidR="00181BA7" w:rsidRPr="00C05D17" w:rsidRDefault="00181BA7" w:rsidP="003B6F1C">
      <w:pPr>
        <w:pStyle w:val="Odstavecseseznamem"/>
        <w:numPr>
          <w:ilvl w:val="0"/>
          <w:numId w:val="82"/>
        </w:numPr>
        <w:spacing w:before="0" w:after="120"/>
      </w:pPr>
      <w:r w:rsidRPr="00C05D17">
        <w:t xml:space="preserve">Ministerstvo zemědělství ČR: </w:t>
      </w:r>
      <w:r w:rsidRPr="00C05D17">
        <w:rPr>
          <w:b/>
          <w:i/>
        </w:rPr>
        <w:t>P</w:t>
      </w:r>
      <w:r w:rsidRPr="00C05D17">
        <w:rPr>
          <w:b/>
          <w:i/>
          <w:iCs/>
        </w:rPr>
        <w:t xml:space="preserve">rogram rozvoje venkova České republiky na období </w:t>
      </w:r>
      <w:proofErr w:type="gramStart"/>
      <w:r w:rsidRPr="00C05D17">
        <w:rPr>
          <w:b/>
          <w:i/>
          <w:iCs/>
        </w:rPr>
        <w:t xml:space="preserve">2014 </w:t>
      </w:r>
      <w:r w:rsidR="00125F6E" w:rsidRPr="00C05D17">
        <w:rPr>
          <w:b/>
          <w:i/>
          <w:iCs/>
        </w:rPr>
        <w:t>–</w:t>
      </w:r>
      <w:r w:rsidRPr="00C05D17">
        <w:rPr>
          <w:b/>
          <w:i/>
          <w:iCs/>
        </w:rPr>
        <w:t xml:space="preserve"> 2020</w:t>
      </w:r>
      <w:proofErr w:type="gramEnd"/>
      <w:r w:rsidR="00125F6E" w:rsidRPr="00C05D17">
        <w:rPr>
          <w:b/>
          <w:i/>
          <w:iCs/>
        </w:rPr>
        <w:t>.</w:t>
      </w:r>
    </w:p>
    <w:p w:rsidR="00125F6E" w:rsidRPr="00C05D17" w:rsidRDefault="00181BA7" w:rsidP="003B6F1C">
      <w:pPr>
        <w:pStyle w:val="Odstavecseseznamem"/>
        <w:numPr>
          <w:ilvl w:val="0"/>
          <w:numId w:val="82"/>
        </w:numPr>
        <w:spacing w:before="0" w:after="120"/>
      </w:pPr>
      <w:r w:rsidRPr="00C05D17">
        <w:t xml:space="preserve">Ministerstvo životního prostředí ČR: </w:t>
      </w:r>
      <w:r w:rsidRPr="00C05D17">
        <w:rPr>
          <w:b/>
          <w:i/>
          <w:iCs/>
        </w:rPr>
        <w:t xml:space="preserve">Operační program Životní prostředí </w:t>
      </w:r>
      <w:proofErr w:type="gramStart"/>
      <w:r w:rsidRPr="00C05D17">
        <w:rPr>
          <w:b/>
          <w:i/>
          <w:iCs/>
        </w:rPr>
        <w:t xml:space="preserve">2014 </w:t>
      </w:r>
      <w:r w:rsidR="00125F6E" w:rsidRPr="00C05D17">
        <w:rPr>
          <w:b/>
          <w:i/>
          <w:iCs/>
        </w:rPr>
        <w:t>–</w:t>
      </w:r>
      <w:r w:rsidRPr="00C05D17">
        <w:rPr>
          <w:b/>
          <w:i/>
          <w:iCs/>
        </w:rPr>
        <w:t xml:space="preserve"> 2020</w:t>
      </w:r>
      <w:proofErr w:type="gramEnd"/>
      <w:r w:rsidR="00125F6E" w:rsidRPr="00C05D17">
        <w:rPr>
          <w:b/>
          <w:i/>
          <w:iCs/>
        </w:rPr>
        <w:t>.</w:t>
      </w:r>
    </w:p>
    <w:bookmarkEnd w:id="213"/>
    <w:bookmarkEnd w:id="214"/>
    <w:p w:rsidR="00181BA7" w:rsidRPr="00C05D17" w:rsidRDefault="00181BA7" w:rsidP="00125F6E">
      <w:pPr>
        <w:rPr>
          <w:b/>
        </w:rPr>
      </w:pPr>
      <w:r w:rsidRPr="00C05D17">
        <w:rPr>
          <w:b/>
        </w:rPr>
        <w:t>Seznam použitých zdrojů</w:t>
      </w:r>
    </w:p>
    <w:p w:rsidR="00296DF1" w:rsidRPr="00C05D17" w:rsidRDefault="00296DF1" w:rsidP="003B6F1C">
      <w:pPr>
        <w:numPr>
          <w:ilvl w:val="0"/>
          <w:numId w:val="24"/>
        </w:numPr>
        <w:spacing w:before="0" w:after="0"/>
        <w:jc w:val="left"/>
        <w:textAlignment w:val="baseline"/>
        <w:rPr>
          <w:rFonts w:asciiTheme="minorHAnsi" w:hAnsiTheme="minorHAnsi"/>
          <w:iCs/>
          <w:color w:val="000000"/>
          <w:lang w:eastAsia="cs-CZ"/>
        </w:rPr>
      </w:pPr>
      <w:r w:rsidRPr="00C05D17">
        <w:rPr>
          <w:rFonts w:asciiTheme="minorHAnsi" w:hAnsiTheme="minorHAnsi"/>
          <w:iCs/>
          <w:color w:val="000000"/>
          <w:lang w:eastAsia="cs-CZ"/>
        </w:rPr>
        <w:t xml:space="preserve">Agentura ochrany a přírody a krajiny ČR (2015). </w:t>
      </w:r>
      <w:r w:rsidRPr="00C05D17">
        <w:rPr>
          <w:rFonts w:asciiTheme="minorHAnsi" w:hAnsiTheme="minorHAnsi"/>
          <w:b/>
          <w:i/>
          <w:iCs/>
          <w:color w:val="000000"/>
          <w:lang w:eastAsia="cs-CZ"/>
        </w:rPr>
        <w:t>Portál Informačního systému ochrany přírody</w:t>
      </w:r>
      <w:r w:rsidRPr="00C05D17">
        <w:rPr>
          <w:rFonts w:asciiTheme="minorHAnsi" w:hAnsiTheme="minorHAnsi"/>
          <w:iCs/>
          <w:color w:val="000000"/>
          <w:lang w:eastAsia="cs-CZ"/>
        </w:rPr>
        <w:t xml:space="preserve">. Dostupné z: </w:t>
      </w:r>
      <w:hyperlink r:id="rId63" w:history="1">
        <w:r w:rsidRPr="00C05D17">
          <w:rPr>
            <w:rStyle w:val="Hypertextovodkaz"/>
            <w:rFonts w:asciiTheme="minorHAnsi" w:hAnsiTheme="minorHAnsi"/>
            <w:iCs/>
            <w:lang w:eastAsia="cs-CZ"/>
          </w:rPr>
          <w:t>http://portal.nature.cz/publik_syst/ctihtmlpage.php?what=3&amp;nabidka=hlavni</w:t>
        </w:r>
      </w:hyperlink>
      <w:r w:rsidRPr="00C05D17">
        <w:rPr>
          <w:rFonts w:asciiTheme="minorHAnsi" w:hAnsiTheme="minorHAns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Alojzov (2012)</w:t>
      </w:r>
      <w:r w:rsidRPr="00C05D17">
        <w:rPr>
          <w:i/>
          <w:iCs/>
          <w:color w:val="000000"/>
          <w:lang w:eastAsia="cs-CZ"/>
        </w:rPr>
        <w:t xml:space="preserve">. </w:t>
      </w:r>
      <w:r w:rsidRPr="00C05D17">
        <w:rPr>
          <w:b/>
          <w:bCs/>
          <w:i/>
          <w:iCs/>
          <w:color w:val="000000"/>
          <w:lang w:eastAsia="cs-CZ"/>
        </w:rPr>
        <w:t xml:space="preserve">Rozpočtový výhled obce Alojzov na období </w:t>
      </w:r>
      <w:proofErr w:type="gramStart"/>
      <w:r w:rsidRPr="00C05D17">
        <w:rPr>
          <w:b/>
          <w:bCs/>
          <w:i/>
          <w:iCs/>
          <w:color w:val="000000"/>
          <w:lang w:eastAsia="cs-CZ"/>
        </w:rPr>
        <w:t>2013 – 2014</w:t>
      </w:r>
      <w:proofErr w:type="gramEnd"/>
      <w:r w:rsidRPr="00C05D17">
        <w:rPr>
          <w:i/>
          <w:iCs/>
          <w:color w:val="000000"/>
          <w:lang w:eastAsia="cs-CZ"/>
        </w:rPr>
        <w:t xml:space="preserve">. </w:t>
      </w:r>
      <w:r w:rsidRPr="00C05D17">
        <w:rPr>
          <w:color w:val="000000"/>
          <w:lang w:eastAsia="cs-CZ"/>
        </w:rPr>
        <w:t>Dostupné z: http://www.alojzov.cz/VismoOnline_ActionScripts/File.ashx?id_org=17470&amp;id_dokumenty=2047.</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Biskupice (2012).</w:t>
      </w:r>
      <w:r w:rsidRPr="00C05D17">
        <w:rPr>
          <w:i/>
          <w:iCs/>
          <w:color w:val="000000"/>
          <w:lang w:eastAsia="cs-CZ"/>
        </w:rPr>
        <w:t xml:space="preserve"> </w:t>
      </w:r>
      <w:r w:rsidRPr="00C05D17">
        <w:rPr>
          <w:b/>
          <w:bCs/>
          <w:i/>
          <w:iCs/>
          <w:color w:val="000000"/>
          <w:lang w:eastAsia="cs-CZ"/>
        </w:rPr>
        <w:t xml:space="preserve">Rozvojový strategický dokument obce Biskupice na období let </w:t>
      </w:r>
      <w:proofErr w:type="gramStart"/>
      <w:r w:rsidRPr="00C05D17">
        <w:rPr>
          <w:b/>
          <w:bCs/>
          <w:i/>
          <w:iCs/>
          <w:color w:val="000000"/>
          <w:lang w:eastAsia="cs-CZ"/>
        </w:rPr>
        <w:t>2012 – 2016</w:t>
      </w:r>
      <w:proofErr w:type="gramEnd"/>
      <w:r w:rsidRPr="00C05D17">
        <w:rPr>
          <w:i/>
          <w:iCs/>
          <w:color w:val="000000"/>
          <w:lang w:eastAsia="cs-CZ"/>
        </w:rPr>
        <w: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Čekalová Renata (2013).</w:t>
      </w:r>
      <w:r w:rsidRPr="00C05D17">
        <w:rPr>
          <w:i/>
          <w:iCs/>
          <w:color w:val="000000"/>
          <w:lang w:eastAsia="cs-CZ"/>
        </w:rPr>
        <w:t xml:space="preserve"> </w:t>
      </w:r>
      <w:r w:rsidRPr="00C05D17">
        <w:rPr>
          <w:b/>
          <w:bCs/>
          <w:i/>
          <w:iCs/>
          <w:color w:val="000000"/>
          <w:lang w:eastAsia="cs-CZ"/>
        </w:rPr>
        <w:t>Analýza poskytovatelů sociálních služeb ve městě Prostějově, 2013</w:t>
      </w:r>
      <w:r w:rsidRPr="00C05D17">
        <w:rPr>
          <w:i/>
          <w:iCs/>
          <w:color w:val="000000"/>
          <w:lang w:eastAsia="cs-CZ"/>
        </w:rPr>
        <w:t xml:space="preserve">. </w:t>
      </w:r>
      <w:r w:rsidRPr="00C05D17">
        <w:rPr>
          <w:color w:val="000000"/>
          <w:lang w:eastAsia="cs-CZ"/>
        </w:rPr>
        <w:t>Prostějov. Dostupné z http://www.prostejov.eu/files/Urad/Soc/KPSS/analyza-poskytovatelu_prostejov-2014.pdf.</w:t>
      </w: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Čentéšová</w:t>
      </w:r>
      <w:proofErr w:type="spellEnd"/>
      <w:r w:rsidRPr="00C05D17">
        <w:rPr>
          <w:color w:val="000000"/>
          <w:lang w:eastAsia="cs-CZ"/>
        </w:rPr>
        <w:t xml:space="preserve"> Lenka (2013).</w:t>
      </w:r>
      <w:r w:rsidRPr="00C05D17">
        <w:rPr>
          <w:i/>
          <w:iCs/>
          <w:color w:val="000000"/>
          <w:lang w:eastAsia="cs-CZ"/>
        </w:rPr>
        <w:t xml:space="preserve"> </w:t>
      </w:r>
      <w:r w:rsidRPr="00C05D17">
        <w:rPr>
          <w:b/>
          <w:bCs/>
          <w:i/>
          <w:iCs/>
          <w:color w:val="000000"/>
          <w:lang w:eastAsia="cs-CZ"/>
        </w:rPr>
        <w:t>Analýza finančních zdrojů poskytovatelů sociálních služeb ve městě Prostějov 2013</w:t>
      </w:r>
      <w:r w:rsidRPr="00C05D17">
        <w:rPr>
          <w:i/>
          <w:iCs/>
          <w:color w:val="000000"/>
          <w:lang w:eastAsia="cs-CZ"/>
        </w:rPr>
        <w:t xml:space="preserve">. </w:t>
      </w:r>
      <w:r w:rsidRPr="00C05D17">
        <w:rPr>
          <w:color w:val="000000"/>
          <w:lang w:eastAsia="cs-CZ"/>
        </w:rPr>
        <w:t>Prostějov. Dostupné z: http://www.mestopv.cz/files/Urad/Soc/KPSS/fin_analyza-financnich-zdroju_kpss_prostejov_2014.pdf</w:t>
      </w:r>
      <w:r w:rsidRPr="00C05D17">
        <w:rPr>
          <w:i/>
          <w:iCs/>
          <w:color w:val="000000"/>
          <w:lang w:eastAsia="cs-CZ"/>
        </w:rPr>
        <w: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DHV CR, spol. s r.o. (2011).</w:t>
      </w:r>
      <w:r w:rsidRPr="00C05D17">
        <w:rPr>
          <w:i/>
          <w:iCs/>
          <w:color w:val="000000"/>
          <w:lang w:eastAsia="cs-CZ"/>
        </w:rPr>
        <w:t xml:space="preserve"> </w:t>
      </w:r>
      <w:r w:rsidRPr="00C05D17">
        <w:rPr>
          <w:b/>
          <w:bCs/>
          <w:i/>
          <w:iCs/>
          <w:color w:val="000000"/>
          <w:lang w:eastAsia="cs-CZ"/>
        </w:rPr>
        <w:t>Program rozvoje územního obvodu Olomouckého kraje</w:t>
      </w:r>
      <w:r w:rsidRPr="00C05D17">
        <w:rPr>
          <w:i/>
          <w:iCs/>
          <w:color w:val="000000"/>
          <w:lang w:eastAsia="cs-CZ"/>
        </w:rPr>
        <w:t xml:space="preserve">. </w:t>
      </w:r>
      <w:r w:rsidRPr="00C05D17">
        <w:rPr>
          <w:color w:val="000000"/>
          <w:lang w:eastAsia="cs-CZ"/>
        </w:rPr>
        <w:t>Praha. Dostupné z: http://www.kr-olomoucky.cz/clanky/dokumenty/1301/pruook-final.pdf.</w:t>
      </w:r>
    </w:p>
    <w:p w:rsidR="00181BA7" w:rsidRPr="00C05D17" w:rsidRDefault="00181BA7" w:rsidP="003B6F1C">
      <w:pPr>
        <w:numPr>
          <w:ilvl w:val="0"/>
          <w:numId w:val="24"/>
        </w:numPr>
        <w:spacing w:before="0" w:after="0"/>
        <w:ind w:right="-140"/>
        <w:textAlignment w:val="baseline"/>
        <w:rPr>
          <w:i/>
          <w:iCs/>
          <w:color w:val="000000"/>
          <w:lang w:eastAsia="cs-CZ"/>
        </w:rPr>
      </w:pPr>
      <w:r w:rsidRPr="00C05D17">
        <w:rPr>
          <w:color w:val="000000"/>
          <w:shd w:val="clear" w:color="auto" w:fill="FFFFFF"/>
          <w:lang w:eastAsia="cs-CZ"/>
        </w:rPr>
        <w:t>Dopravní projektování, spol. s.r.o., Středisko Olomouc (2009)</w:t>
      </w:r>
      <w:r w:rsidRPr="00C05D17">
        <w:rPr>
          <w:i/>
          <w:iCs/>
          <w:color w:val="000000"/>
          <w:shd w:val="clear" w:color="auto" w:fill="FFFFFF"/>
          <w:lang w:eastAsia="cs-CZ"/>
        </w:rPr>
        <w:t>.  </w:t>
      </w:r>
      <w:r w:rsidRPr="00C05D17">
        <w:rPr>
          <w:b/>
          <w:bCs/>
          <w:i/>
          <w:iCs/>
          <w:color w:val="000000"/>
          <w:shd w:val="clear" w:color="auto" w:fill="FFFFFF"/>
          <w:lang w:eastAsia="cs-CZ"/>
        </w:rPr>
        <w:t xml:space="preserve">Územní studie rozvoje </w:t>
      </w:r>
      <w:r w:rsidRPr="00C05D17">
        <w:rPr>
          <w:b/>
          <w:bCs/>
          <w:color w:val="000000"/>
          <w:shd w:val="clear" w:color="auto" w:fill="FFFFFF"/>
          <w:lang w:eastAsia="cs-CZ"/>
        </w:rPr>
        <w:t>cyklistické dopravy v Olomouckém kraji</w:t>
      </w:r>
      <w:r w:rsidRPr="00C05D17">
        <w:rPr>
          <w:color w:val="000000"/>
          <w:shd w:val="clear" w:color="auto" w:fill="FFFFFF"/>
          <w:lang w:eastAsia="cs-CZ"/>
        </w:rPr>
        <w:t>. Olomouc. Dostupné z: http://www.kr-olomoucky.cz/uzemni-studie-rozvoje-cyklisticke-dopravy-olomouckeho-kraje-cl-544.html.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Dopravní projektování, spol. s.r.o., Středisko Olomouc</w:t>
      </w:r>
      <w:r w:rsidRPr="00C05D17">
        <w:rPr>
          <w:color w:val="000000"/>
          <w:lang w:eastAsia="cs-CZ"/>
        </w:rPr>
        <w:t xml:space="preserve"> (2003).</w:t>
      </w:r>
      <w:r w:rsidRPr="00C05D17">
        <w:rPr>
          <w:i/>
          <w:iCs/>
          <w:color w:val="000000"/>
          <w:lang w:eastAsia="cs-CZ"/>
        </w:rPr>
        <w:t xml:space="preserve"> </w:t>
      </w:r>
      <w:r w:rsidRPr="00C05D17">
        <w:rPr>
          <w:b/>
          <w:bCs/>
          <w:i/>
          <w:iCs/>
          <w:color w:val="000000"/>
          <w:lang w:eastAsia="cs-CZ"/>
        </w:rPr>
        <w:t>Koncepce rozvoje cyklistické dopravy na území Olomouckého kraje</w:t>
      </w:r>
      <w:r w:rsidRPr="00C05D17">
        <w:rPr>
          <w:i/>
          <w:iCs/>
          <w:color w:val="000000"/>
          <w:lang w:eastAsia="cs-CZ"/>
        </w:rPr>
        <w:t xml:space="preserve">. </w:t>
      </w:r>
      <w:r w:rsidRPr="00C05D17">
        <w:rPr>
          <w:color w:val="000000"/>
          <w:lang w:eastAsia="cs-CZ"/>
        </w:rPr>
        <w:t>Olomouc. Dostupné z: http://www.kr-olomoucky.cz/clanky/dokumenty/1027/koncepce-text.pdf.</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shd w:val="clear" w:color="auto" w:fill="FFFFFF"/>
          <w:lang w:eastAsia="cs-CZ"/>
        </w:rPr>
        <w:t>Dopravní projektování, spol. s r.o., středisko Olomouc</w:t>
      </w:r>
      <w:r w:rsidRPr="00C05D17">
        <w:rPr>
          <w:color w:val="000000"/>
          <w:lang w:eastAsia="cs-CZ"/>
        </w:rPr>
        <w:t xml:space="preserve"> (2006).</w:t>
      </w:r>
      <w:r w:rsidRPr="00C05D17">
        <w:rPr>
          <w:i/>
          <w:iCs/>
          <w:color w:val="000000"/>
          <w:lang w:eastAsia="cs-CZ"/>
        </w:rPr>
        <w:t xml:space="preserve"> </w:t>
      </w:r>
      <w:r w:rsidRPr="00C05D17">
        <w:rPr>
          <w:b/>
          <w:bCs/>
          <w:i/>
          <w:iCs/>
          <w:color w:val="000000"/>
          <w:lang w:eastAsia="cs-CZ"/>
        </w:rPr>
        <w:t>Koncepce rozvoje silniční sítě Olomouckého kraje do roku 2010, s výhledem do roku 2013</w:t>
      </w:r>
      <w:r w:rsidRPr="00C05D17">
        <w:rPr>
          <w:i/>
          <w:iCs/>
          <w:color w:val="000000"/>
          <w:lang w:eastAsia="cs-CZ"/>
        </w:rPr>
        <w:t xml:space="preserve">. </w:t>
      </w:r>
      <w:r w:rsidRPr="00C05D17">
        <w:rPr>
          <w:color w:val="000000"/>
          <w:lang w:eastAsia="cs-CZ"/>
        </w:rPr>
        <w:t>Olomouc. Dostupné z: http://www.kr-olomoucky.cz/koncepce-rozvoje-silnicni-site-cl-255.html.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lastRenderedPageBreak/>
        <w:t>Dopravní projektování, spol. s r.o., středisko Olomouc (2009).</w:t>
      </w:r>
      <w:r w:rsidRPr="00C05D17">
        <w:rPr>
          <w:i/>
          <w:iCs/>
          <w:color w:val="000000"/>
          <w:lang w:eastAsia="cs-CZ"/>
        </w:rPr>
        <w:t xml:space="preserve"> </w:t>
      </w:r>
      <w:r w:rsidRPr="00C05D17">
        <w:rPr>
          <w:b/>
          <w:bCs/>
          <w:i/>
          <w:iCs/>
          <w:color w:val="000000"/>
          <w:lang w:eastAsia="cs-CZ"/>
        </w:rPr>
        <w:t>Územní studie rozvoje cyklistické dopravy v Olomouckém kraji</w:t>
      </w:r>
      <w:r w:rsidRPr="00C05D17">
        <w:rPr>
          <w:i/>
          <w:iCs/>
          <w:color w:val="000000"/>
          <w:lang w:eastAsia="cs-CZ"/>
        </w:rPr>
        <w:t xml:space="preserve">. </w:t>
      </w:r>
      <w:r w:rsidRPr="00C05D17">
        <w:rPr>
          <w:color w:val="000000"/>
          <w:lang w:eastAsia="cs-CZ"/>
        </w:rPr>
        <w:t>Olomouc.</w:t>
      </w:r>
      <w:r w:rsidRPr="00C05D17">
        <w:rPr>
          <w:b/>
          <w:bCs/>
          <w:color w:val="000000"/>
          <w:lang w:eastAsia="cs-CZ"/>
        </w:rPr>
        <w:t xml:space="preserve"> </w:t>
      </w:r>
      <w:r w:rsidRPr="00C05D17">
        <w:rPr>
          <w:color w:val="000000"/>
          <w:lang w:eastAsia="cs-CZ"/>
        </w:rPr>
        <w:t>Dostupné z: Dostupné z:</w:t>
      </w:r>
      <w:r w:rsidRPr="00C05D17">
        <w:rPr>
          <w:b/>
          <w:bCs/>
          <w:color w:val="000000"/>
          <w:lang w:eastAsia="cs-CZ"/>
        </w:rPr>
        <w:t xml:space="preserve"> </w:t>
      </w:r>
      <w:r w:rsidRPr="00C05D17">
        <w:rPr>
          <w:color w:val="000000"/>
          <w:lang w:eastAsia="cs-CZ"/>
        </w:rPr>
        <w:t>http://www.kr-olomoucky.cz/clanky/dokumenty/1333/fin-us-rozvoje-cyklisticke-dopravy-v-ok.pdf.</w:t>
      </w: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Ecological</w:t>
      </w:r>
      <w:proofErr w:type="spellEnd"/>
      <w:r w:rsidRPr="00C05D17">
        <w:rPr>
          <w:color w:val="000000"/>
          <w:lang w:eastAsia="cs-CZ"/>
        </w:rPr>
        <w:t xml:space="preserve"> </w:t>
      </w:r>
      <w:proofErr w:type="spellStart"/>
      <w:r w:rsidRPr="00C05D17">
        <w:rPr>
          <w:color w:val="000000"/>
          <w:lang w:eastAsia="cs-CZ"/>
        </w:rPr>
        <w:t>Consulting</w:t>
      </w:r>
      <w:proofErr w:type="spellEnd"/>
      <w:r w:rsidRPr="00C05D17">
        <w:rPr>
          <w:color w:val="000000"/>
          <w:lang w:eastAsia="cs-CZ"/>
        </w:rPr>
        <w:t>, spol. s r.o. (2004).</w:t>
      </w:r>
      <w:r w:rsidRPr="00C05D17">
        <w:rPr>
          <w:i/>
          <w:iCs/>
          <w:color w:val="000000"/>
          <w:lang w:eastAsia="cs-CZ"/>
        </w:rPr>
        <w:t xml:space="preserve"> </w:t>
      </w:r>
      <w:r w:rsidRPr="00C05D17">
        <w:rPr>
          <w:b/>
          <w:bCs/>
          <w:i/>
          <w:iCs/>
          <w:color w:val="000000"/>
          <w:lang w:eastAsia="cs-CZ"/>
        </w:rPr>
        <w:t>Koncepce ochrany přírody a krajiny pro území Olomouckého kraje</w:t>
      </w:r>
      <w:r w:rsidRPr="00C05D17">
        <w:rPr>
          <w:i/>
          <w:iCs/>
          <w:color w:val="000000"/>
          <w:lang w:eastAsia="cs-CZ"/>
        </w:rPr>
        <w:t xml:space="preserve">. </w:t>
      </w:r>
      <w:r w:rsidRPr="00C05D17">
        <w:rPr>
          <w:color w:val="000000"/>
          <w:lang w:eastAsia="cs-CZ"/>
        </w:rPr>
        <w:t>Olomouc. Dostupné z: http://www.kr-olomoucky.cz/koncepce-ochrany-prirody-a-krajiny-pro-uzemi-olomouckeho-kraje-cl-364.html.</w:t>
      </w: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Ekotoxa</w:t>
      </w:r>
      <w:proofErr w:type="spellEnd"/>
      <w:r w:rsidRPr="00C05D17">
        <w:rPr>
          <w:color w:val="000000"/>
          <w:lang w:eastAsia="cs-CZ"/>
        </w:rPr>
        <w:t xml:space="preserve"> s.r.o. (2005)</w:t>
      </w:r>
      <w:r w:rsidRPr="00C05D17">
        <w:rPr>
          <w:i/>
          <w:iCs/>
          <w:color w:val="000000"/>
          <w:lang w:eastAsia="cs-CZ"/>
        </w:rPr>
        <w:t xml:space="preserve">. </w:t>
      </w:r>
      <w:r w:rsidRPr="00C05D17">
        <w:rPr>
          <w:b/>
          <w:bCs/>
          <w:i/>
          <w:iCs/>
          <w:color w:val="000000"/>
          <w:lang w:eastAsia="cs-CZ"/>
        </w:rPr>
        <w:t xml:space="preserve">Koncepce zemědělské politiky a rozvoje venkova Olomouckého </w:t>
      </w:r>
      <w:r w:rsidRPr="00C05D17">
        <w:rPr>
          <w:b/>
          <w:bCs/>
          <w:color w:val="000000"/>
          <w:lang w:eastAsia="cs-CZ"/>
        </w:rPr>
        <w:t>kraje</w:t>
      </w:r>
      <w:r w:rsidRPr="00C05D17">
        <w:rPr>
          <w:color w:val="000000"/>
          <w:lang w:eastAsia="cs-CZ"/>
        </w:rPr>
        <w:t>. Opava. Dostupné z: http://www.kr-olomoucky.cz/koncepce-zemedelske-politiky-a-rozvoje-venkova-v-olomouckem-kraji-cl-540.html.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IDS Olomouckého kraje.</w:t>
      </w:r>
      <w:r w:rsidRPr="00C05D17">
        <w:rPr>
          <w:i/>
          <w:iCs/>
          <w:color w:val="000000"/>
          <w:lang w:eastAsia="cs-CZ"/>
        </w:rPr>
        <w:t xml:space="preserve"> </w:t>
      </w:r>
      <w:r w:rsidRPr="00C05D17">
        <w:rPr>
          <w:b/>
          <w:bCs/>
          <w:i/>
          <w:iCs/>
          <w:color w:val="000000"/>
          <w:lang w:eastAsia="cs-CZ"/>
        </w:rPr>
        <w:t>Plán dopravní obslužnosti území Olomouckého kraje</w:t>
      </w:r>
      <w:r w:rsidRPr="00C05D17">
        <w:rPr>
          <w:i/>
          <w:iCs/>
          <w:color w:val="000000"/>
          <w:lang w:eastAsia="cs-CZ"/>
        </w:rPr>
        <w:t xml:space="preserve">. </w:t>
      </w:r>
      <w:r w:rsidRPr="00C05D17">
        <w:rPr>
          <w:color w:val="000000"/>
          <w:lang w:eastAsia="cs-CZ"/>
        </w:rPr>
        <w:t>Dostupné z: http://www.kidsok.cz/data/pdf/plan-dopravni-obsluznosti-ok.pdf.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(2014).</w:t>
      </w:r>
      <w:r w:rsidRPr="00C05D17">
        <w:rPr>
          <w:i/>
          <w:iCs/>
          <w:color w:val="000000"/>
          <w:lang w:eastAsia="cs-CZ"/>
        </w:rPr>
        <w:t xml:space="preserve"> </w:t>
      </w:r>
      <w:r w:rsidRPr="00C05D17">
        <w:rPr>
          <w:b/>
          <w:bCs/>
          <w:i/>
          <w:iCs/>
          <w:color w:val="000000"/>
          <w:lang w:eastAsia="cs-CZ"/>
        </w:rPr>
        <w:t>Koncepce rozvoje kultury a památkové péče v Olomouckém kraji pro období 2014-2016</w:t>
      </w:r>
      <w:r w:rsidRPr="00C05D17">
        <w:rPr>
          <w:i/>
          <w:iCs/>
          <w:color w:val="000000"/>
          <w:lang w:eastAsia="cs-CZ"/>
        </w:rPr>
        <w:t xml:space="preserve">. </w:t>
      </w:r>
      <w:r w:rsidRPr="00C05D17">
        <w:rPr>
          <w:color w:val="000000"/>
          <w:lang w:eastAsia="cs-CZ"/>
        </w:rPr>
        <w:t>Olomouc. Dostupné z: http://www.kr-olomoucky.cz/clanky/dokumenty/147/koncepce-rozvoje-kultury-a-pamatkove-pece-ok-2014-2016.pdf.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Krajský úřad Olomouckého kraje (2011)</w:t>
      </w:r>
      <w:r w:rsidRPr="00C05D17">
        <w:rPr>
          <w:i/>
          <w:iCs/>
          <w:color w:val="000000"/>
          <w:shd w:val="clear" w:color="auto" w:fill="FFFFFF"/>
          <w:lang w:eastAsia="cs-CZ"/>
        </w:rPr>
        <w:t xml:space="preserve">. </w:t>
      </w:r>
      <w:r w:rsidRPr="00C05D17">
        <w:rPr>
          <w:b/>
          <w:bCs/>
          <w:i/>
          <w:iCs/>
          <w:color w:val="000000"/>
          <w:shd w:val="clear" w:color="auto" w:fill="FFFFFF"/>
          <w:lang w:eastAsia="cs-CZ"/>
        </w:rPr>
        <w:t>Zásady územního rozvoje Olomouckého kraje</w:t>
      </w:r>
      <w:r w:rsidRPr="00C05D17">
        <w:rPr>
          <w:i/>
          <w:iCs/>
          <w:color w:val="000000"/>
          <w:shd w:val="clear" w:color="auto" w:fill="FFFFFF"/>
          <w:lang w:eastAsia="cs-CZ"/>
        </w:rPr>
        <w:t>,</w:t>
      </w:r>
      <w:r w:rsidRPr="00C05D17">
        <w:rPr>
          <w:color w:val="000000"/>
          <w:shd w:val="clear" w:color="auto" w:fill="FFFFFF"/>
          <w:lang w:eastAsia="cs-CZ"/>
        </w:rPr>
        <w:t xml:space="preserve"> aktualizace č.1. Dostupné z: http://www.kr-olomoucky.cz/aktualizace-c-1-zasad-uzemniho-rozvoje-olomouckeho-kraje-vydana-22-4-2011-cl-881.html.</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(2012).</w:t>
      </w:r>
      <w:r w:rsidRPr="00C05D17">
        <w:rPr>
          <w:b/>
          <w:bCs/>
          <w:i/>
          <w:iCs/>
          <w:color w:val="000000"/>
          <w:lang w:eastAsia="cs-CZ"/>
        </w:rPr>
        <w:t xml:space="preserve"> Dlouhodobý záměr vzdělávání a rozvoje vzdělávací soustavy Olomouckého kraje</w:t>
      </w:r>
      <w:r w:rsidRPr="00C05D17">
        <w:rPr>
          <w:i/>
          <w:iCs/>
          <w:color w:val="000000"/>
          <w:lang w:eastAsia="cs-CZ"/>
        </w:rPr>
        <w:t xml:space="preserve">, </w:t>
      </w:r>
      <w:r w:rsidRPr="00C05D17">
        <w:rPr>
          <w:color w:val="000000"/>
          <w:lang w:eastAsia="cs-CZ"/>
        </w:rPr>
        <w:t>Olomouc. Dostupný z: http://www.kr-olomoucky.cz/clanky/dokumenty/1180/ol-kraj-vzdelani-web.pdf.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w:t>
      </w:r>
      <w:proofErr w:type="gramStart"/>
      <w:r w:rsidRPr="00C05D17">
        <w:rPr>
          <w:color w:val="000000"/>
          <w:lang w:eastAsia="cs-CZ"/>
        </w:rPr>
        <w:t>2010 – 2011</w:t>
      </w:r>
      <w:proofErr w:type="gramEnd"/>
      <w:r w:rsidRPr="00C05D17">
        <w:rPr>
          <w:color w:val="000000"/>
          <w:lang w:eastAsia="cs-CZ"/>
        </w:rPr>
        <w:t>)</w:t>
      </w:r>
      <w:r w:rsidRPr="00C05D17">
        <w:rPr>
          <w:i/>
          <w:iCs/>
          <w:color w:val="000000"/>
          <w:lang w:eastAsia="cs-CZ"/>
        </w:rPr>
        <w:t xml:space="preserve">. </w:t>
      </w:r>
      <w:proofErr w:type="spellStart"/>
      <w:r w:rsidRPr="00C05D17">
        <w:rPr>
          <w:b/>
          <w:bCs/>
          <w:i/>
          <w:iCs/>
          <w:color w:val="000000"/>
          <w:lang w:eastAsia="cs-CZ"/>
        </w:rPr>
        <w:t>Brownfields</w:t>
      </w:r>
      <w:proofErr w:type="spellEnd"/>
      <w:r w:rsidRPr="00C05D17">
        <w:rPr>
          <w:b/>
          <w:bCs/>
          <w:i/>
          <w:iCs/>
          <w:color w:val="000000"/>
          <w:lang w:eastAsia="cs-CZ"/>
        </w:rPr>
        <w:t xml:space="preserve"> v Olomouckém kraji.</w:t>
      </w:r>
      <w:r w:rsidRPr="00C05D17">
        <w:rPr>
          <w:i/>
          <w:iCs/>
          <w:color w:val="000000"/>
          <w:lang w:eastAsia="cs-CZ"/>
        </w:rPr>
        <w:t xml:space="preserve"> </w:t>
      </w:r>
      <w:r w:rsidRPr="00C05D17">
        <w:rPr>
          <w:color w:val="000000"/>
          <w:lang w:eastAsia="cs-CZ"/>
        </w:rPr>
        <w:t>Olomouc. Dostupné z: http://www.kr-olomoucky.cz/clanky/dokumenty/125/bfo-cz-100.pdf.</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Krajský úřad Olomouckého kraje (2010).</w:t>
      </w:r>
      <w:r w:rsidRPr="00C05D17">
        <w:rPr>
          <w:i/>
          <w:iCs/>
          <w:color w:val="000000"/>
          <w:lang w:eastAsia="cs-CZ"/>
        </w:rPr>
        <w:t xml:space="preserve"> </w:t>
      </w:r>
      <w:r w:rsidRPr="00C05D17">
        <w:rPr>
          <w:b/>
          <w:bCs/>
          <w:i/>
          <w:iCs/>
          <w:color w:val="000000"/>
          <w:lang w:eastAsia="cs-CZ"/>
        </w:rPr>
        <w:t>Krajský plán vyrovnávání příležitostí pro osoby se zdravotním postižením (aktualizované vydání 2010)</w:t>
      </w:r>
      <w:r w:rsidRPr="00C05D17">
        <w:rPr>
          <w:i/>
          <w:iCs/>
          <w:color w:val="000000"/>
          <w:lang w:eastAsia="cs-CZ"/>
        </w:rPr>
        <w:t xml:space="preserve">. </w:t>
      </w:r>
      <w:r w:rsidRPr="00C05D17">
        <w:rPr>
          <w:color w:val="000000"/>
          <w:lang w:eastAsia="cs-CZ"/>
        </w:rPr>
        <w:t>Olomouc. Dostupné z: http://www.kr-olomoucky.cz/clanky/dokumenty/117/krajsky-plan-vyrovnavani-prilezitosti-pro-osoby-se-zdravotnim-postizenim.pdf.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(2011)</w:t>
      </w:r>
      <w:r w:rsidRPr="00C05D17">
        <w:rPr>
          <w:i/>
          <w:iCs/>
          <w:color w:val="000000"/>
          <w:lang w:eastAsia="cs-CZ"/>
        </w:rPr>
        <w:t>.  </w:t>
      </w:r>
      <w:r w:rsidRPr="00C05D17">
        <w:rPr>
          <w:b/>
          <w:bCs/>
          <w:i/>
          <w:iCs/>
          <w:color w:val="000000"/>
          <w:lang w:eastAsia="cs-CZ"/>
        </w:rPr>
        <w:t>Územně analytické podklady Olomouckého kraje 2011</w:t>
      </w:r>
      <w:r w:rsidRPr="00C05D17">
        <w:rPr>
          <w:i/>
          <w:iCs/>
          <w:color w:val="000000"/>
          <w:lang w:eastAsia="cs-CZ"/>
        </w:rPr>
        <w:t xml:space="preserve">. </w:t>
      </w:r>
      <w:r w:rsidRPr="00C05D17">
        <w:rPr>
          <w:color w:val="000000"/>
          <w:lang w:eastAsia="cs-CZ"/>
        </w:rPr>
        <w:t>Olomouc. Dostupné z: http://uap.kr-olomoucky.cz/dokumenty/dokumenty-uap/seznam-textove?druhDokumentuUapId=1&amp;conversationContext=3.</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(2012)</w:t>
      </w:r>
      <w:r w:rsidRPr="00C05D17">
        <w:rPr>
          <w:i/>
          <w:iCs/>
          <w:color w:val="000000"/>
          <w:lang w:eastAsia="cs-CZ"/>
        </w:rPr>
        <w:t xml:space="preserve">. </w:t>
      </w:r>
      <w:r w:rsidRPr="00C05D17">
        <w:rPr>
          <w:b/>
          <w:bCs/>
          <w:i/>
          <w:iCs/>
          <w:color w:val="000000"/>
          <w:lang w:eastAsia="cs-CZ"/>
        </w:rPr>
        <w:t xml:space="preserve">Střednědobý plán rozvoje sociálního služeb v Olomouckém kraji pro roky </w:t>
      </w:r>
      <w:proofErr w:type="gramStart"/>
      <w:r w:rsidRPr="00C05D17">
        <w:rPr>
          <w:b/>
          <w:bCs/>
          <w:i/>
          <w:iCs/>
          <w:color w:val="000000"/>
          <w:lang w:eastAsia="cs-CZ"/>
        </w:rPr>
        <w:t>2011 – 2014</w:t>
      </w:r>
      <w:proofErr w:type="gramEnd"/>
      <w:r w:rsidRPr="00C05D17">
        <w:rPr>
          <w:i/>
          <w:iCs/>
          <w:color w:val="000000"/>
          <w:lang w:eastAsia="cs-CZ"/>
        </w:rPr>
        <w:t xml:space="preserve">. </w:t>
      </w:r>
      <w:r w:rsidRPr="00C05D17">
        <w:rPr>
          <w:color w:val="000000"/>
          <w:lang w:eastAsia="cs-CZ"/>
        </w:rPr>
        <w:t>Olomouc. Dostupné z: http://www.kr-olomoucky.cz/clanky/dokumenty/117/strednedoby-plan-rozvoje-socialnich-sluzeb-v-olomouckem-kraji-pro-roky-20112014.pdf.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Krajský úřad Olomouckého kraje (2009)</w:t>
      </w:r>
      <w:r w:rsidRPr="00C05D17">
        <w:rPr>
          <w:i/>
          <w:iCs/>
          <w:color w:val="000000"/>
          <w:lang w:eastAsia="cs-CZ"/>
        </w:rPr>
        <w:t>.</w:t>
      </w:r>
      <w:r w:rsidRPr="00C05D17">
        <w:rPr>
          <w:b/>
          <w:bCs/>
          <w:i/>
          <w:iCs/>
          <w:color w:val="000000"/>
          <w:lang w:eastAsia="cs-CZ"/>
        </w:rPr>
        <w:t xml:space="preserve"> Analýza potřeb rodin v Olomouckém kraji, koncepční studie</w:t>
      </w:r>
      <w:r w:rsidRPr="00C05D17">
        <w:rPr>
          <w:i/>
          <w:iCs/>
          <w:color w:val="000000"/>
          <w:lang w:eastAsia="cs-CZ"/>
        </w:rPr>
        <w:t xml:space="preserve">. </w:t>
      </w:r>
      <w:r w:rsidRPr="00C05D17">
        <w:rPr>
          <w:color w:val="000000"/>
          <w:lang w:eastAsia="cs-CZ"/>
        </w:rPr>
        <w:t>Olomouc. Dostupné z: http://www.kr-olomoucky.cz/clanky/dokumenty/1339/fin2-analyza-potreb-rodin-v-olomouckem-kraji-plna-verze.pdf.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Prostějov venkov o.p.s. (2007).</w:t>
      </w:r>
      <w:r w:rsidRPr="00C05D17">
        <w:rPr>
          <w:i/>
          <w:iCs/>
          <w:color w:val="000000"/>
          <w:shd w:val="clear" w:color="auto" w:fill="FFFFFF"/>
          <w:lang w:eastAsia="cs-CZ"/>
        </w:rPr>
        <w:t xml:space="preserve"> </w:t>
      </w:r>
      <w:r w:rsidRPr="00C05D17">
        <w:rPr>
          <w:b/>
          <w:bCs/>
          <w:i/>
          <w:iCs/>
          <w:color w:val="000000"/>
          <w:shd w:val="clear" w:color="auto" w:fill="FFFFFF"/>
          <w:lang w:eastAsia="cs-CZ"/>
        </w:rPr>
        <w:t xml:space="preserve">Strategický plán LEADER, Region Prostějov venkov </w:t>
      </w:r>
      <w:proofErr w:type="gramStart"/>
      <w:r w:rsidRPr="00C05D17">
        <w:rPr>
          <w:b/>
          <w:bCs/>
          <w:i/>
          <w:iCs/>
          <w:color w:val="000000"/>
          <w:shd w:val="clear" w:color="auto" w:fill="FFFFFF"/>
          <w:lang w:eastAsia="cs-CZ"/>
        </w:rPr>
        <w:t>2007 - 2013</w:t>
      </w:r>
      <w:proofErr w:type="gramEnd"/>
      <w:r w:rsidRPr="00C05D17">
        <w:rPr>
          <w:i/>
          <w:iCs/>
          <w:color w:val="000000"/>
          <w:shd w:val="clear" w:color="auto" w:fill="FFFFFF"/>
          <w:lang w:eastAsia="cs-CZ"/>
        </w:rPr>
        <w:t xml:space="preserve">. </w:t>
      </w:r>
      <w:r w:rsidRPr="00C05D17">
        <w:rPr>
          <w:color w:val="000000"/>
          <w:shd w:val="clear" w:color="auto" w:fill="FFFFFF"/>
          <w:lang w:eastAsia="cs-CZ"/>
        </w:rPr>
        <w:t>Dostupné z: http://www.maspvvenkov.cz/index.php?nid=5367&amp;lid=cs&amp;oid=1603458.</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Ministerstvo pro místní rozvoj ČR (2013)</w:t>
      </w:r>
      <w:r w:rsidRPr="00C05D17">
        <w:rPr>
          <w:i/>
          <w:iCs/>
          <w:color w:val="000000"/>
          <w:lang w:eastAsia="cs-CZ"/>
        </w:rPr>
        <w:t xml:space="preserve">. </w:t>
      </w:r>
      <w:r w:rsidRPr="00C05D17">
        <w:rPr>
          <w:b/>
          <w:bCs/>
          <w:i/>
          <w:iCs/>
          <w:color w:val="000000"/>
          <w:lang w:eastAsia="cs-CZ"/>
        </w:rPr>
        <w:t xml:space="preserve">Strategie regionálního rozvoje ČR </w:t>
      </w:r>
      <w:proofErr w:type="gramStart"/>
      <w:r w:rsidRPr="00C05D17">
        <w:rPr>
          <w:b/>
          <w:bCs/>
          <w:i/>
          <w:iCs/>
          <w:color w:val="000000"/>
          <w:lang w:eastAsia="cs-CZ"/>
        </w:rPr>
        <w:t>2014 – 2020</w:t>
      </w:r>
      <w:proofErr w:type="gramEnd"/>
      <w:r w:rsidRPr="00C05D17">
        <w:rPr>
          <w:i/>
          <w:iCs/>
          <w:color w:val="000000"/>
          <w:lang w:eastAsia="cs-CZ"/>
        </w:rPr>
        <w:t xml:space="preserve">. </w:t>
      </w:r>
      <w:r w:rsidRPr="00C05D17">
        <w:rPr>
          <w:color w:val="000000"/>
          <w:lang w:eastAsia="cs-CZ"/>
        </w:rPr>
        <w:t>Praha.</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lastRenderedPageBreak/>
        <w:t xml:space="preserve">Ministerstvo dopravy ČR: </w:t>
      </w:r>
      <w:r w:rsidRPr="00C05D17">
        <w:rPr>
          <w:b/>
          <w:bCs/>
          <w:i/>
          <w:iCs/>
          <w:color w:val="000000"/>
          <w:lang w:eastAsia="cs-CZ"/>
        </w:rPr>
        <w:t>Jednotná dopravní vektorová mapa</w:t>
      </w:r>
      <w:r w:rsidRPr="00C05D17">
        <w:rPr>
          <w:color w:val="000000"/>
          <w:lang w:eastAsia="cs-CZ"/>
        </w:rPr>
        <w:t>. Dostupné z: http://www.jdvm.cz/cz/s477/Rozcestnik/c7315-Statistika-nehod-v-mape.</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Ministerstvo zemědělství ČR (2007).</w:t>
      </w:r>
      <w:r w:rsidRPr="00C05D17">
        <w:rPr>
          <w:i/>
          <w:iCs/>
          <w:color w:val="000000"/>
          <w:shd w:val="clear" w:color="auto" w:fill="FFFFFF"/>
          <w:lang w:eastAsia="cs-CZ"/>
        </w:rPr>
        <w:t xml:space="preserve"> </w:t>
      </w:r>
      <w:r w:rsidRPr="00C05D17">
        <w:rPr>
          <w:b/>
          <w:bCs/>
          <w:i/>
          <w:iCs/>
          <w:color w:val="000000"/>
          <w:shd w:val="clear" w:color="auto" w:fill="FFFFFF"/>
          <w:lang w:eastAsia="cs-CZ"/>
        </w:rPr>
        <w:t>P</w:t>
      </w:r>
      <w:r w:rsidR="009954A8" w:rsidRPr="00C05D17">
        <w:rPr>
          <w:b/>
          <w:bCs/>
          <w:i/>
          <w:iCs/>
          <w:color w:val="000000"/>
          <w:shd w:val="clear" w:color="auto" w:fill="FFFFFF"/>
          <w:lang w:eastAsia="cs-CZ"/>
        </w:rPr>
        <w:t>rogram</w:t>
      </w:r>
      <w:r w:rsidRPr="00C05D17">
        <w:rPr>
          <w:b/>
          <w:bCs/>
          <w:i/>
          <w:iCs/>
          <w:color w:val="000000"/>
          <w:shd w:val="clear" w:color="auto" w:fill="FFFFFF"/>
          <w:lang w:eastAsia="cs-CZ"/>
        </w:rPr>
        <w:t xml:space="preserve"> </w:t>
      </w:r>
      <w:r w:rsidR="009954A8" w:rsidRPr="00C05D17">
        <w:rPr>
          <w:b/>
          <w:bCs/>
          <w:i/>
          <w:iCs/>
          <w:color w:val="000000"/>
          <w:shd w:val="clear" w:color="auto" w:fill="FFFFFF"/>
          <w:lang w:eastAsia="cs-CZ"/>
        </w:rPr>
        <w:t>rozvoje venkova</w:t>
      </w:r>
      <w:r w:rsidRPr="00C05D17">
        <w:rPr>
          <w:b/>
          <w:bCs/>
          <w:i/>
          <w:iCs/>
          <w:color w:val="000000"/>
          <w:shd w:val="clear" w:color="auto" w:fill="FFFFFF"/>
          <w:lang w:eastAsia="cs-CZ"/>
        </w:rPr>
        <w:t xml:space="preserve"> </w:t>
      </w:r>
      <w:r w:rsidR="009954A8" w:rsidRPr="00C05D17">
        <w:rPr>
          <w:b/>
          <w:bCs/>
          <w:i/>
          <w:iCs/>
          <w:color w:val="000000"/>
          <w:shd w:val="clear" w:color="auto" w:fill="FFFFFF"/>
          <w:lang w:eastAsia="cs-CZ"/>
        </w:rPr>
        <w:t>České republiky</w:t>
      </w:r>
      <w:r w:rsidRPr="00C05D17">
        <w:rPr>
          <w:b/>
          <w:bCs/>
          <w:i/>
          <w:iCs/>
          <w:color w:val="000000"/>
          <w:shd w:val="clear" w:color="auto" w:fill="FFFFFF"/>
          <w:lang w:eastAsia="cs-CZ"/>
        </w:rPr>
        <w:t xml:space="preserve"> </w:t>
      </w:r>
      <w:r w:rsidR="009954A8" w:rsidRPr="00C05D17">
        <w:rPr>
          <w:b/>
          <w:bCs/>
          <w:i/>
          <w:iCs/>
          <w:color w:val="000000"/>
          <w:shd w:val="clear" w:color="auto" w:fill="FFFFFF"/>
          <w:lang w:eastAsia="cs-CZ"/>
        </w:rPr>
        <w:t>na období</w:t>
      </w:r>
      <w:r w:rsidRPr="00C05D17">
        <w:rPr>
          <w:b/>
          <w:bCs/>
          <w:i/>
          <w:iCs/>
          <w:color w:val="000000"/>
          <w:shd w:val="clear" w:color="auto" w:fill="FFFFFF"/>
          <w:lang w:eastAsia="cs-CZ"/>
        </w:rPr>
        <w:t xml:space="preserve"> </w:t>
      </w:r>
      <w:proofErr w:type="gramStart"/>
      <w:r w:rsidRPr="00C05D17">
        <w:rPr>
          <w:b/>
          <w:bCs/>
          <w:i/>
          <w:iCs/>
          <w:color w:val="000000"/>
          <w:shd w:val="clear" w:color="auto" w:fill="FFFFFF"/>
          <w:lang w:eastAsia="cs-CZ"/>
        </w:rPr>
        <w:t>2007 - 2013</w:t>
      </w:r>
      <w:proofErr w:type="gramEnd"/>
      <w:r w:rsidRPr="00C05D17">
        <w:rPr>
          <w:b/>
          <w:bCs/>
          <w:i/>
          <w:iCs/>
          <w:color w:val="000000"/>
          <w:shd w:val="clear" w:color="auto" w:fill="FFFFFF"/>
          <w:lang w:eastAsia="cs-CZ"/>
        </w:rPr>
        <w:t xml:space="preserve">. </w:t>
      </w:r>
      <w:r w:rsidRPr="00C05D17">
        <w:rPr>
          <w:color w:val="000000"/>
          <w:shd w:val="clear" w:color="auto" w:fill="FFFFFF"/>
          <w:lang w:eastAsia="cs-CZ"/>
        </w:rPr>
        <w:t>Dostupné z: http://www.szif.cz/irj/portal/anonymous/eafrd</w:t>
      </w:r>
      <w:r w:rsidR="009954A8" w:rsidRPr="00C05D17">
        <w:rPr>
          <w:color w:val="000000"/>
          <w:shd w:val="clear" w:color="auto" w:fill="FFFFFF"/>
          <w:lang w:eastAsia="cs-CZ"/>
        </w:rPr>
        <w:t>.</w:t>
      </w:r>
    </w:p>
    <w:p w:rsidR="000A7702" w:rsidRPr="00C05D17" w:rsidRDefault="000A7702" w:rsidP="003B6F1C">
      <w:pPr>
        <w:numPr>
          <w:ilvl w:val="0"/>
          <w:numId w:val="24"/>
        </w:numPr>
        <w:spacing w:before="0" w:after="0"/>
        <w:jc w:val="left"/>
        <w:textAlignment w:val="baseline"/>
        <w:rPr>
          <w:i/>
          <w:iCs/>
          <w:color w:val="000000"/>
          <w:lang w:eastAsia="cs-CZ"/>
        </w:rPr>
      </w:pPr>
      <w:r w:rsidRPr="00C05D17">
        <w:rPr>
          <w:color w:val="000000"/>
          <w:lang w:eastAsia="cs-CZ"/>
        </w:rPr>
        <w:t xml:space="preserve">Ministerstvo zemědělství ČR (2015). </w:t>
      </w:r>
      <w:r w:rsidRPr="00C05D17">
        <w:rPr>
          <w:b/>
          <w:i/>
          <w:color w:val="000000"/>
          <w:lang w:eastAsia="cs-CZ"/>
        </w:rPr>
        <w:t xml:space="preserve">Portál </w:t>
      </w:r>
      <w:proofErr w:type="spellStart"/>
      <w:r w:rsidRPr="00C05D17">
        <w:rPr>
          <w:b/>
          <w:i/>
          <w:color w:val="000000"/>
          <w:lang w:eastAsia="cs-CZ"/>
        </w:rPr>
        <w:t>eAGRI</w:t>
      </w:r>
      <w:proofErr w:type="spellEnd"/>
      <w:r w:rsidRPr="00C05D17">
        <w:rPr>
          <w:b/>
          <w:i/>
          <w:color w:val="000000"/>
          <w:lang w:eastAsia="cs-CZ"/>
        </w:rPr>
        <w:t>, Pozemkové úpravy</w:t>
      </w:r>
      <w:r w:rsidRPr="00C05D17">
        <w:rPr>
          <w:color w:val="000000"/>
          <w:lang w:eastAsia="cs-CZ"/>
        </w:rPr>
        <w:t>. Dostupné z: http://eagri.cz/public/app/eagriapp/PU/Prehled/.</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NS MAS ČR (2011).</w:t>
      </w:r>
      <w:r w:rsidRPr="00C05D17">
        <w:rPr>
          <w:i/>
          <w:iCs/>
          <w:color w:val="000000"/>
          <w:lang w:eastAsia="cs-CZ"/>
        </w:rPr>
        <w:t xml:space="preserve"> </w:t>
      </w:r>
      <w:r w:rsidRPr="00C05D17">
        <w:rPr>
          <w:b/>
          <w:bCs/>
          <w:i/>
          <w:iCs/>
          <w:color w:val="000000"/>
          <w:lang w:eastAsia="cs-CZ"/>
        </w:rPr>
        <w:t>Národní strategický plán LEADER 2014+</w:t>
      </w:r>
      <w:r w:rsidRPr="00C05D17">
        <w:rPr>
          <w:i/>
          <w:iCs/>
          <w:color w:val="000000"/>
          <w:lang w:eastAsia="cs-CZ"/>
        </w:rPr>
        <w:t xml:space="preserve">, </w:t>
      </w:r>
      <w:r w:rsidRPr="00C05D17">
        <w:rPr>
          <w:color w:val="000000"/>
          <w:lang w:eastAsia="cs-CZ"/>
        </w:rPr>
        <w:t>verze 12.</w:t>
      </w:r>
      <w:r w:rsidRPr="00C05D17">
        <w:rPr>
          <w:b/>
          <w:bCs/>
          <w:color w:val="000000"/>
          <w:lang w:eastAsia="cs-CZ"/>
        </w:rPr>
        <w:t xml:space="preserve"> </w:t>
      </w:r>
      <w:r w:rsidRPr="00C05D17">
        <w:rPr>
          <w:color w:val="000000"/>
          <w:lang w:eastAsia="cs-CZ"/>
        </w:rPr>
        <w:t>Dostupné z: http://nsmascr.cz/content/uploads/2012/07/N%C3%81RODN%C3%8D-STRATEGICK%C3%9D-PL%C3%81N-LEADER-2014+-pln%C3%A1-verze.pdf.</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Plán rozvoje obce Čelčice</w:t>
      </w:r>
      <w:r w:rsidRPr="00C05D17">
        <w:rPr>
          <w: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Plán rozvoje obce Klenovice na Hané</w:t>
      </w:r>
      <w:r w:rsidRPr="00C05D17">
        <w:rPr>
          <w: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Plán rozvoje obce Kralice na Hané</w:t>
      </w:r>
      <w:r w:rsidRPr="00C05D17">
        <w:rPr>
          <w:i/>
          <w:iCs/>
          <w:color w:val="000000"/>
          <w:lang w:eastAsia="cs-CZ"/>
        </w:rPr>
        <w:t>.</w:t>
      </w:r>
    </w:p>
    <w:p w:rsidR="00500322" w:rsidRPr="00C05D17" w:rsidRDefault="00500322" w:rsidP="003B6F1C">
      <w:pPr>
        <w:numPr>
          <w:ilvl w:val="0"/>
          <w:numId w:val="24"/>
        </w:numPr>
        <w:spacing w:before="0" w:after="0"/>
        <w:textAlignment w:val="baseline"/>
        <w:rPr>
          <w:iCs/>
          <w:color w:val="000000"/>
          <w:lang w:eastAsia="cs-CZ"/>
        </w:rPr>
      </w:pPr>
      <w:r w:rsidRPr="00C05D17">
        <w:rPr>
          <w:bCs/>
          <w:iCs/>
          <w:color w:val="000000"/>
          <w:lang w:eastAsia="cs-CZ"/>
        </w:rPr>
        <w:t xml:space="preserve">Povodí Moravy (2014). </w:t>
      </w:r>
      <w:r w:rsidRPr="00C05D17">
        <w:rPr>
          <w:b/>
          <w:bCs/>
          <w:i/>
          <w:iCs/>
          <w:color w:val="000000"/>
          <w:lang w:eastAsia="cs-CZ"/>
        </w:rPr>
        <w:t>Plán oblasti povodí Moravy. Užívání vod a jeho vliv na stav vod</w:t>
      </w:r>
      <w:r w:rsidRPr="00C05D17">
        <w:rPr>
          <w:bCs/>
          <w:iCs/>
          <w:color w:val="000000"/>
          <w:lang w:eastAsia="cs-CZ"/>
        </w:rPr>
        <w:t>.</w:t>
      </w:r>
      <w:r w:rsidR="00296DF1" w:rsidRPr="00C05D17">
        <w:rPr>
          <w:bCs/>
          <w:iCs/>
          <w:color w:val="000000"/>
          <w:lang w:eastAsia="cs-CZ"/>
        </w:rPr>
        <w:t xml:space="preserve"> Dostupné z: http://www.pmo.cz/.</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Prostějov venkov o.p.s. (2007).</w:t>
      </w:r>
      <w:r w:rsidRPr="00C05D17">
        <w:rPr>
          <w:i/>
          <w:iCs/>
          <w:color w:val="000000"/>
          <w:lang w:eastAsia="cs-CZ"/>
        </w:rPr>
        <w:t xml:space="preserve"> </w:t>
      </w:r>
      <w:r w:rsidRPr="00C05D17">
        <w:rPr>
          <w:b/>
          <w:bCs/>
          <w:i/>
          <w:iCs/>
          <w:color w:val="000000"/>
          <w:lang w:eastAsia="cs-CZ"/>
        </w:rPr>
        <w:t xml:space="preserve">Strategický plán LEADER regionu Prostějov venkov </w:t>
      </w:r>
      <w:proofErr w:type="gramStart"/>
      <w:r w:rsidRPr="00C05D17">
        <w:rPr>
          <w:b/>
          <w:bCs/>
          <w:i/>
          <w:iCs/>
          <w:color w:val="000000"/>
          <w:lang w:eastAsia="cs-CZ"/>
        </w:rPr>
        <w:t>2007 – 2013</w:t>
      </w:r>
      <w:proofErr w:type="gramEnd"/>
      <w:r w:rsidRPr="00C05D17">
        <w:rPr>
          <w:i/>
          <w:iCs/>
          <w:color w:val="000000"/>
          <w:lang w:eastAsia="cs-CZ"/>
        </w:rPr>
        <w:t xml:space="preserve">. </w:t>
      </w:r>
      <w:r w:rsidRPr="00C05D17">
        <w:rPr>
          <w:color w:val="000000"/>
          <w:lang w:eastAsia="cs-CZ"/>
        </w:rPr>
        <w:t>Dostupné z: http://www.pv-venkov.cz/file.php?nid=2904&amp;oid=1940668</w:t>
      </w:r>
      <w:r w:rsidRPr="00C05D17">
        <w:rPr>
          <w:i/>
          <w:iCs/>
          <w:color w:val="000000"/>
          <w:lang w:eastAsia="cs-CZ"/>
        </w:rPr>
        <w:t>.</w:t>
      </w:r>
    </w:p>
    <w:p w:rsidR="00181BA7" w:rsidRPr="00C05D17" w:rsidRDefault="00181BA7" w:rsidP="003B6F1C">
      <w:pPr>
        <w:numPr>
          <w:ilvl w:val="0"/>
          <w:numId w:val="24"/>
        </w:numPr>
        <w:spacing w:before="0" w:after="0"/>
        <w:textAlignment w:val="baseline"/>
        <w:rPr>
          <w:i/>
          <w:iCs/>
          <w:color w:val="000000"/>
          <w:lang w:eastAsia="cs-CZ"/>
        </w:rPr>
      </w:pPr>
      <w:r w:rsidRPr="00C05D17">
        <w:rPr>
          <w:color w:val="000000"/>
          <w:lang w:eastAsia="cs-CZ"/>
        </w:rPr>
        <w:t>Rada Evropské unie: Evropa 2020 -</w:t>
      </w:r>
      <w:r w:rsidRPr="00C05D17">
        <w:rPr>
          <w:i/>
          <w:iCs/>
          <w:color w:val="000000"/>
          <w:lang w:eastAsia="cs-CZ"/>
        </w:rPr>
        <w:t xml:space="preserve"> </w:t>
      </w:r>
      <w:r w:rsidRPr="00C05D17">
        <w:rPr>
          <w:b/>
          <w:bCs/>
          <w:i/>
          <w:iCs/>
          <w:color w:val="000000"/>
          <w:lang w:eastAsia="cs-CZ"/>
        </w:rPr>
        <w:t>Strategie pro inteligentní a udržitelný růst podporující začlenění</w:t>
      </w:r>
      <w:r w:rsidRPr="00C05D17">
        <w:rPr>
          <w:i/>
          <w:iCs/>
          <w:color w:val="000000"/>
          <w:lang w:eastAsia="cs-CZ"/>
        </w:rPr>
        <w:t xml:space="preserve">, </w:t>
      </w:r>
      <w:r w:rsidRPr="00C05D17">
        <w:rPr>
          <w:color w:val="000000"/>
          <w:lang w:eastAsia="cs-CZ"/>
        </w:rPr>
        <w:t>Brusel, 5. března 2010</w:t>
      </w:r>
      <w:r w:rsidRPr="00C05D17">
        <w:rPr>
          <w:i/>
          <w:iCs/>
          <w:color w:val="000000"/>
          <w:lang w:eastAsia="cs-CZ"/>
        </w:rPr>
        <w: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Regionální agentura pro rozvoj střední Moravy, m-ARK Marketing a reklama s.r.o. (2010).</w:t>
      </w:r>
      <w:r w:rsidRPr="00C05D17">
        <w:rPr>
          <w:i/>
          <w:iCs/>
          <w:color w:val="000000"/>
          <w:shd w:val="clear" w:color="auto" w:fill="FFFFFF"/>
          <w:lang w:eastAsia="cs-CZ"/>
        </w:rPr>
        <w:t xml:space="preserve"> </w:t>
      </w:r>
      <w:r w:rsidRPr="00C05D17">
        <w:rPr>
          <w:b/>
          <w:bCs/>
          <w:i/>
          <w:iCs/>
          <w:color w:val="000000"/>
          <w:shd w:val="clear" w:color="auto" w:fill="FFFFFF"/>
          <w:lang w:eastAsia="cs-CZ"/>
        </w:rPr>
        <w:t>Program rozvoje cestovního ruchu Olomouckého kraje na období 2011–2013 (výhled do roku 2016)</w:t>
      </w:r>
      <w:r w:rsidRPr="00C05D17">
        <w:rPr>
          <w:i/>
          <w:iCs/>
          <w:color w:val="000000"/>
          <w:shd w:val="clear" w:color="auto" w:fill="FFFFFF"/>
          <w:lang w:eastAsia="cs-CZ"/>
        </w:rPr>
        <w:t xml:space="preserve">. </w:t>
      </w:r>
      <w:r w:rsidRPr="00C05D17">
        <w:rPr>
          <w:color w:val="000000"/>
          <w:shd w:val="clear" w:color="auto" w:fill="FFFFFF"/>
          <w:lang w:eastAsia="cs-CZ"/>
        </w:rPr>
        <w:t>Dostupné z: http://www.kr-olomoucky.cz/program-rozvoje-cestovniho-ruchu-ok-2011-2013-vyhled-2016-cl-727.html.</w:t>
      </w:r>
    </w:p>
    <w:p w:rsidR="00181BA7" w:rsidRPr="00C05D17" w:rsidRDefault="00181BA7" w:rsidP="003B6F1C">
      <w:pPr>
        <w:numPr>
          <w:ilvl w:val="0"/>
          <w:numId w:val="24"/>
        </w:numPr>
        <w:spacing w:before="0" w:after="0"/>
        <w:ind w:right="-140"/>
        <w:jc w:val="left"/>
        <w:textAlignment w:val="baseline"/>
        <w:rPr>
          <w:i/>
          <w:iCs/>
          <w:color w:val="000000"/>
          <w:lang w:eastAsia="cs-CZ"/>
        </w:rPr>
      </w:pPr>
      <w:r w:rsidRPr="00C05D17">
        <w:rPr>
          <w:color w:val="000000"/>
          <w:shd w:val="clear" w:color="auto" w:fill="FFFFFF"/>
          <w:lang w:eastAsia="cs-CZ"/>
        </w:rPr>
        <w:t>Regionální agentura pro rozvoj střední Moravy (2012)</w:t>
      </w:r>
      <w:r w:rsidRPr="00C05D17">
        <w:rPr>
          <w:i/>
          <w:iCs/>
          <w:color w:val="000000"/>
          <w:shd w:val="clear" w:color="auto" w:fill="FFFFFF"/>
          <w:lang w:eastAsia="cs-CZ"/>
        </w:rPr>
        <w:t xml:space="preserve">. </w:t>
      </w:r>
      <w:r w:rsidRPr="00C05D17">
        <w:rPr>
          <w:b/>
          <w:bCs/>
          <w:i/>
          <w:iCs/>
          <w:color w:val="000000"/>
          <w:shd w:val="clear" w:color="auto" w:fill="FFFFFF"/>
          <w:lang w:eastAsia="cs-CZ"/>
        </w:rPr>
        <w:t>Strategie rozvoje města Plumlov: Strategie rozvoje města</w:t>
      </w:r>
      <w:r w:rsidRPr="00C05D17">
        <w:rPr>
          <w:i/>
          <w:iCs/>
          <w:color w:val="000000"/>
          <w:shd w:val="clear" w:color="auto" w:fill="FFFFFF"/>
          <w:lang w:eastAsia="cs-CZ"/>
        </w:rPr>
        <w:t xml:space="preserve">. </w:t>
      </w:r>
      <w:r w:rsidRPr="00C05D17">
        <w:rPr>
          <w:color w:val="000000"/>
          <w:shd w:val="clear" w:color="auto" w:fill="FFFFFF"/>
          <w:lang w:eastAsia="cs-CZ"/>
        </w:rPr>
        <w:t>Olomouc. Dostupné z: http://www.plumlovsko.cz/vismo/dokumenty2.asp?id_org=555113&amp;id=14907&amp;p1=1473.</w:t>
      </w:r>
    </w:p>
    <w:p w:rsidR="00181BA7" w:rsidRPr="00C05D17" w:rsidRDefault="00181BA7" w:rsidP="003B6F1C">
      <w:pPr>
        <w:numPr>
          <w:ilvl w:val="0"/>
          <w:numId w:val="24"/>
        </w:numPr>
        <w:spacing w:before="0" w:after="0"/>
        <w:ind w:right="-140"/>
        <w:jc w:val="left"/>
        <w:textAlignment w:val="baseline"/>
        <w:rPr>
          <w:i/>
          <w:iCs/>
          <w:color w:val="000000"/>
          <w:lang w:eastAsia="cs-CZ"/>
        </w:rPr>
      </w:pPr>
      <w:r w:rsidRPr="00C05D17">
        <w:rPr>
          <w:color w:val="000000"/>
          <w:shd w:val="clear" w:color="auto" w:fill="FFFFFF"/>
          <w:lang w:eastAsia="cs-CZ"/>
        </w:rPr>
        <w:t>Regionální agentura pro rozvoj střední Moravy (2012).</w:t>
      </w:r>
      <w:r w:rsidRPr="00C05D17">
        <w:rPr>
          <w:i/>
          <w:iCs/>
          <w:color w:val="000000"/>
          <w:shd w:val="clear" w:color="auto" w:fill="FFFFFF"/>
          <w:lang w:eastAsia="cs-CZ"/>
        </w:rPr>
        <w:t xml:space="preserve"> </w:t>
      </w:r>
      <w:r w:rsidRPr="00C05D17">
        <w:rPr>
          <w:b/>
          <w:bCs/>
          <w:i/>
          <w:iCs/>
          <w:color w:val="000000"/>
          <w:shd w:val="clear" w:color="auto" w:fill="FFFFFF"/>
          <w:lang w:eastAsia="cs-CZ"/>
        </w:rPr>
        <w:t xml:space="preserve">Strategie rozvoje mikroregionu </w:t>
      </w:r>
      <w:proofErr w:type="spellStart"/>
      <w:r w:rsidRPr="00C05D17">
        <w:rPr>
          <w:b/>
          <w:bCs/>
          <w:i/>
          <w:iCs/>
          <w:color w:val="000000"/>
          <w:shd w:val="clear" w:color="auto" w:fill="FFFFFF"/>
          <w:lang w:eastAsia="cs-CZ"/>
        </w:rPr>
        <w:t>Plumlovsko</w:t>
      </w:r>
      <w:proofErr w:type="spellEnd"/>
      <w:r w:rsidRPr="00C05D17">
        <w:rPr>
          <w:b/>
          <w:bCs/>
          <w:i/>
          <w:iCs/>
          <w:color w:val="000000"/>
          <w:shd w:val="clear" w:color="auto" w:fill="FFFFFF"/>
          <w:lang w:eastAsia="cs-CZ"/>
        </w:rPr>
        <w:t>: Strategie rozvoje mikroregionu</w:t>
      </w:r>
      <w:r w:rsidRPr="00C05D17">
        <w:rPr>
          <w:i/>
          <w:iCs/>
          <w:color w:val="000000"/>
          <w:shd w:val="clear" w:color="auto" w:fill="FFFFFF"/>
          <w:lang w:eastAsia="cs-CZ"/>
        </w:rPr>
        <w:t xml:space="preserve">. </w:t>
      </w:r>
      <w:r w:rsidRPr="00C05D17">
        <w:rPr>
          <w:color w:val="000000"/>
          <w:shd w:val="clear" w:color="auto" w:fill="FFFFFF"/>
          <w:lang w:eastAsia="cs-CZ"/>
        </w:rPr>
        <w:t>Olomouc. Dostupné z: http://www.plumlovsko.cz/vismo/dokumenty2.asp?id_org=555113&amp;id=14907&amp;p1=1473.</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shd w:val="clear" w:color="auto" w:fill="FFFFFF"/>
          <w:lang w:eastAsia="cs-CZ"/>
        </w:rPr>
        <w:t>Regionální agentura pro rozvoj střední Moravy (2012).</w:t>
      </w:r>
      <w:r w:rsidRPr="00C05D17">
        <w:rPr>
          <w:i/>
          <w:iCs/>
          <w:color w:val="000000"/>
          <w:shd w:val="clear" w:color="auto" w:fill="FFFFFF"/>
          <w:lang w:eastAsia="cs-CZ"/>
        </w:rPr>
        <w:t xml:space="preserve"> </w:t>
      </w:r>
      <w:r w:rsidRPr="00C05D17">
        <w:rPr>
          <w:b/>
          <w:bCs/>
          <w:i/>
          <w:iCs/>
          <w:color w:val="000000"/>
          <w:lang w:eastAsia="cs-CZ"/>
        </w:rPr>
        <w:t>Strategie rozvoje obce Krumsín: Strategie rozvoje obce.</w:t>
      </w:r>
      <w:r w:rsidRPr="00C05D17">
        <w:rPr>
          <w:i/>
          <w:iCs/>
          <w:color w:val="000000"/>
          <w:lang w:eastAsia="cs-CZ"/>
        </w:rPr>
        <w:t xml:space="preserve"> </w:t>
      </w:r>
      <w:r w:rsidRPr="00C05D17">
        <w:rPr>
          <w:color w:val="000000"/>
          <w:lang w:eastAsia="cs-CZ"/>
        </w:rPr>
        <w:t>Olomouc. Dostupné z: http://www.krumsin.cz/vismo/fulltext.asp?hledani=1&amp;id_org=7520&amp;query=Strategie+rozvoje+obce+Krums%C3%ADn&amp;submit=Hledat.</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 xml:space="preserve">Sdružení pro ekologickou výchovu </w:t>
      </w:r>
      <w:proofErr w:type="spellStart"/>
      <w:r w:rsidRPr="00C05D17">
        <w:rPr>
          <w:color w:val="000000"/>
          <w:lang w:eastAsia="cs-CZ"/>
        </w:rPr>
        <w:t>Sluňákov</w:t>
      </w:r>
      <w:proofErr w:type="spellEnd"/>
      <w:r w:rsidRPr="00C05D17">
        <w:rPr>
          <w:color w:val="000000"/>
          <w:lang w:eastAsia="cs-CZ"/>
        </w:rPr>
        <w:t xml:space="preserve"> (2004).</w:t>
      </w:r>
      <w:r w:rsidRPr="00C05D17">
        <w:rPr>
          <w:i/>
          <w:iCs/>
          <w:color w:val="000000"/>
          <w:lang w:eastAsia="cs-CZ"/>
        </w:rPr>
        <w:t xml:space="preserve"> </w:t>
      </w:r>
      <w:r w:rsidRPr="00C05D17">
        <w:rPr>
          <w:b/>
          <w:bCs/>
          <w:i/>
          <w:iCs/>
          <w:color w:val="000000"/>
          <w:lang w:eastAsia="cs-CZ"/>
        </w:rPr>
        <w:t>Koncepce environmentální výchovy a osvěty Olomouckého kraje</w:t>
      </w:r>
      <w:r w:rsidRPr="00C05D17">
        <w:rPr>
          <w:i/>
          <w:iCs/>
          <w:color w:val="000000"/>
          <w:lang w:eastAsia="cs-CZ"/>
        </w:rPr>
        <w:t xml:space="preserve">. </w:t>
      </w:r>
      <w:r w:rsidRPr="00C05D17">
        <w:rPr>
          <w:color w:val="000000"/>
          <w:lang w:eastAsia="cs-CZ"/>
        </w:rPr>
        <w:t>Horka nad Moravou. Dostupné z: http://www.kr-olomoucky.cz/clanky/dokumenty/1183/koncepce-neviromentalni-vychovy-a-osvety-ok.pdf.</w:t>
      </w:r>
    </w:p>
    <w:p w:rsidR="00181BA7" w:rsidRPr="00C05D17" w:rsidRDefault="00181BA7" w:rsidP="003B6F1C">
      <w:pPr>
        <w:numPr>
          <w:ilvl w:val="0"/>
          <w:numId w:val="24"/>
        </w:numPr>
        <w:spacing w:before="0" w:after="0"/>
        <w:jc w:val="left"/>
        <w:textAlignment w:val="baseline"/>
        <w:rPr>
          <w:i/>
          <w:iCs/>
          <w:color w:val="000000"/>
          <w:lang w:eastAsia="cs-CZ"/>
        </w:rPr>
      </w:pPr>
      <w:r w:rsidRPr="00C05D17">
        <w:rPr>
          <w:color w:val="000000"/>
          <w:lang w:eastAsia="cs-CZ"/>
        </w:rPr>
        <w:t xml:space="preserve">Sport a věda, </w:t>
      </w:r>
      <w:proofErr w:type="spellStart"/>
      <w:r w:rsidRPr="00C05D17">
        <w:rPr>
          <w:color w:val="000000"/>
          <w:lang w:eastAsia="cs-CZ"/>
        </w:rPr>
        <w:t>o.s</w:t>
      </w:r>
      <w:proofErr w:type="spellEnd"/>
      <w:r w:rsidRPr="00C05D17">
        <w:rPr>
          <w:color w:val="000000"/>
          <w:lang w:eastAsia="cs-CZ"/>
        </w:rPr>
        <w:t>. (2014)</w:t>
      </w:r>
      <w:r w:rsidRPr="00C05D17">
        <w:rPr>
          <w:i/>
          <w:iCs/>
          <w:color w:val="000000"/>
          <w:lang w:eastAsia="cs-CZ"/>
        </w:rPr>
        <w:t xml:space="preserve">. </w:t>
      </w:r>
      <w:r w:rsidRPr="00C05D17">
        <w:rPr>
          <w:b/>
          <w:bCs/>
          <w:i/>
          <w:iCs/>
          <w:color w:val="000000"/>
          <w:lang w:eastAsia="cs-CZ"/>
        </w:rPr>
        <w:t>Koncepce rozvoje tělovýchovy a sportu v Olomouckém kraji</w:t>
      </w:r>
      <w:r w:rsidRPr="00C05D17">
        <w:rPr>
          <w:i/>
          <w:iCs/>
          <w:color w:val="000000"/>
          <w:lang w:eastAsia="cs-CZ"/>
        </w:rPr>
        <w:t xml:space="preserve">. </w:t>
      </w:r>
      <w:r w:rsidRPr="00C05D17">
        <w:rPr>
          <w:color w:val="000000"/>
          <w:lang w:eastAsia="cs-CZ"/>
        </w:rPr>
        <w:t xml:space="preserve">Aktualizace pro </w:t>
      </w:r>
      <w:proofErr w:type="gramStart"/>
      <w:r w:rsidRPr="00C05D17">
        <w:rPr>
          <w:color w:val="000000"/>
          <w:lang w:eastAsia="cs-CZ"/>
        </w:rPr>
        <w:t>2014 – 2018</w:t>
      </w:r>
      <w:proofErr w:type="gramEnd"/>
      <w:r w:rsidRPr="00C05D17">
        <w:rPr>
          <w:color w:val="000000"/>
          <w:lang w:eastAsia="cs-CZ"/>
        </w:rPr>
        <w:t>. Prostějov. Dostupné z: http://www.kr-olomoucky.cz/clanky/dokumenty/1181/aktualizace-koncepce-rozvoje-telovychovy-a-sportu-v-olomouckem-kraji-pro-2014-2018.pdf.</w:t>
      </w:r>
    </w:p>
    <w:p w:rsidR="00181BA7" w:rsidRPr="00C05D17" w:rsidRDefault="00181BA7" w:rsidP="009954A8">
      <w:pPr>
        <w:spacing w:before="0" w:after="0"/>
        <w:ind w:left="720"/>
        <w:jc w:val="left"/>
        <w:textAlignment w:val="baseline"/>
        <w:rPr>
          <w:i/>
          <w:iCs/>
          <w:color w:val="000000"/>
          <w:lang w:eastAsia="cs-CZ"/>
        </w:rPr>
      </w:pP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Alojzov</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Bedihošť</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Bystročice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lastRenderedPageBreak/>
        <w:t>Územní plán Čehovice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Čelčice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Dětkovice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Hrdibořice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Hrubčice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Klenovice na Hané</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Klopotovice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Kralice na Hané</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Krumsín</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Mostkovice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Myslejovice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Ohrozim</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města Plumlov</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Prostějovičky</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Seloutky</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Skalka</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Stínava</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Určice</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Vícov</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Vrbátky</w:t>
      </w:r>
    </w:p>
    <w:p w:rsidR="00181BA7" w:rsidRPr="00C05D17" w:rsidRDefault="00181BA7" w:rsidP="003B6F1C">
      <w:pPr>
        <w:numPr>
          <w:ilvl w:val="0"/>
          <w:numId w:val="24"/>
        </w:numPr>
        <w:spacing w:before="0" w:after="0"/>
        <w:textAlignment w:val="baseline"/>
        <w:rPr>
          <w:i/>
          <w:iCs/>
          <w:color w:val="000000"/>
          <w:lang w:eastAsia="cs-CZ"/>
        </w:rPr>
      </w:pPr>
      <w:r w:rsidRPr="00C05D17">
        <w:rPr>
          <w:b/>
          <w:bCs/>
          <w:i/>
          <w:iCs/>
          <w:color w:val="000000"/>
          <w:lang w:eastAsia="cs-CZ"/>
        </w:rPr>
        <w:t>Územní plán Výšovice</w:t>
      </w:r>
    </w:p>
    <w:p w:rsidR="008D3585" w:rsidRPr="00C05D17" w:rsidRDefault="008D3585" w:rsidP="009954A8">
      <w:pPr>
        <w:spacing w:before="0" w:after="0"/>
        <w:ind w:left="720"/>
        <w:textAlignment w:val="baseline"/>
        <w:rPr>
          <w:i/>
          <w:iCs/>
          <w:color w:val="000000"/>
          <w:lang w:eastAsia="cs-CZ"/>
        </w:rPr>
      </w:pPr>
    </w:p>
    <w:p w:rsidR="00181BA7" w:rsidRPr="00C05D17" w:rsidRDefault="00181BA7" w:rsidP="003B6F1C">
      <w:pPr>
        <w:numPr>
          <w:ilvl w:val="0"/>
          <w:numId w:val="24"/>
        </w:numPr>
        <w:spacing w:before="0" w:after="0"/>
        <w:jc w:val="left"/>
        <w:textAlignment w:val="baseline"/>
        <w:rPr>
          <w:i/>
          <w:iCs/>
          <w:color w:val="000000"/>
          <w:lang w:eastAsia="cs-CZ"/>
        </w:rPr>
      </w:pPr>
      <w:proofErr w:type="spellStart"/>
      <w:r w:rsidRPr="00C05D17">
        <w:rPr>
          <w:color w:val="000000"/>
          <w:lang w:eastAsia="cs-CZ"/>
        </w:rPr>
        <w:t>Voding</w:t>
      </w:r>
      <w:proofErr w:type="spellEnd"/>
      <w:r w:rsidRPr="00C05D17">
        <w:rPr>
          <w:color w:val="000000"/>
          <w:lang w:eastAsia="cs-CZ"/>
        </w:rPr>
        <w:t xml:space="preserve"> Hranice, spol. s r.o. (2004)</w:t>
      </w:r>
      <w:r w:rsidRPr="00C05D17">
        <w:rPr>
          <w:i/>
          <w:iCs/>
          <w:color w:val="000000"/>
          <w:lang w:eastAsia="cs-CZ"/>
        </w:rPr>
        <w:t xml:space="preserve">. </w:t>
      </w:r>
      <w:r w:rsidRPr="00C05D17">
        <w:rPr>
          <w:b/>
          <w:bCs/>
          <w:i/>
          <w:iCs/>
          <w:color w:val="000000"/>
          <w:lang w:eastAsia="cs-CZ"/>
        </w:rPr>
        <w:t xml:space="preserve">Plán rozvoje vodovodů a kanalizací Olomouckého kraje. </w:t>
      </w:r>
      <w:r w:rsidRPr="00C05D17">
        <w:rPr>
          <w:color w:val="000000"/>
          <w:lang w:eastAsia="cs-CZ"/>
        </w:rPr>
        <w:t xml:space="preserve">Hranice. Dostupný z: </w:t>
      </w:r>
      <w:hyperlink r:id="rId64" w:history="1">
        <w:r w:rsidR="008D3585" w:rsidRPr="00C05D17">
          <w:rPr>
            <w:rStyle w:val="Hypertextovodkaz"/>
            <w:lang w:eastAsia="cs-CZ"/>
          </w:rPr>
          <w:t>http://mapy.kr-olomoucky.cz/prvk/file/PRVKUK_Olomoucky_A1_A2.pdf</w:t>
        </w:r>
      </w:hyperlink>
      <w:r w:rsidRPr="00C05D17">
        <w:rPr>
          <w:color w:val="000000"/>
          <w:lang w:eastAsia="cs-CZ"/>
        </w:rPr>
        <w:t>.</w:t>
      </w:r>
    </w:p>
    <w:p w:rsidR="008D3585" w:rsidRPr="00C05D17" w:rsidRDefault="008D3585" w:rsidP="008D3585">
      <w:pPr>
        <w:spacing w:before="0" w:after="0" w:line="240" w:lineRule="auto"/>
        <w:jc w:val="left"/>
        <w:textAlignment w:val="baseline"/>
        <w:rPr>
          <w:i/>
          <w:iCs/>
          <w:color w:val="000000"/>
          <w:lang w:eastAsia="cs-CZ"/>
        </w:rPr>
      </w:pPr>
    </w:p>
    <w:p w:rsidR="00181BA7" w:rsidRPr="00C05D17" w:rsidRDefault="00181BA7" w:rsidP="00515320">
      <w:pPr>
        <w:spacing w:before="0" w:after="200" w:line="240" w:lineRule="auto"/>
        <w:ind w:left="720" w:hanging="360"/>
        <w:rPr>
          <w:rFonts w:ascii="Times New Roman" w:hAnsi="Times New Roman" w:cs="Times New Roman"/>
          <w:lang w:eastAsia="cs-CZ"/>
        </w:rPr>
      </w:pPr>
      <w:r w:rsidRPr="00C05D17">
        <w:rPr>
          <w:b/>
          <w:bCs/>
          <w:iCs/>
          <w:color w:val="000000"/>
          <w:lang w:eastAsia="cs-CZ"/>
        </w:rPr>
        <w:t>Ostatní</w:t>
      </w:r>
    </w:p>
    <w:p w:rsidR="00181BA7" w:rsidRPr="00C05D17" w:rsidRDefault="00181BA7" w:rsidP="003B6F1C">
      <w:pPr>
        <w:numPr>
          <w:ilvl w:val="0"/>
          <w:numId w:val="25"/>
        </w:numPr>
        <w:spacing w:before="0" w:after="0" w:line="240" w:lineRule="auto"/>
        <w:jc w:val="left"/>
        <w:textAlignment w:val="baseline"/>
        <w:rPr>
          <w:color w:val="000000"/>
          <w:lang w:eastAsia="cs-CZ"/>
        </w:rPr>
      </w:pPr>
      <w:r w:rsidRPr="00C05D17">
        <w:rPr>
          <w:b/>
          <w:bCs/>
          <w:i/>
          <w:iCs/>
          <w:color w:val="000000"/>
          <w:shd w:val="clear" w:color="auto" w:fill="FFFFFF"/>
          <w:lang w:eastAsia="cs-CZ"/>
        </w:rPr>
        <w:t>Naučná stezka obce Čehovice</w:t>
      </w:r>
      <w:r w:rsidRPr="00C05D17">
        <w:rPr>
          <w:color w:val="000000"/>
          <w:shd w:val="clear" w:color="auto" w:fill="FFFFFF"/>
          <w:lang w:eastAsia="cs-CZ"/>
        </w:rPr>
        <w:t>. OLOMOUCKÝ KRAJ. [online]. [cit. 2013-11-20]. Dostupné z: http://www.strednimorava-tourism.cz/trasa-program/naucna-stezka-obce-cehovice</w:t>
      </w:r>
    </w:p>
    <w:p w:rsidR="00181BA7" w:rsidRPr="00C05D17" w:rsidRDefault="00181BA7" w:rsidP="003B6F1C">
      <w:pPr>
        <w:numPr>
          <w:ilvl w:val="0"/>
          <w:numId w:val="25"/>
        </w:numPr>
        <w:spacing w:before="0" w:after="0" w:line="240" w:lineRule="auto"/>
        <w:jc w:val="left"/>
        <w:textAlignment w:val="baseline"/>
        <w:rPr>
          <w:color w:val="000000"/>
          <w:lang w:eastAsia="cs-CZ"/>
        </w:rPr>
      </w:pPr>
      <w:r w:rsidRPr="00C05D17">
        <w:rPr>
          <w:b/>
          <w:bCs/>
          <w:i/>
          <w:iCs/>
          <w:color w:val="000000"/>
          <w:shd w:val="clear" w:color="auto" w:fill="FFFFFF"/>
          <w:lang w:eastAsia="cs-CZ"/>
        </w:rPr>
        <w:t>Naučná stezka biokoridorem Hloučela</w:t>
      </w:r>
      <w:r w:rsidRPr="00C05D17">
        <w:rPr>
          <w:color w:val="000000"/>
          <w:shd w:val="clear" w:color="auto" w:fill="FFFFFF"/>
          <w:lang w:eastAsia="cs-CZ"/>
        </w:rPr>
        <w:t>. OLOMOUCKÝ KRAJ. [online]. [cit. 2013-11-20]. Dostupné z: http://www.strednimorava-tourism.cz/trasa-program/naucna-stezka-biokoridorem-hloucela</w:t>
      </w:r>
    </w:p>
    <w:p w:rsidR="00181BA7" w:rsidRPr="00C05D17" w:rsidRDefault="00181BA7" w:rsidP="003B6F1C">
      <w:pPr>
        <w:pStyle w:val="Odstavecseseznamem"/>
        <w:numPr>
          <w:ilvl w:val="0"/>
          <w:numId w:val="25"/>
        </w:numPr>
        <w:spacing w:before="0" w:after="200" w:line="240" w:lineRule="auto"/>
        <w:jc w:val="left"/>
        <w:rPr>
          <w:rFonts w:ascii="Times New Roman" w:hAnsi="Times New Roman" w:cs="Times New Roman"/>
          <w:lang w:eastAsia="cs-CZ"/>
        </w:rPr>
      </w:pPr>
      <w:r w:rsidRPr="00C05D17">
        <w:rPr>
          <w:b/>
          <w:bCs/>
          <w:i/>
          <w:iCs/>
          <w:color w:val="000000"/>
          <w:lang w:eastAsia="cs-CZ"/>
        </w:rPr>
        <w:t>Objekty ústředního seznamu (Památné stromy)</w:t>
      </w:r>
      <w:r w:rsidRPr="00C05D17">
        <w:rPr>
          <w:color w:val="000000"/>
          <w:lang w:eastAsia="cs-CZ"/>
        </w:rPr>
        <w:t xml:space="preserve">, </w:t>
      </w:r>
      <w:r w:rsidRPr="00C05D17">
        <w:rPr>
          <w:color w:val="000000"/>
          <w:shd w:val="clear" w:color="auto" w:fill="FFFFFF"/>
          <w:lang w:eastAsia="cs-CZ"/>
        </w:rPr>
        <w:t xml:space="preserve">AOPK ČR. [online]. [cit. 2013-11-20]. Dostupné z: </w:t>
      </w:r>
      <w:r w:rsidRPr="00C05D17">
        <w:rPr>
          <w:color w:val="000000"/>
          <w:lang w:eastAsia="cs-CZ"/>
        </w:rPr>
        <w:t>http://drusop.nature.cz/ost/chrobjekty/chrob_find/index.php?frame=1&amp;TYPVYSTUPU%5B%5D=drusop&amp;h_pstromy=1&amp;h_kod=&amp;h_nazev=&amp;h_organ_oochp=&amp;h_kraj=CZ071&amp;OKRES=&amp;ORP_ICOB=&amp;POVOB_ICOB=&amp;h_obec=&amp;h_ku=&amp;h_submit=Vyhledat</w:t>
      </w:r>
    </w:p>
    <w:p w:rsidR="00181BA7" w:rsidRPr="00C05D17" w:rsidRDefault="00181BA7" w:rsidP="003B6F1C">
      <w:pPr>
        <w:numPr>
          <w:ilvl w:val="0"/>
          <w:numId w:val="25"/>
        </w:numPr>
        <w:spacing w:before="0" w:after="0" w:line="240" w:lineRule="auto"/>
        <w:textAlignment w:val="baseline"/>
        <w:rPr>
          <w:color w:val="000000"/>
          <w:lang w:eastAsia="cs-CZ"/>
        </w:rPr>
      </w:pPr>
      <w:r w:rsidRPr="00C05D17">
        <w:rPr>
          <w:b/>
          <w:bCs/>
          <w:i/>
          <w:iCs/>
          <w:color w:val="000000"/>
          <w:shd w:val="clear" w:color="auto" w:fill="FFFFFF"/>
          <w:lang w:eastAsia="cs-CZ"/>
        </w:rPr>
        <w:t>Skladky.ZmapujTo.cz</w:t>
      </w:r>
      <w:r w:rsidRPr="00C05D17">
        <w:rPr>
          <w:color w:val="000000"/>
          <w:shd w:val="clear" w:color="auto" w:fill="FFFFFF"/>
          <w:lang w:eastAsia="cs-CZ"/>
        </w:rPr>
        <w:t xml:space="preserve"> - interaktivní mapa. ENVIWEB S.R.O. [online]. [cit. 2013-11-20]. Dostupné z: http://skladky.zmapujto.cz</w:t>
      </w:r>
    </w:p>
    <w:p w:rsidR="00181BA7" w:rsidRPr="00C05D17" w:rsidRDefault="00181BA7" w:rsidP="003B6F1C">
      <w:pPr>
        <w:pStyle w:val="Odstavecseseznamem"/>
        <w:numPr>
          <w:ilvl w:val="0"/>
          <w:numId w:val="25"/>
        </w:numPr>
        <w:spacing w:before="0" w:after="0"/>
        <w:jc w:val="left"/>
        <w:rPr>
          <w:lang w:eastAsia="cs-CZ"/>
        </w:rPr>
      </w:pPr>
      <w:r w:rsidRPr="00C05D17">
        <w:rPr>
          <w:b/>
          <w:bCs/>
          <w:i/>
          <w:iCs/>
          <w:color w:val="000000"/>
          <w:shd w:val="clear" w:color="auto" w:fill="FFFFFF"/>
          <w:lang w:eastAsia="cs-CZ"/>
        </w:rPr>
        <w:t>Zvláště chráněná území</w:t>
      </w:r>
      <w:r w:rsidRPr="00C05D17">
        <w:rPr>
          <w:color w:val="000000"/>
          <w:shd w:val="clear" w:color="auto" w:fill="FFFFFF"/>
          <w:lang w:eastAsia="cs-CZ"/>
        </w:rPr>
        <w:t xml:space="preserve"> (§14). AOPK ČR. [online]. [cit. 2013-11-20]. Dostupné z: </w:t>
      </w:r>
      <w:hyperlink r:id="rId65" w:history="1">
        <w:r w:rsidRPr="00C05D17">
          <w:rPr>
            <w:rStyle w:val="Hypertextovodkaz"/>
            <w:shd w:val="clear" w:color="auto" w:fill="FFFFFF"/>
            <w:lang w:eastAsia="cs-CZ"/>
          </w:rPr>
          <w:t>http://drusop.nature.cz/</w:t>
        </w:r>
      </w:hyperlink>
    </w:p>
    <w:p w:rsidR="00181BA7" w:rsidRPr="00C05D17" w:rsidRDefault="002D1BC7" w:rsidP="009954A8">
      <w:pPr>
        <w:pStyle w:val="Nadpis1"/>
        <w:numPr>
          <w:ilvl w:val="0"/>
          <w:numId w:val="0"/>
        </w:numPr>
        <w:spacing w:before="480" w:after="0"/>
        <w:ind w:left="432" w:hanging="432"/>
      </w:pPr>
      <w:bookmarkStart w:id="216" w:name="_Toc462306621"/>
      <w:r w:rsidRPr="00C05D17">
        <w:lastRenderedPageBreak/>
        <w:t>S</w:t>
      </w:r>
      <w:r w:rsidR="00181BA7" w:rsidRPr="00C05D17">
        <w:t>eznam tabulek</w:t>
      </w:r>
      <w:bookmarkEnd w:id="216"/>
    </w:p>
    <w:p w:rsidR="00393CF6" w:rsidRPr="00C05D17" w:rsidRDefault="000E3E1D">
      <w:pPr>
        <w:pStyle w:val="Seznamobrzk"/>
        <w:tabs>
          <w:tab w:val="right" w:leader="dot" w:pos="9062"/>
        </w:tabs>
        <w:rPr>
          <w:rFonts w:asciiTheme="minorHAnsi" w:eastAsiaTheme="minorEastAsia" w:hAnsiTheme="minorHAnsi" w:cstheme="minorBidi"/>
          <w:noProof/>
          <w:lang w:eastAsia="cs-CZ"/>
        </w:rPr>
      </w:pPr>
      <w:r w:rsidRPr="00C05D17">
        <w:fldChar w:fldCharType="begin"/>
      </w:r>
      <w:r w:rsidR="00181BA7" w:rsidRPr="00C05D17">
        <w:instrText xml:space="preserve"> TOC \h \z \c "Tabulka" </w:instrText>
      </w:r>
      <w:r w:rsidRPr="00C05D17">
        <w:fldChar w:fldCharType="separate"/>
      </w:r>
      <w:hyperlink w:anchor="_Toc449114375" w:history="1">
        <w:r w:rsidR="00393CF6" w:rsidRPr="00C05D17">
          <w:rPr>
            <w:rStyle w:val="Hypertextovodkaz"/>
            <w:noProof/>
          </w:rPr>
          <w:t>Tabulka 1: Přidělená finanční podpora podle typu žadatele v období 2007 –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_Toc449114375 \h </w:instrText>
        </w:r>
        <w:r w:rsidR="00393CF6" w:rsidRPr="00C05D17">
          <w:rPr>
            <w:noProof/>
            <w:webHidden/>
          </w:rPr>
        </w:r>
        <w:r w:rsidR="00393CF6" w:rsidRPr="00C05D17">
          <w:rPr>
            <w:noProof/>
            <w:webHidden/>
          </w:rPr>
          <w:fldChar w:fldCharType="separate"/>
        </w:r>
        <w:r w:rsidR="00D56BFF">
          <w:rPr>
            <w:noProof/>
            <w:webHidden/>
          </w:rPr>
          <w:t>7</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76" w:history="1">
        <w:r w:rsidR="00393CF6" w:rsidRPr="00C05D17">
          <w:rPr>
            <w:rStyle w:val="Hypertextovodkaz"/>
            <w:noProof/>
          </w:rPr>
          <w:t>Tabulka 2: Seznam obcí v místní akční skupině Prostějov venkov o.p.s.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_Toc449114376 \h </w:instrText>
        </w:r>
        <w:r w:rsidR="00393CF6" w:rsidRPr="00C05D17">
          <w:rPr>
            <w:noProof/>
            <w:webHidden/>
          </w:rPr>
        </w:r>
        <w:r w:rsidR="00393CF6" w:rsidRPr="00C05D17">
          <w:rPr>
            <w:noProof/>
            <w:webHidden/>
          </w:rPr>
          <w:fldChar w:fldCharType="separate"/>
        </w:r>
        <w:r w:rsidR="00D56BFF">
          <w:rPr>
            <w:noProof/>
            <w:webHidden/>
          </w:rPr>
          <w:t>15</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77" w:history="1">
        <w:r w:rsidR="00393CF6" w:rsidRPr="00C05D17">
          <w:rPr>
            <w:rStyle w:val="Hypertextovodkaz"/>
            <w:noProof/>
          </w:rPr>
          <w:t>Tabulka 3: Populačně přírůstkové a ztrátové obce v regionu Prostějov-venkov o.p.s. v letech 1990 - 2014.  (k 31.12)</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_Toc449114377 \h </w:instrText>
        </w:r>
        <w:r w:rsidR="00393CF6" w:rsidRPr="00C05D17">
          <w:rPr>
            <w:noProof/>
            <w:webHidden/>
          </w:rPr>
        </w:r>
        <w:r w:rsidR="00393CF6" w:rsidRPr="00C05D17">
          <w:rPr>
            <w:noProof/>
            <w:webHidden/>
          </w:rPr>
          <w:fldChar w:fldCharType="separate"/>
        </w:r>
        <w:r w:rsidR="00D56BFF">
          <w:rPr>
            <w:noProof/>
            <w:webHidden/>
          </w:rPr>
          <w:t>17</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78" w:history="1">
        <w:r w:rsidR="00393CF6" w:rsidRPr="00C05D17">
          <w:rPr>
            <w:rStyle w:val="Hypertextovodkaz"/>
            <w:noProof/>
          </w:rPr>
          <w:t>Tabulka 4: Celkový pohyb obyvatelstva v regionu Prostějov venkov o.p.s. v letech 2008 - 2014. (k 31.12)</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_Toc449114378 \h </w:instrText>
        </w:r>
        <w:r w:rsidR="00393CF6" w:rsidRPr="00C05D17">
          <w:rPr>
            <w:noProof/>
            <w:webHidden/>
          </w:rPr>
        </w:r>
        <w:r w:rsidR="00393CF6" w:rsidRPr="00C05D17">
          <w:rPr>
            <w:noProof/>
            <w:webHidden/>
          </w:rPr>
          <w:fldChar w:fldCharType="separate"/>
        </w:r>
        <w:r w:rsidR="00D56BFF">
          <w:rPr>
            <w:noProof/>
            <w:webHidden/>
          </w:rPr>
          <w:t>18</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79" w:history="1">
        <w:r w:rsidR="00393CF6" w:rsidRPr="00C05D17">
          <w:rPr>
            <w:rStyle w:val="Hypertextovodkaz"/>
            <w:noProof/>
          </w:rPr>
          <w:t>Tabulka 5: Věková struktura obyvatelstva v regionech v roce 2001, 2008, 2012 a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_Toc449114379 \h </w:instrText>
        </w:r>
        <w:r w:rsidR="00393CF6" w:rsidRPr="00C05D17">
          <w:rPr>
            <w:noProof/>
            <w:webHidden/>
          </w:rPr>
        </w:r>
        <w:r w:rsidR="00393CF6" w:rsidRPr="00C05D17">
          <w:rPr>
            <w:noProof/>
            <w:webHidden/>
          </w:rPr>
          <w:fldChar w:fldCharType="separate"/>
        </w:r>
        <w:r w:rsidR="00D56BFF">
          <w:rPr>
            <w:noProof/>
            <w:webHidden/>
          </w:rPr>
          <w:t>20</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0" w:history="1">
        <w:r w:rsidR="00393CF6" w:rsidRPr="00C05D17">
          <w:rPr>
            <w:rStyle w:val="Hypertextovodkaz"/>
            <w:noProof/>
          </w:rPr>
          <w:t>Tabulka 6: Vzdělanostní struktura obyvatelstva v regionech v letech 2001 a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_Toc449114380 \h </w:instrText>
        </w:r>
        <w:r w:rsidR="00393CF6" w:rsidRPr="00C05D17">
          <w:rPr>
            <w:noProof/>
            <w:webHidden/>
          </w:rPr>
        </w:r>
        <w:r w:rsidR="00393CF6" w:rsidRPr="00C05D17">
          <w:rPr>
            <w:noProof/>
            <w:webHidden/>
          </w:rPr>
          <w:fldChar w:fldCharType="separate"/>
        </w:r>
        <w:r w:rsidR="00D56BFF">
          <w:rPr>
            <w:noProof/>
            <w:webHidden/>
          </w:rPr>
          <w:t>20</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1" w:history="1">
        <w:r w:rsidR="00393CF6" w:rsidRPr="00C05D17">
          <w:rPr>
            <w:rStyle w:val="Hypertextovodkaz"/>
            <w:noProof/>
          </w:rPr>
          <w:t>Tabulka 7: Vývoj na trhu práce v regionech v letech 2008 - 2011.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_Toc449114381 \h </w:instrText>
        </w:r>
        <w:r w:rsidR="00393CF6" w:rsidRPr="00C05D17">
          <w:rPr>
            <w:noProof/>
            <w:webHidden/>
          </w:rPr>
        </w:r>
        <w:r w:rsidR="00393CF6" w:rsidRPr="00C05D17">
          <w:rPr>
            <w:noProof/>
            <w:webHidden/>
          </w:rPr>
          <w:fldChar w:fldCharType="separate"/>
        </w:r>
        <w:r w:rsidR="00D56BFF">
          <w:rPr>
            <w:noProof/>
            <w:webHidden/>
          </w:rPr>
          <w:t>21</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2" w:history="1">
        <w:r w:rsidR="00393CF6" w:rsidRPr="00C05D17">
          <w:rPr>
            <w:rStyle w:val="Hypertextovodkaz"/>
            <w:noProof/>
          </w:rPr>
          <w:t>Tabulka 8: Vývoj na trhu práce v regionech v roce 2014 a 2015.</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_Toc449114382 \h </w:instrText>
        </w:r>
        <w:r w:rsidR="00393CF6" w:rsidRPr="00C05D17">
          <w:rPr>
            <w:noProof/>
            <w:webHidden/>
          </w:rPr>
        </w:r>
        <w:r w:rsidR="00393CF6" w:rsidRPr="00C05D17">
          <w:rPr>
            <w:noProof/>
            <w:webHidden/>
          </w:rPr>
          <w:fldChar w:fldCharType="separate"/>
        </w:r>
        <w:r w:rsidR="00D56BFF">
          <w:rPr>
            <w:noProof/>
            <w:webHidden/>
          </w:rPr>
          <w:t>22</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3" w:history="1">
        <w:r w:rsidR="00393CF6" w:rsidRPr="00C05D17">
          <w:rPr>
            <w:rStyle w:val="Hypertextovodkaz"/>
            <w:noProof/>
          </w:rPr>
          <w:t>Tabulka 9:Přehled dojíždění obyvatel z regionu MAS za zaměstnáním a do škol (zdroj: SLBD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_Toc449114383 \h </w:instrText>
        </w:r>
        <w:r w:rsidR="00393CF6" w:rsidRPr="00C05D17">
          <w:rPr>
            <w:noProof/>
            <w:webHidden/>
          </w:rPr>
        </w:r>
        <w:r w:rsidR="00393CF6" w:rsidRPr="00C05D17">
          <w:rPr>
            <w:noProof/>
            <w:webHidden/>
          </w:rPr>
          <w:fldChar w:fldCharType="separate"/>
        </w:r>
        <w:r w:rsidR="00D56BFF">
          <w:rPr>
            <w:noProof/>
            <w:webHidden/>
          </w:rPr>
          <w:t>23</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4" w:history="1">
        <w:r w:rsidR="00393CF6" w:rsidRPr="00C05D17">
          <w:rPr>
            <w:rStyle w:val="Hypertextovodkaz"/>
            <w:noProof/>
          </w:rPr>
          <w:t>Tabulka 10: Největší zaměstnavatelé v regionu MAS k 1. 3. 2015.</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_Toc449114384 \h </w:instrText>
        </w:r>
        <w:r w:rsidR="00393CF6" w:rsidRPr="00C05D17">
          <w:rPr>
            <w:noProof/>
            <w:webHidden/>
          </w:rPr>
        </w:r>
        <w:r w:rsidR="00393CF6" w:rsidRPr="00C05D17">
          <w:rPr>
            <w:noProof/>
            <w:webHidden/>
          </w:rPr>
          <w:fldChar w:fldCharType="separate"/>
        </w:r>
        <w:r w:rsidR="00D56BFF">
          <w:rPr>
            <w:noProof/>
            <w:webHidden/>
          </w:rPr>
          <w:t>26</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5" w:history="1">
        <w:r w:rsidR="00393CF6" w:rsidRPr="00C05D17">
          <w:rPr>
            <w:rStyle w:val="Hypertextovodkaz"/>
            <w:noProof/>
          </w:rPr>
          <w:t>Tabulka 11: Brownfields na území MAS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_Toc449114385 \h </w:instrText>
        </w:r>
        <w:r w:rsidR="00393CF6" w:rsidRPr="00C05D17">
          <w:rPr>
            <w:noProof/>
            <w:webHidden/>
          </w:rPr>
        </w:r>
        <w:r w:rsidR="00393CF6" w:rsidRPr="00C05D17">
          <w:rPr>
            <w:noProof/>
            <w:webHidden/>
          </w:rPr>
          <w:fldChar w:fldCharType="separate"/>
        </w:r>
        <w:r w:rsidR="00D56BFF">
          <w:rPr>
            <w:noProof/>
            <w:webHidden/>
          </w:rPr>
          <w:t>28</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6" w:history="1">
        <w:r w:rsidR="00393CF6" w:rsidRPr="00C05D17">
          <w:rPr>
            <w:rStyle w:val="Hypertextovodkaz"/>
            <w:noProof/>
          </w:rPr>
          <w:t>Tabulka 12: Projektové záměry ZŠ na investice do stavebních úprav škol</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_Toc449114386 \h </w:instrText>
        </w:r>
        <w:r w:rsidR="00393CF6" w:rsidRPr="00C05D17">
          <w:rPr>
            <w:noProof/>
            <w:webHidden/>
          </w:rPr>
        </w:r>
        <w:r w:rsidR="00393CF6" w:rsidRPr="00C05D17">
          <w:rPr>
            <w:noProof/>
            <w:webHidden/>
          </w:rPr>
          <w:fldChar w:fldCharType="separate"/>
        </w:r>
        <w:r w:rsidR="00D56BFF">
          <w:rPr>
            <w:noProof/>
            <w:webHidden/>
          </w:rPr>
          <w:t>33</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7" w:history="1">
        <w:r w:rsidR="00393CF6" w:rsidRPr="00C05D17">
          <w:rPr>
            <w:rStyle w:val="Hypertextovodkaz"/>
            <w:noProof/>
          </w:rPr>
          <w:t>Tabulka 13: Projektové záměry ZŠ na vybavení učeben</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_Toc449114387 \h </w:instrText>
        </w:r>
        <w:r w:rsidR="00393CF6" w:rsidRPr="00C05D17">
          <w:rPr>
            <w:noProof/>
            <w:webHidden/>
          </w:rPr>
        </w:r>
        <w:r w:rsidR="00393CF6" w:rsidRPr="00C05D17">
          <w:rPr>
            <w:noProof/>
            <w:webHidden/>
          </w:rPr>
          <w:fldChar w:fldCharType="separate"/>
        </w:r>
        <w:r w:rsidR="00D56BFF">
          <w:rPr>
            <w:noProof/>
            <w:webHidden/>
          </w:rPr>
          <w:t>34</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8" w:history="1">
        <w:r w:rsidR="00393CF6" w:rsidRPr="00C05D17">
          <w:rPr>
            <w:rStyle w:val="Hypertextovodkaz"/>
            <w:noProof/>
          </w:rPr>
          <w:t>Tabulka 14: Podíl věřících v regionech v roce 2001 a 2011.</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_Toc449114388 \h </w:instrText>
        </w:r>
        <w:r w:rsidR="00393CF6" w:rsidRPr="00C05D17">
          <w:rPr>
            <w:noProof/>
            <w:webHidden/>
          </w:rPr>
        </w:r>
        <w:r w:rsidR="00393CF6" w:rsidRPr="00C05D17">
          <w:rPr>
            <w:noProof/>
            <w:webHidden/>
          </w:rPr>
          <w:fldChar w:fldCharType="separate"/>
        </w:r>
        <w:r w:rsidR="00D56BFF">
          <w:rPr>
            <w:noProof/>
            <w:webHidden/>
          </w:rPr>
          <w:t>37</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89" w:history="1">
        <w:r w:rsidR="00393CF6" w:rsidRPr="00C05D17">
          <w:rPr>
            <w:rStyle w:val="Hypertextovodkaz"/>
            <w:noProof/>
          </w:rPr>
          <w:t>Tabulka 15: Stav technické infrastruktury v obcích MAS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_Toc449114389 \h </w:instrText>
        </w:r>
        <w:r w:rsidR="00393CF6" w:rsidRPr="00C05D17">
          <w:rPr>
            <w:noProof/>
            <w:webHidden/>
          </w:rPr>
        </w:r>
        <w:r w:rsidR="00393CF6" w:rsidRPr="00C05D17">
          <w:rPr>
            <w:noProof/>
            <w:webHidden/>
          </w:rPr>
          <w:fldChar w:fldCharType="separate"/>
        </w:r>
        <w:r w:rsidR="00D56BFF">
          <w:rPr>
            <w:noProof/>
            <w:webHidden/>
          </w:rPr>
          <w:t>47</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0" w:history="1">
        <w:r w:rsidR="00393CF6" w:rsidRPr="00C05D17">
          <w:rPr>
            <w:rStyle w:val="Hypertextovodkaz"/>
            <w:noProof/>
          </w:rPr>
          <w:t xml:space="preserve">Tabulka 16: </w:t>
        </w:r>
        <w:r w:rsidR="00393CF6" w:rsidRPr="00C05D17">
          <w:rPr>
            <w:rStyle w:val="Hypertextovodkaz"/>
            <w:rFonts w:eastAsia="Times New Roman" w:cs="Times New Roman"/>
            <w:noProof/>
            <w:lang w:eastAsia="cs-CZ"/>
          </w:rPr>
          <w:t>Celková měrná produkce komunálního a směsného komunálního odpadu v roce 2012</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_Toc449114390 \h </w:instrText>
        </w:r>
        <w:r w:rsidR="00393CF6" w:rsidRPr="00C05D17">
          <w:rPr>
            <w:noProof/>
            <w:webHidden/>
          </w:rPr>
        </w:r>
        <w:r w:rsidR="00393CF6" w:rsidRPr="00C05D17">
          <w:rPr>
            <w:noProof/>
            <w:webHidden/>
          </w:rPr>
          <w:fldChar w:fldCharType="separate"/>
        </w:r>
        <w:r w:rsidR="00D56BFF">
          <w:rPr>
            <w:noProof/>
            <w:webHidden/>
          </w:rPr>
          <w:t>52</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1" w:history="1">
        <w:r w:rsidR="00393CF6" w:rsidRPr="00C05D17">
          <w:rPr>
            <w:rStyle w:val="Hypertextovodkaz"/>
            <w:noProof/>
          </w:rPr>
          <w:t>Tabulka 17: Přehled svozových společností svážejících odpad z obcí MAS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_Toc449114391 \h </w:instrText>
        </w:r>
        <w:r w:rsidR="00393CF6" w:rsidRPr="00C05D17">
          <w:rPr>
            <w:noProof/>
            <w:webHidden/>
          </w:rPr>
        </w:r>
        <w:r w:rsidR="00393CF6" w:rsidRPr="00C05D17">
          <w:rPr>
            <w:noProof/>
            <w:webHidden/>
          </w:rPr>
          <w:fldChar w:fldCharType="separate"/>
        </w:r>
        <w:r w:rsidR="00D56BFF">
          <w:rPr>
            <w:noProof/>
            <w:webHidden/>
          </w:rPr>
          <w:t>52</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2" w:history="1">
        <w:r w:rsidR="00393CF6" w:rsidRPr="00C05D17">
          <w:rPr>
            <w:rStyle w:val="Hypertextovodkaz"/>
            <w:noProof/>
          </w:rPr>
          <w:t>Tabulka 18: Přehled svozových společností svážejících odpad z obcí MAS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_Toc449114392 \h </w:instrText>
        </w:r>
        <w:r w:rsidR="00393CF6" w:rsidRPr="00C05D17">
          <w:rPr>
            <w:noProof/>
            <w:webHidden/>
          </w:rPr>
        </w:r>
        <w:r w:rsidR="00393CF6" w:rsidRPr="00C05D17">
          <w:rPr>
            <w:noProof/>
            <w:webHidden/>
          </w:rPr>
          <w:fldChar w:fldCharType="separate"/>
        </w:r>
        <w:r w:rsidR="00D56BFF">
          <w:rPr>
            <w:noProof/>
            <w:webHidden/>
          </w:rPr>
          <w:t>53</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3" w:history="1">
        <w:r w:rsidR="00393CF6" w:rsidRPr="00C05D17">
          <w:rPr>
            <w:rStyle w:val="Hypertextovodkaz"/>
            <w:noProof/>
          </w:rPr>
          <w:t>Tabulka 19: Místa se sběrem elektroodpadu v obcích MAS z roku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_Toc449114393 \h </w:instrText>
        </w:r>
        <w:r w:rsidR="00393CF6" w:rsidRPr="00C05D17">
          <w:rPr>
            <w:noProof/>
            <w:webHidden/>
          </w:rPr>
        </w:r>
        <w:r w:rsidR="00393CF6" w:rsidRPr="00C05D17">
          <w:rPr>
            <w:noProof/>
            <w:webHidden/>
          </w:rPr>
          <w:fldChar w:fldCharType="separate"/>
        </w:r>
        <w:r w:rsidR="00D56BFF">
          <w:rPr>
            <w:noProof/>
            <w:webHidden/>
          </w:rPr>
          <w:t>54</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4" w:history="1">
        <w:r w:rsidR="00393CF6" w:rsidRPr="00C05D17">
          <w:rPr>
            <w:rStyle w:val="Hypertextovodkaz"/>
            <w:noProof/>
          </w:rPr>
          <w:t>Tabulka 20Úbytek zemědělského půdního fondu</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_Toc449114394 \h </w:instrText>
        </w:r>
        <w:r w:rsidR="00393CF6" w:rsidRPr="00C05D17">
          <w:rPr>
            <w:noProof/>
            <w:webHidden/>
          </w:rPr>
        </w:r>
        <w:r w:rsidR="00393CF6" w:rsidRPr="00C05D17">
          <w:rPr>
            <w:noProof/>
            <w:webHidden/>
          </w:rPr>
          <w:fldChar w:fldCharType="separate"/>
        </w:r>
        <w:r w:rsidR="00D56BFF">
          <w:rPr>
            <w:noProof/>
            <w:webHidden/>
          </w:rPr>
          <w:t>58</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5" w:history="1">
        <w:r w:rsidR="00393CF6" w:rsidRPr="00C05D17">
          <w:rPr>
            <w:rStyle w:val="Hypertextovodkaz"/>
            <w:noProof/>
          </w:rPr>
          <w:t xml:space="preserve">Tabulka 21: </w:t>
        </w:r>
        <w:r w:rsidR="00393CF6" w:rsidRPr="00C05D17">
          <w:rPr>
            <w:rStyle w:val="Hypertextovodkaz"/>
            <w:rFonts w:eastAsia="Times New Roman" w:cs="Arial"/>
            <w:noProof/>
            <w:lang w:eastAsia="cs-CZ"/>
          </w:rPr>
          <w:t xml:space="preserve">Koeficient ekologické stability (KES) obcí </w:t>
        </w:r>
        <w:r w:rsidR="00393CF6" w:rsidRPr="00C05D17">
          <w:rPr>
            <w:rStyle w:val="Hypertextovodkaz"/>
            <w:rFonts w:ascii="Arial" w:eastAsia="Times New Roman" w:hAnsi="Arial" w:cs="Arial"/>
            <w:noProof/>
            <w:lang w:eastAsia="cs-CZ"/>
          </w:rPr>
          <w:t>údaje z roku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_Toc449114395 \h </w:instrText>
        </w:r>
        <w:r w:rsidR="00393CF6" w:rsidRPr="00C05D17">
          <w:rPr>
            <w:noProof/>
            <w:webHidden/>
          </w:rPr>
        </w:r>
        <w:r w:rsidR="00393CF6" w:rsidRPr="00C05D17">
          <w:rPr>
            <w:noProof/>
            <w:webHidden/>
          </w:rPr>
          <w:fldChar w:fldCharType="separate"/>
        </w:r>
        <w:r w:rsidR="00D56BFF">
          <w:rPr>
            <w:noProof/>
            <w:webHidden/>
          </w:rPr>
          <w:t>59</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6" w:history="1">
        <w:r w:rsidR="00393CF6" w:rsidRPr="00C05D17">
          <w:rPr>
            <w:rStyle w:val="Hypertextovodkaz"/>
            <w:noProof/>
          </w:rPr>
          <w:t>Tabulka 22: Seznam nemovitých kulturních památek a památek místního významu v regionu Prostějov venkov o.p.s.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_Toc449114396 \h </w:instrText>
        </w:r>
        <w:r w:rsidR="00393CF6" w:rsidRPr="00C05D17">
          <w:rPr>
            <w:noProof/>
            <w:webHidden/>
          </w:rPr>
        </w:r>
        <w:r w:rsidR="00393CF6" w:rsidRPr="00C05D17">
          <w:rPr>
            <w:noProof/>
            <w:webHidden/>
          </w:rPr>
          <w:fldChar w:fldCharType="separate"/>
        </w:r>
        <w:r w:rsidR="00D56BFF">
          <w:rPr>
            <w:noProof/>
            <w:webHidden/>
          </w:rPr>
          <w:t>68</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7" w:history="1">
        <w:r w:rsidR="00393CF6" w:rsidRPr="00C05D17">
          <w:rPr>
            <w:rStyle w:val="Hypertextovodkaz"/>
            <w:noProof/>
          </w:rPr>
          <w:t>Tabulka 23: Záměry na provedení změn v území v obcích Prostějov venkov o.p.s.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_Toc449114397 \h </w:instrText>
        </w:r>
        <w:r w:rsidR="00393CF6" w:rsidRPr="00C05D17">
          <w:rPr>
            <w:noProof/>
            <w:webHidden/>
          </w:rPr>
        </w:r>
        <w:r w:rsidR="00393CF6" w:rsidRPr="00C05D17">
          <w:rPr>
            <w:noProof/>
            <w:webHidden/>
          </w:rPr>
          <w:fldChar w:fldCharType="separate"/>
        </w:r>
        <w:r w:rsidR="00D56BFF">
          <w:rPr>
            <w:noProof/>
            <w:webHidden/>
          </w:rPr>
          <w:t>77</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8" w:history="1">
        <w:r w:rsidR="00393CF6" w:rsidRPr="00C05D17">
          <w:rPr>
            <w:rStyle w:val="Hypertextovodkaz"/>
            <w:noProof/>
          </w:rPr>
          <w:t>Tabulka 24: Přibližné hodnoty rozpočtů jednotlivých obcí v roce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_Toc449114398 \h </w:instrText>
        </w:r>
        <w:r w:rsidR="00393CF6" w:rsidRPr="00C05D17">
          <w:rPr>
            <w:noProof/>
            <w:webHidden/>
          </w:rPr>
        </w:r>
        <w:r w:rsidR="00393CF6" w:rsidRPr="00C05D17">
          <w:rPr>
            <w:noProof/>
            <w:webHidden/>
          </w:rPr>
          <w:fldChar w:fldCharType="separate"/>
        </w:r>
        <w:r w:rsidR="00D56BFF">
          <w:rPr>
            <w:noProof/>
            <w:webHidden/>
          </w:rPr>
          <w:t>88</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399" w:history="1">
        <w:r w:rsidR="00393CF6" w:rsidRPr="00C05D17">
          <w:rPr>
            <w:rStyle w:val="Hypertextovodkaz"/>
            <w:noProof/>
          </w:rPr>
          <w:t>Tabulka 25: Projekty spolupráce MAS v období 2007 – 2013.</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_Toc449114399 \h </w:instrText>
        </w:r>
        <w:r w:rsidR="00393CF6" w:rsidRPr="00C05D17">
          <w:rPr>
            <w:noProof/>
            <w:webHidden/>
          </w:rPr>
        </w:r>
        <w:r w:rsidR="00393CF6" w:rsidRPr="00C05D17">
          <w:rPr>
            <w:noProof/>
            <w:webHidden/>
          </w:rPr>
          <w:fldChar w:fldCharType="separate"/>
        </w:r>
        <w:r w:rsidR="00D56BFF">
          <w:rPr>
            <w:noProof/>
            <w:webHidden/>
          </w:rPr>
          <w:t>89</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0" w:history="1">
        <w:r w:rsidR="00393CF6" w:rsidRPr="00C05D17">
          <w:rPr>
            <w:rStyle w:val="Hypertextovodkaz"/>
            <w:noProof/>
          </w:rPr>
          <w:t>Tabulka 26: Provazba analýzy na vizi a klíčové oblasti SCLLD</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_Toc449114400 \h </w:instrText>
        </w:r>
        <w:r w:rsidR="00393CF6" w:rsidRPr="00C05D17">
          <w:rPr>
            <w:noProof/>
            <w:webHidden/>
          </w:rPr>
        </w:r>
        <w:r w:rsidR="00393CF6" w:rsidRPr="00C05D17">
          <w:rPr>
            <w:noProof/>
            <w:webHidden/>
          </w:rPr>
          <w:fldChar w:fldCharType="separate"/>
        </w:r>
        <w:r w:rsidR="00D56BFF">
          <w:rPr>
            <w:noProof/>
            <w:webHidden/>
          </w:rPr>
          <w:t>90</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1" w:history="1">
        <w:r w:rsidR="00393CF6" w:rsidRPr="00C05D17">
          <w:rPr>
            <w:rStyle w:val="Hypertextovodkaz"/>
            <w:noProof/>
          </w:rPr>
          <w:t>Tabulka 27: Provazba vize na klíčové oblasti</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_Toc449114401 \h </w:instrText>
        </w:r>
        <w:r w:rsidR="00393CF6" w:rsidRPr="00C05D17">
          <w:rPr>
            <w:noProof/>
            <w:webHidden/>
          </w:rPr>
        </w:r>
        <w:r w:rsidR="00393CF6" w:rsidRPr="00C05D17">
          <w:rPr>
            <w:noProof/>
            <w:webHidden/>
          </w:rPr>
          <w:fldChar w:fldCharType="separate"/>
        </w:r>
        <w:r w:rsidR="00D56BFF">
          <w:rPr>
            <w:noProof/>
            <w:webHidden/>
          </w:rPr>
          <w:t>95</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2" w:history="1">
        <w:r w:rsidR="00393CF6" w:rsidRPr="00C05D17">
          <w:rPr>
            <w:rStyle w:val="Hypertextovodkaz"/>
            <w:noProof/>
          </w:rPr>
          <w:t>Tabulka 28Možné financování řešení problémů a potřeb (pro ucelenost tabulka uvádí nejen financování z ESIF, ale i SCLLD a jiných zdrojů)</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_Toc449114402 \h </w:instrText>
        </w:r>
        <w:r w:rsidR="00393CF6" w:rsidRPr="00C05D17">
          <w:rPr>
            <w:noProof/>
            <w:webHidden/>
          </w:rPr>
        </w:r>
        <w:r w:rsidR="00393CF6" w:rsidRPr="00C05D17">
          <w:rPr>
            <w:noProof/>
            <w:webHidden/>
          </w:rPr>
          <w:fldChar w:fldCharType="separate"/>
        </w:r>
        <w:r w:rsidR="00D56BFF">
          <w:rPr>
            <w:noProof/>
            <w:webHidden/>
          </w:rPr>
          <w:t>96</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3" w:history="1">
        <w:r w:rsidR="00393CF6" w:rsidRPr="00C05D17">
          <w:rPr>
            <w:rStyle w:val="Hypertextovodkaz"/>
            <w:noProof/>
          </w:rPr>
          <w:t>Tabulka 29: Matice návazností SWOT na opatření, podopatření a aktivity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_Toc449114403 \h </w:instrText>
        </w:r>
        <w:r w:rsidR="00393CF6" w:rsidRPr="00C05D17">
          <w:rPr>
            <w:noProof/>
            <w:webHidden/>
          </w:rPr>
        </w:r>
        <w:r w:rsidR="00393CF6" w:rsidRPr="00C05D17">
          <w:rPr>
            <w:noProof/>
            <w:webHidden/>
          </w:rPr>
          <w:fldChar w:fldCharType="separate"/>
        </w:r>
        <w:r w:rsidR="00D56BFF">
          <w:rPr>
            <w:noProof/>
            <w:webHidden/>
          </w:rPr>
          <w:t>110</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4" w:history="1">
        <w:r w:rsidR="00393CF6" w:rsidRPr="00C05D17">
          <w:rPr>
            <w:rStyle w:val="Hypertextovodkaz"/>
            <w:noProof/>
          </w:rPr>
          <w:t>Tabulka 30: Vazba Vize na klíčové oblasti strategii</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_Toc449114404 \h </w:instrText>
        </w:r>
        <w:r w:rsidR="00393CF6" w:rsidRPr="00C05D17">
          <w:rPr>
            <w:noProof/>
            <w:webHidden/>
          </w:rPr>
        </w:r>
        <w:r w:rsidR="00393CF6" w:rsidRPr="00C05D17">
          <w:rPr>
            <w:noProof/>
            <w:webHidden/>
          </w:rPr>
          <w:fldChar w:fldCharType="separate"/>
        </w:r>
        <w:r w:rsidR="00D56BFF">
          <w:rPr>
            <w:noProof/>
            <w:webHidden/>
          </w:rPr>
          <w:t>124</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5" w:history="1">
        <w:r w:rsidR="00393CF6" w:rsidRPr="00C05D17">
          <w:rPr>
            <w:rStyle w:val="Hypertextovodkaz"/>
            <w:noProof/>
          </w:rPr>
          <w:t xml:space="preserve">Tabulka 31: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_Toc449114405 \h </w:instrText>
        </w:r>
        <w:r w:rsidR="00393CF6" w:rsidRPr="00C05D17">
          <w:rPr>
            <w:noProof/>
            <w:webHidden/>
          </w:rPr>
        </w:r>
        <w:r w:rsidR="00393CF6" w:rsidRPr="00C05D17">
          <w:rPr>
            <w:noProof/>
            <w:webHidden/>
          </w:rPr>
          <w:fldChar w:fldCharType="separate"/>
        </w:r>
        <w:r w:rsidR="00D56BFF">
          <w:rPr>
            <w:noProof/>
            <w:webHidden/>
          </w:rPr>
          <w:t>125</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6" w:history="1">
        <w:r w:rsidR="00393CF6" w:rsidRPr="00C05D17">
          <w:rPr>
            <w:rStyle w:val="Hypertextovodkaz"/>
            <w:noProof/>
          </w:rPr>
          <w:t xml:space="preserve">Tabulka 32: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_Toc449114406 \h </w:instrText>
        </w:r>
        <w:r w:rsidR="00393CF6" w:rsidRPr="00C05D17">
          <w:rPr>
            <w:noProof/>
            <w:webHidden/>
          </w:rPr>
        </w:r>
        <w:r w:rsidR="00393CF6" w:rsidRPr="00C05D17">
          <w:rPr>
            <w:noProof/>
            <w:webHidden/>
          </w:rPr>
          <w:fldChar w:fldCharType="separate"/>
        </w:r>
        <w:r w:rsidR="00D56BFF">
          <w:rPr>
            <w:noProof/>
            <w:webHidden/>
          </w:rPr>
          <w:t>126</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7" w:history="1">
        <w:r w:rsidR="00393CF6" w:rsidRPr="00C05D17">
          <w:rPr>
            <w:rStyle w:val="Hypertextovodkaz"/>
            <w:noProof/>
          </w:rPr>
          <w:t xml:space="preserve">Tabulka 33: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_Toc449114407 \h </w:instrText>
        </w:r>
        <w:r w:rsidR="00393CF6" w:rsidRPr="00C05D17">
          <w:rPr>
            <w:noProof/>
            <w:webHidden/>
          </w:rPr>
        </w:r>
        <w:r w:rsidR="00393CF6" w:rsidRPr="00C05D17">
          <w:rPr>
            <w:noProof/>
            <w:webHidden/>
          </w:rPr>
          <w:fldChar w:fldCharType="separate"/>
        </w:r>
        <w:r w:rsidR="00D56BFF">
          <w:rPr>
            <w:noProof/>
            <w:webHidden/>
          </w:rPr>
          <w:t>129</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8" w:history="1">
        <w:r w:rsidR="00393CF6" w:rsidRPr="00C05D17">
          <w:rPr>
            <w:rStyle w:val="Hypertextovodkaz"/>
            <w:noProof/>
          </w:rPr>
          <w:t xml:space="preserve">Tabulka 34: </w:t>
        </w:r>
        <w:r w:rsidR="00393CF6" w:rsidRPr="00C05D17">
          <w:rPr>
            <w:rStyle w:val="Hypertextovodkaz"/>
            <w:iCs/>
            <w:noProof/>
          </w:rPr>
          <w:t>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_Toc449114408 \h </w:instrText>
        </w:r>
        <w:r w:rsidR="00393CF6" w:rsidRPr="00C05D17">
          <w:rPr>
            <w:noProof/>
            <w:webHidden/>
          </w:rPr>
        </w:r>
        <w:r w:rsidR="00393CF6" w:rsidRPr="00C05D17">
          <w:rPr>
            <w:noProof/>
            <w:webHidden/>
          </w:rPr>
          <w:fldChar w:fldCharType="separate"/>
        </w:r>
        <w:r w:rsidR="00D56BFF">
          <w:rPr>
            <w:noProof/>
            <w:webHidden/>
          </w:rPr>
          <w:t>131</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09" w:history="1">
        <w:r w:rsidR="00393CF6" w:rsidRPr="00C05D17">
          <w:rPr>
            <w:rStyle w:val="Hypertextovodkaz"/>
            <w:noProof/>
          </w:rPr>
          <w:t>Tabulka 35: 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_Toc449114409 \h </w:instrText>
        </w:r>
        <w:r w:rsidR="00393CF6" w:rsidRPr="00C05D17">
          <w:rPr>
            <w:noProof/>
            <w:webHidden/>
          </w:rPr>
        </w:r>
        <w:r w:rsidR="00393CF6" w:rsidRPr="00C05D17">
          <w:rPr>
            <w:noProof/>
            <w:webHidden/>
          </w:rPr>
          <w:fldChar w:fldCharType="separate"/>
        </w:r>
        <w:r w:rsidR="00D56BFF">
          <w:rPr>
            <w:noProof/>
            <w:webHidden/>
          </w:rPr>
          <w:t>133</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10" w:history="1">
        <w:r w:rsidR="00393CF6" w:rsidRPr="00C05D17">
          <w:rPr>
            <w:rStyle w:val="Hypertextovodkaz"/>
            <w:noProof/>
          </w:rPr>
          <w:t>Tabulka 36: Monitorovací indikátory</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_Toc449114410 \h </w:instrText>
        </w:r>
        <w:r w:rsidR="00393CF6" w:rsidRPr="00C05D17">
          <w:rPr>
            <w:noProof/>
            <w:webHidden/>
          </w:rPr>
        </w:r>
        <w:r w:rsidR="00393CF6" w:rsidRPr="00C05D17">
          <w:rPr>
            <w:noProof/>
            <w:webHidden/>
          </w:rPr>
          <w:fldChar w:fldCharType="separate"/>
        </w:r>
        <w:r w:rsidR="00D56BFF">
          <w:rPr>
            <w:noProof/>
            <w:webHidden/>
          </w:rPr>
          <w:t>136</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11" w:history="1">
        <w:r w:rsidR="00393CF6" w:rsidRPr="00C05D17">
          <w:rPr>
            <w:rStyle w:val="Hypertextovodkaz"/>
            <w:noProof/>
          </w:rPr>
          <w:t>Tabulka 37Vzájemná provázanost cílů a opatření</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_Toc449114411 \h </w:instrText>
        </w:r>
        <w:r w:rsidR="00393CF6" w:rsidRPr="00C05D17">
          <w:rPr>
            <w:noProof/>
            <w:webHidden/>
          </w:rPr>
        </w:r>
        <w:r w:rsidR="00393CF6" w:rsidRPr="00C05D17">
          <w:rPr>
            <w:noProof/>
            <w:webHidden/>
          </w:rPr>
          <w:fldChar w:fldCharType="separate"/>
        </w:r>
        <w:r w:rsidR="00D56BFF">
          <w:rPr>
            <w:noProof/>
            <w:webHidden/>
          </w:rPr>
          <w:t>139</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12" w:history="1">
        <w:r w:rsidR="00393CF6" w:rsidRPr="00C05D17">
          <w:rPr>
            <w:rStyle w:val="Hypertextovodkaz"/>
            <w:noProof/>
          </w:rPr>
          <w:t>Tabulka 38: Vzájemná provázanost cílů, opatření a podopatření</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_Toc449114412 \h </w:instrText>
        </w:r>
        <w:r w:rsidR="00393CF6" w:rsidRPr="00C05D17">
          <w:rPr>
            <w:noProof/>
            <w:webHidden/>
          </w:rPr>
        </w:r>
        <w:r w:rsidR="00393CF6" w:rsidRPr="00C05D17">
          <w:rPr>
            <w:noProof/>
            <w:webHidden/>
          </w:rPr>
          <w:fldChar w:fldCharType="separate"/>
        </w:r>
        <w:r w:rsidR="00D56BFF">
          <w:rPr>
            <w:noProof/>
            <w:webHidden/>
          </w:rPr>
          <w:t>140</w:t>
        </w:r>
        <w:r w:rsidR="00393CF6" w:rsidRPr="00C05D17">
          <w:rPr>
            <w:noProof/>
            <w:webHidden/>
          </w:rPr>
          <w:fldChar w:fldCharType="end"/>
        </w:r>
      </w:hyperlink>
    </w:p>
    <w:p w:rsidR="00393CF6" w:rsidRPr="00C05D17" w:rsidRDefault="005D5917">
      <w:pPr>
        <w:pStyle w:val="Seznamobrzk"/>
        <w:tabs>
          <w:tab w:val="right" w:leader="dot" w:pos="9062"/>
        </w:tabs>
        <w:rPr>
          <w:rFonts w:asciiTheme="minorHAnsi" w:eastAsiaTheme="minorEastAsia" w:hAnsiTheme="minorHAnsi" w:cstheme="minorBidi"/>
          <w:noProof/>
          <w:lang w:eastAsia="cs-CZ"/>
        </w:rPr>
      </w:pPr>
      <w:hyperlink w:anchor="_Toc449114413" w:history="1">
        <w:r w:rsidR="00393CF6" w:rsidRPr="00C05D17">
          <w:rPr>
            <w:rStyle w:val="Hypertextovodkaz"/>
            <w:noProof/>
          </w:rPr>
          <w:t>Tabulka 39: Zastoupení sektorů MAS v roce 2014</w:t>
        </w:r>
        <w:r w:rsidR="00393CF6" w:rsidRPr="00C05D17">
          <w:rPr>
            <w:noProof/>
            <w:webHidden/>
          </w:rPr>
          <w:tab/>
        </w:r>
        <w:r w:rsidR="00393CF6" w:rsidRPr="00C05D17">
          <w:rPr>
            <w:noProof/>
            <w:webHidden/>
          </w:rPr>
          <w:fldChar w:fldCharType="begin"/>
        </w:r>
        <w:r w:rsidR="00393CF6" w:rsidRPr="00C05D17">
          <w:rPr>
            <w:noProof/>
            <w:webHidden/>
          </w:rPr>
          <w:instrText xml:space="preserve"> PAGEREF _Toc449114413 \h </w:instrText>
        </w:r>
        <w:r w:rsidR="00393CF6" w:rsidRPr="00C05D17">
          <w:rPr>
            <w:noProof/>
            <w:webHidden/>
          </w:rPr>
        </w:r>
        <w:r w:rsidR="00393CF6" w:rsidRPr="00C05D17">
          <w:rPr>
            <w:noProof/>
            <w:webHidden/>
          </w:rPr>
          <w:fldChar w:fldCharType="separate"/>
        </w:r>
        <w:r w:rsidR="00D56BFF">
          <w:rPr>
            <w:noProof/>
            <w:webHidden/>
          </w:rPr>
          <w:t>165</w:t>
        </w:r>
        <w:r w:rsidR="00393CF6" w:rsidRPr="00C05D17">
          <w:rPr>
            <w:noProof/>
            <w:webHidden/>
          </w:rPr>
          <w:fldChar w:fldCharType="end"/>
        </w:r>
      </w:hyperlink>
    </w:p>
    <w:p w:rsidR="00EC42B2" w:rsidRPr="00C05D17" w:rsidRDefault="000E3E1D" w:rsidP="00EC42B2">
      <w:pPr>
        <w:pStyle w:val="Seznamobrzk"/>
        <w:tabs>
          <w:tab w:val="right" w:leader="dot" w:pos="9062"/>
        </w:tabs>
        <w:rPr>
          <w:rFonts w:ascii="Cambria" w:eastAsia="Times New Roman" w:hAnsi="Cambria" w:cs="Cambria"/>
          <w:b/>
          <w:bCs/>
          <w:color w:val="365F91"/>
          <w:sz w:val="28"/>
          <w:szCs w:val="28"/>
        </w:rPr>
      </w:pPr>
      <w:r w:rsidRPr="00C05D17">
        <w:fldChar w:fldCharType="end"/>
      </w:r>
    </w:p>
    <w:p w:rsidR="00D42154" w:rsidRPr="00C05D17" w:rsidRDefault="00D42154">
      <w:pPr>
        <w:spacing w:before="0" w:after="0" w:line="240" w:lineRule="auto"/>
        <w:jc w:val="left"/>
        <w:rPr>
          <w:rFonts w:ascii="Cambria" w:eastAsia="Times New Roman" w:hAnsi="Cambria" w:cs="Cambria"/>
          <w:b/>
          <w:bCs/>
          <w:color w:val="365F91"/>
          <w:sz w:val="28"/>
          <w:szCs w:val="28"/>
        </w:rPr>
      </w:pPr>
      <w:r w:rsidRPr="00C05D17">
        <w:br w:type="page"/>
      </w:r>
    </w:p>
    <w:p w:rsidR="00181BA7" w:rsidRPr="00C05D17" w:rsidRDefault="00181BA7" w:rsidP="009954A8">
      <w:pPr>
        <w:pStyle w:val="Nadpis1"/>
        <w:numPr>
          <w:ilvl w:val="0"/>
          <w:numId w:val="0"/>
        </w:numPr>
        <w:spacing w:before="480" w:after="0"/>
        <w:ind w:left="432" w:hanging="432"/>
      </w:pPr>
      <w:bookmarkStart w:id="217" w:name="_Toc462306622"/>
      <w:r w:rsidRPr="00C05D17">
        <w:lastRenderedPageBreak/>
        <w:t>Seznam obrázků</w:t>
      </w:r>
      <w:bookmarkEnd w:id="217"/>
    </w:p>
    <w:p w:rsidR="003B094F" w:rsidRDefault="000E3E1D">
      <w:pPr>
        <w:pStyle w:val="Seznamobrzk"/>
        <w:tabs>
          <w:tab w:val="right" w:leader="dot" w:pos="9062"/>
        </w:tabs>
        <w:rPr>
          <w:rFonts w:asciiTheme="minorHAnsi" w:eastAsiaTheme="minorEastAsia" w:hAnsiTheme="minorHAnsi" w:cstheme="minorBidi"/>
          <w:noProof/>
          <w:lang w:eastAsia="cs-CZ"/>
        </w:rPr>
      </w:pPr>
      <w:r w:rsidRPr="00C05D17">
        <w:fldChar w:fldCharType="begin"/>
      </w:r>
      <w:r w:rsidR="00181BA7" w:rsidRPr="00C05D17">
        <w:instrText xml:space="preserve"> TOC \h \z \c "Obrázek" </w:instrText>
      </w:r>
      <w:r w:rsidRPr="00C05D17">
        <w:fldChar w:fldCharType="separate"/>
      </w:r>
      <w:hyperlink w:anchor="_Toc461627395" w:history="1">
        <w:r w:rsidR="003B094F" w:rsidRPr="00E25475">
          <w:rPr>
            <w:rStyle w:val="Hypertextovodkaz"/>
            <w:noProof/>
          </w:rPr>
          <w:t>Obrázek 1: Území a obce Prostějov venkov o.p.s. v roce 2015.</w:t>
        </w:r>
        <w:r w:rsidR="003B094F">
          <w:rPr>
            <w:noProof/>
            <w:webHidden/>
          </w:rPr>
          <w:tab/>
        </w:r>
        <w:r w:rsidR="003B094F">
          <w:rPr>
            <w:noProof/>
            <w:webHidden/>
          </w:rPr>
          <w:fldChar w:fldCharType="begin"/>
        </w:r>
        <w:r w:rsidR="003B094F">
          <w:rPr>
            <w:noProof/>
            <w:webHidden/>
          </w:rPr>
          <w:instrText xml:space="preserve"> PAGEREF _Toc461627395 \h </w:instrText>
        </w:r>
        <w:r w:rsidR="003B094F">
          <w:rPr>
            <w:noProof/>
            <w:webHidden/>
          </w:rPr>
        </w:r>
        <w:r w:rsidR="003B094F">
          <w:rPr>
            <w:noProof/>
            <w:webHidden/>
          </w:rPr>
          <w:fldChar w:fldCharType="separate"/>
        </w:r>
        <w:r w:rsidR="00D56BFF">
          <w:rPr>
            <w:noProof/>
            <w:webHidden/>
          </w:rPr>
          <w:t>13</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396" w:history="1">
        <w:r w:rsidR="003B094F" w:rsidRPr="00E25475">
          <w:rPr>
            <w:rStyle w:val="Hypertextovodkaz"/>
            <w:noProof/>
          </w:rPr>
          <w:t>Obrázek 2: Vymezení Prostějov venkov o.p.s. v rámci vyšších administrativně správních jednotek v roce 2015.</w:t>
        </w:r>
        <w:r w:rsidR="003B094F">
          <w:rPr>
            <w:noProof/>
            <w:webHidden/>
          </w:rPr>
          <w:tab/>
        </w:r>
        <w:r w:rsidR="003B094F">
          <w:rPr>
            <w:noProof/>
            <w:webHidden/>
          </w:rPr>
          <w:fldChar w:fldCharType="begin"/>
        </w:r>
        <w:r w:rsidR="003B094F">
          <w:rPr>
            <w:noProof/>
            <w:webHidden/>
          </w:rPr>
          <w:instrText xml:space="preserve"> PAGEREF _Toc461627396 \h </w:instrText>
        </w:r>
        <w:r w:rsidR="003B094F">
          <w:rPr>
            <w:noProof/>
            <w:webHidden/>
          </w:rPr>
        </w:r>
        <w:r w:rsidR="003B094F">
          <w:rPr>
            <w:noProof/>
            <w:webHidden/>
          </w:rPr>
          <w:fldChar w:fldCharType="separate"/>
        </w:r>
        <w:r w:rsidR="00D56BFF">
          <w:rPr>
            <w:noProof/>
            <w:webHidden/>
          </w:rPr>
          <w:t>14</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397" w:history="1">
        <w:r w:rsidR="003B094F" w:rsidRPr="00E25475">
          <w:rPr>
            <w:rStyle w:val="Hypertextovodkaz"/>
            <w:noProof/>
          </w:rPr>
          <w:t>Obrázek 3: Vývoj počtu obyvatel v regionu Prostějov-venkov o.p.s. v letech 1990 - 2014. (k 31.12.)</w:t>
        </w:r>
        <w:r w:rsidR="003B094F">
          <w:rPr>
            <w:noProof/>
            <w:webHidden/>
          </w:rPr>
          <w:tab/>
        </w:r>
        <w:r w:rsidR="003B094F">
          <w:rPr>
            <w:noProof/>
            <w:webHidden/>
          </w:rPr>
          <w:fldChar w:fldCharType="begin"/>
        </w:r>
        <w:r w:rsidR="003B094F">
          <w:rPr>
            <w:noProof/>
            <w:webHidden/>
          </w:rPr>
          <w:instrText xml:space="preserve"> PAGEREF _Toc461627397 \h </w:instrText>
        </w:r>
        <w:r w:rsidR="003B094F">
          <w:rPr>
            <w:noProof/>
            <w:webHidden/>
          </w:rPr>
        </w:r>
        <w:r w:rsidR="003B094F">
          <w:rPr>
            <w:noProof/>
            <w:webHidden/>
          </w:rPr>
          <w:fldChar w:fldCharType="separate"/>
        </w:r>
        <w:r w:rsidR="00D56BFF">
          <w:rPr>
            <w:noProof/>
            <w:webHidden/>
          </w:rPr>
          <w:t>16</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398" w:history="1">
        <w:r w:rsidR="003B094F" w:rsidRPr="00E25475">
          <w:rPr>
            <w:rStyle w:val="Hypertextovodkaz"/>
            <w:noProof/>
          </w:rPr>
          <w:t>Obrázek 4: Vývoj počtu obyvatel v regionu Prostějov-venkov o.p.s. v letech 1990 - 2014 na základě bazického indexu. (k 31.12)</w:t>
        </w:r>
        <w:r w:rsidR="003B094F">
          <w:rPr>
            <w:noProof/>
            <w:webHidden/>
          </w:rPr>
          <w:tab/>
        </w:r>
        <w:r w:rsidR="003B094F">
          <w:rPr>
            <w:noProof/>
            <w:webHidden/>
          </w:rPr>
          <w:fldChar w:fldCharType="begin"/>
        </w:r>
        <w:r w:rsidR="003B094F">
          <w:rPr>
            <w:noProof/>
            <w:webHidden/>
          </w:rPr>
          <w:instrText xml:space="preserve"> PAGEREF _Toc461627398 \h </w:instrText>
        </w:r>
        <w:r w:rsidR="003B094F">
          <w:rPr>
            <w:noProof/>
            <w:webHidden/>
          </w:rPr>
        </w:r>
        <w:r w:rsidR="003B094F">
          <w:rPr>
            <w:noProof/>
            <w:webHidden/>
          </w:rPr>
          <w:fldChar w:fldCharType="separate"/>
        </w:r>
        <w:r w:rsidR="00D56BFF">
          <w:rPr>
            <w:noProof/>
            <w:webHidden/>
          </w:rPr>
          <w:t>17</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399" w:history="1">
        <w:r w:rsidR="003B094F" w:rsidRPr="00E25475">
          <w:rPr>
            <w:rStyle w:val="Hypertextovodkaz"/>
            <w:noProof/>
          </w:rPr>
          <w:t>Obrázek 5: Podnikatelské subjekty podle odvětví na území MAS v roce 2014. (podíl v %)</w:t>
        </w:r>
        <w:r w:rsidR="003B094F">
          <w:rPr>
            <w:noProof/>
            <w:webHidden/>
          </w:rPr>
          <w:tab/>
        </w:r>
        <w:r w:rsidR="003B094F">
          <w:rPr>
            <w:noProof/>
            <w:webHidden/>
          </w:rPr>
          <w:fldChar w:fldCharType="begin"/>
        </w:r>
        <w:r w:rsidR="003B094F">
          <w:rPr>
            <w:noProof/>
            <w:webHidden/>
          </w:rPr>
          <w:instrText xml:space="preserve"> PAGEREF _Toc461627399 \h </w:instrText>
        </w:r>
        <w:r w:rsidR="003B094F">
          <w:rPr>
            <w:noProof/>
            <w:webHidden/>
          </w:rPr>
        </w:r>
        <w:r w:rsidR="003B094F">
          <w:rPr>
            <w:noProof/>
            <w:webHidden/>
          </w:rPr>
          <w:fldChar w:fldCharType="separate"/>
        </w:r>
        <w:r w:rsidR="00D56BFF">
          <w:rPr>
            <w:noProof/>
            <w:webHidden/>
          </w:rPr>
          <w:t>25</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0" w:history="1">
        <w:r w:rsidR="003B094F" w:rsidRPr="00E25475">
          <w:rPr>
            <w:rStyle w:val="Hypertextovodkaz"/>
            <w:noProof/>
          </w:rPr>
          <w:t>Obrázek 6: Školská zařízení v regionu Prostějov venkov o.p.s. v roce 2014.</w:t>
        </w:r>
        <w:r w:rsidR="003B094F">
          <w:rPr>
            <w:noProof/>
            <w:webHidden/>
          </w:rPr>
          <w:tab/>
        </w:r>
        <w:r w:rsidR="003B094F">
          <w:rPr>
            <w:noProof/>
            <w:webHidden/>
          </w:rPr>
          <w:fldChar w:fldCharType="begin"/>
        </w:r>
        <w:r w:rsidR="003B094F">
          <w:rPr>
            <w:noProof/>
            <w:webHidden/>
          </w:rPr>
          <w:instrText xml:space="preserve"> PAGEREF _Toc461627400 \h </w:instrText>
        </w:r>
        <w:r w:rsidR="003B094F">
          <w:rPr>
            <w:noProof/>
            <w:webHidden/>
          </w:rPr>
        </w:r>
        <w:r w:rsidR="003B094F">
          <w:rPr>
            <w:noProof/>
            <w:webHidden/>
          </w:rPr>
          <w:fldChar w:fldCharType="separate"/>
        </w:r>
        <w:r w:rsidR="00D56BFF">
          <w:rPr>
            <w:noProof/>
            <w:webHidden/>
          </w:rPr>
          <w:t>36</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1" w:history="1">
        <w:r w:rsidR="003B094F" w:rsidRPr="00E25475">
          <w:rPr>
            <w:rStyle w:val="Hypertextovodkaz"/>
            <w:noProof/>
          </w:rPr>
          <w:t>Obrázek 7: Využití půdy na území MAS v roce 2012.</w:t>
        </w:r>
        <w:r w:rsidR="003B094F">
          <w:rPr>
            <w:noProof/>
            <w:webHidden/>
          </w:rPr>
          <w:tab/>
        </w:r>
        <w:r w:rsidR="003B094F">
          <w:rPr>
            <w:noProof/>
            <w:webHidden/>
          </w:rPr>
          <w:fldChar w:fldCharType="begin"/>
        </w:r>
        <w:r w:rsidR="003B094F">
          <w:rPr>
            <w:noProof/>
            <w:webHidden/>
          </w:rPr>
          <w:instrText xml:space="preserve"> PAGEREF _Toc461627401 \h </w:instrText>
        </w:r>
        <w:r w:rsidR="003B094F">
          <w:rPr>
            <w:noProof/>
            <w:webHidden/>
          </w:rPr>
        </w:r>
        <w:r w:rsidR="003B094F">
          <w:rPr>
            <w:noProof/>
            <w:webHidden/>
          </w:rPr>
          <w:fldChar w:fldCharType="separate"/>
        </w:r>
        <w:r w:rsidR="00D56BFF">
          <w:rPr>
            <w:noProof/>
            <w:webHidden/>
          </w:rPr>
          <w:t>39</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2" w:history="1">
        <w:r w:rsidR="003B094F" w:rsidRPr="00E25475">
          <w:rPr>
            <w:rStyle w:val="Hypertextovodkaz"/>
            <w:noProof/>
          </w:rPr>
          <w:t>Obrázek 8: Průměrné stáří trvale obydlených domů v regionu MAS v roce 2012.</w:t>
        </w:r>
        <w:r w:rsidR="003B094F">
          <w:rPr>
            <w:noProof/>
            <w:webHidden/>
          </w:rPr>
          <w:tab/>
        </w:r>
        <w:r w:rsidR="003B094F">
          <w:rPr>
            <w:noProof/>
            <w:webHidden/>
          </w:rPr>
          <w:fldChar w:fldCharType="begin"/>
        </w:r>
        <w:r w:rsidR="003B094F">
          <w:rPr>
            <w:noProof/>
            <w:webHidden/>
          </w:rPr>
          <w:instrText xml:space="preserve"> PAGEREF _Toc461627402 \h </w:instrText>
        </w:r>
        <w:r w:rsidR="003B094F">
          <w:rPr>
            <w:noProof/>
            <w:webHidden/>
          </w:rPr>
        </w:r>
        <w:r w:rsidR="003B094F">
          <w:rPr>
            <w:noProof/>
            <w:webHidden/>
          </w:rPr>
          <w:fldChar w:fldCharType="separate"/>
        </w:r>
        <w:r w:rsidR="00D56BFF">
          <w:rPr>
            <w:noProof/>
            <w:webHidden/>
          </w:rPr>
          <w:t>41</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3" w:history="1">
        <w:r w:rsidR="003B094F" w:rsidRPr="00E25475">
          <w:rPr>
            <w:rStyle w:val="Hypertextovodkaz"/>
            <w:noProof/>
          </w:rPr>
          <w:t>Obrázek 9: Intenzita dopravy na území MAS v roce 2010.</w:t>
        </w:r>
        <w:r w:rsidR="003B094F">
          <w:rPr>
            <w:noProof/>
            <w:webHidden/>
          </w:rPr>
          <w:tab/>
        </w:r>
        <w:r w:rsidR="003B094F">
          <w:rPr>
            <w:noProof/>
            <w:webHidden/>
          </w:rPr>
          <w:fldChar w:fldCharType="begin"/>
        </w:r>
        <w:r w:rsidR="003B094F">
          <w:rPr>
            <w:noProof/>
            <w:webHidden/>
          </w:rPr>
          <w:instrText xml:space="preserve"> PAGEREF _Toc461627403 \h </w:instrText>
        </w:r>
        <w:r w:rsidR="003B094F">
          <w:rPr>
            <w:noProof/>
            <w:webHidden/>
          </w:rPr>
        </w:r>
        <w:r w:rsidR="003B094F">
          <w:rPr>
            <w:noProof/>
            <w:webHidden/>
          </w:rPr>
          <w:fldChar w:fldCharType="separate"/>
        </w:r>
        <w:r w:rsidR="00D56BFF">
          <w:rPr>
            <w:noProof/>
            <w:webHidden/>
          </w:rPr>
          <w:t>42</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4" w:history="1">
        <w:r w:rsidR="003B094F" w:rsidRPr="00E25475">
          <w:rPr>
            <w:rStyle w:val="Hypertextovodkaz"/>
            <w:noProof/>
          </w:rPr>
          <w:t>Obrázek 10: Koncepce optimalizace rozvoje silnic II. a III. třídy na území MAS do roku 2020.</w:t>
        </w:r>
        <w:r w:rsidR="003B094F">
          <w:rPr>
            <w:noProof/>
            <w:webHidden/>
          </w:rPr>
          <w:tab/>
        </w:r>
        <w:r w:rsidR="003B094F">
          <w:rPr>
            <w:noProof/>
            <w:webHidden/>
          </w:rPr>
          <w:fldChar w:fldCharType="begin"/>
        </w:r>
        <w:r w:rsidR="003B094F">
          <w:rPr>
            <w:noProof/>
            <w:webHidden/>
          </w:rPr>
          <w:instrText xml:space="preserve"> PAGEREF _Toc461627404 \h </w:instrText>
        </w:r>
        <w:r w:rsidR="003B094F">
          <w:rPr>
            <w:noProof/>
            <w:webHidden/>
          </w:rPr>
        </w:r>
        <w:r w:rsidR="003B094F">
          <w:rPr>
            <w:noProof/>
            <w:webHidden/>
          </w:rPr>
          <w:fldChar w:fldCharType="separate"/>
        </w:r>
        <w:r w:rsidR="00D56BFF">
          <w:rPr>
            <w:noProof/>
            <w:webHidden/>
          </w:rPr>
          <w:t>43</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5" w:history="1">
        <w:r w:rsidR="003B094F" w:rsidRPr="00E25475">
          <w:rPr>
            <w:rStyle w:val="Hypertextovodkaz"/>
            <w:noProof/>
          </w:rPr>
          <w:t>Obrázek 11: Hlukové zatížení území obcí Vranovice-Kelčice a Dobrochov v roce 2007. (přes den)</w:t>
        </w:r>
        <w:r w:rsidR="003B094F">
          <w:rPr>
            <w:noProof/>
            <w:webHidden/>
          </w:rPr>
          <w:tab/>
        </w:r>
        <w:r w:rsidR="003B094F">
          <w:rPr>
            <w:noProof/>
            <w:webHidden/>
          </w:rPr>
          <w:fldChar w:fldCharType="begin"/>
        </w:r>
        <w:r w:rsidR="003B094F">
          <w:rPr>
            <w:noProof/>
            <w:webHidden/>
          </w:rPr>
          <w:instrText xml:space="preserve"> PAGEREF _Toc461627405 \h </w:instrText>
        </w:r>
        <w:r w:rsidR="003B094F">
          <w:rPr>
            <w:noProof/>
            <w:webHidden/>
          </w:rPr>
        </w:r>
        <w:r w:rsidR="003B094F">
          <w:rPr>
            <w:noProof/>
            <w:webHidden/>
          </w:rPr>
          <w:fldChar w:fldCharType="separate"/>
        </w:r>
        <w:r w:rsidR="00D56BFF">
          <w:rPr>
            <w:noProof/>
            <w:webHidden/>
          </w:rPr>
          <w:t>44</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6" w:history="1">
        <w:r w:rsidR="003B094F" w:rsidRPr="00E25475">
          <w:rPr>
            <w:rStyle w:val="Hypertextovodkaz"/>
            <w:noProof/>
          </w:rPr>
          <w:t>Obrázek 12: Studie cyklistických komunikací v rámci ITI olomoucké aglomerace v roce 2015.</w:t>
        </w:r>
        <w:r w:rsidR="003B094F">
          <w:rPr>
            <w:noProof/>
            <w:webHidden/>
          </w:rPr>
          <w:tab/>
        </w:r>
        <w:r w:rsidR="003B094F">
          <w:rPr>
            <w:noProof/>
            <w:webHidden/>
          </w:rPr>
          <w:fldChar w:fldCharType="begin"/>
        </w:r>
        <w:r w:rsidR="003B094F">
          <w:rPr>
            <w:noProof/>
            <w:webHidden/>
          </w:rPr>
          <w:instrText xml:space="preserve"> PAGEREF _Toc461627406 \h </w:instrText>
        </w:r>
        <w:r w:rsidR="003B094F">
          <w:rPr>
            <w:noProof/>
            <w:webHidden/>
          </w:rPr>
        </w:r>
        <w:r w:rsidR="003B094F">
          <w:rPr>
            <w:noProof/>
            <w:webHidden/>
          </w:rPr>
          <w:fldChar w:fldCharType="separate"/>
        </w:r>
        <w:r w:rsidR="00D56BFF">
          <w:rPr>
            <w:noProof/>
            <w:webHidden/>
          </w:rPr>
          <w:t>46</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7" w:history="1">
        <w:r w:rsidR="003B094F" w:rsidRPr="00E25475">
          <w:rPr>
            <w:rStyle w:val="Hypertextovodkaz"/>
            <w:noProof/>
          </w:rPr>
          <w:t>Obrázek 13: Ochrana přírody v území MAS v roce 2014.</w:t>
        </w:r>
        <w:r w:rsidR="003B094F">
          <w:rPr>
            <w:noProof/>
            <w:webHidden/>
          </w:rPr>
          <w:tab/>
        </w:r>
        <w:r w:rsidR="003B094F">
          <w:rPr>
            <w:noProof/>
            <w:webHidden/>
          </w:rPr>
          <w:fldChar w:fldCharType="begin"/>
        </w:r>
        <w:r w:rsidR="003B094F">
          <w:rPr>
            <w:noProof/>
            <w:webHidden/>
          </w:rPr>
          <w:instrText xml:space="preserve"> PAGEREF _Toc461627407 \h </w:instrText>
        </w:r>
        <w:r w:rsidR="003B094F">
          <w:rPr>
            <w:noProof/>
            <w:webHidden/>
          </w:rPr>
        </w:r>
        <w:r w:rsidR="003B094F">
          <w:rPr>
            <w:noProof/>
            <w:webHidden/>
          </w:rPr>
          <w:fldChar w:fldCharType="separate"/>
        </w:r>
        <w:r w:rsidR="00D56BFF">
          <w:rPr>
            <w:noProof/>
            <w:webHidden/>
          </w:rPr>
          <w:t>51</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8" w:history="1">
        <w:r w:rsidR="003B094F" w:rsidRPr="00E25475">
          <w:rPr>
            <w:rStyle w:val="Hypertextovodkaz"/>
            <w:noProof/>
          </w:rPr>
          <w:t>Obrázek 14: Oblasti s překročenými limity se zahrnutím přízemního ozonu, 2013</w:t>
        </w:r>
        <w:r w:rsidR="003B094F">
          <w:rPr>
            <w:noProof/>
            <w:webHidden/>
          </w:rPr>
          <w:tab/>
        </w:r>
        <w:r w:rsidR="003B094F">
          <w:rPr>
            <w:noProof/>
            <w:webHidden/>
          </w:rPr>
          <w:fldChar w:fldCharType="begin"/>
        </w:r>
        <w:r w:rsidR="003B094F">
          <w:rPr>
            <w:noProof/>
            <w:webHidden/>
          </w:rPr>
          <w:instrText xml:space="preserve"> PAGEREF _Toc461627408 \h </w:instrText>
        </w:r>
        <w:r w:rsidR="003B094F">
          <w:rPr>
            <w:noProof/>
            <w:webHidden/>
          </w:rPr>
        </w:r>
        <w:r w:rsidR="003B094F">
          <w:rPr>
            <w:noProof/>
            <w:webHidden/>
          </w:rPr>
          <w:fldChar w:fldCharType="separate"/>
        </w:r>
        <w:r w:rsidR="00D56BFF">
          <w:rPr>
            <w:noProof/>
            <w:webHidden/>
          </w:rPr>
          <w:t>57</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09" w:history="1">
        <w:r w:rsidR="003B094F" w:rsidRPr="00E25475">
          <w:rPr>
            <w:rStyle w:val="Hypertextovodkaz"/>
            <w:noProof/>
          </w:rPr>
          <w:t>Obrázek 15: Oblasti s překročenými limity bez zahrnutím přízemního ozonu, 2013</w:t>
        </w:r>
        <w:r w:rsidR="003B094F">
          <w:rPr>
            <w:noProof/>
            <w:webHidden/>
          </w:rPr>
          <w:tab/>
        </w:r>
        <w:r w:rsidR="003B094F">
          <w:rPr>
            <w:noProof/>
            <w:webHidden/>
          </w:rPr>
          <w:fldChar w:fldCharType="begin"/>
        </w:r>
        <w:r w:rsidR="003B094F">
          <w:rPr>
            <w:noProof/>
            <w:webHidden/>
          </w:rPr>
          <w:instrText xml:space="preserve"> PAGEREF _Toc461627409 \h </w:instrText>
        </w:r>
        <w:r w:rsidR="003B094F">
          <w:rPr>
            <w:noProof/>
            <w:webHidden/>
          </w:rPr>
        </w:r>
        <w:r w:rsidR="003B094F">
          <w:rPr>
            <w:noProof/>
            <w:webHidden/>
          </w:rPr>
          <w:fldChar w:fldCharType="separate"/>
        </w:r>
        <w:r w:rsidR="00D56BFF">
          <w:rPr>
            <w:noProof/>
            <w:webHidden/>
          </w:rPr>
          <w:t>57</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0" w:history="1">
        <w:r w:rsidR="003B094F" w:rsidRPr="00E25475">
          <w:rPr>
            <w:rStyle w:val="Hypertextovodkaz"/>
            <w:noProof/>
          </w:rPr>
          <w:t>Obrázek 16: Vodní eroze – potenciální ohroženost katastrů obcí</w:t>
        </w:r>
        <w:r w:rsidR="003B094F">
          <w:rPr>
            <w:noProof/>
            <w:webHidden/>
          </w:rPr>
          <w:tab/>
        </w:r>
        <w:r w:rsidR="003B094F">
          <w:rPr>
            <w:noProof/>
            <w:webHidden/>
          </w:rPr>
          <w:fldChar w:fldCharType="begin"/>
        </w:r>
        <w:r w:rsidR="003B094F">
          <w:rPr>
            <w:noProof/>
            <w:webHidden/>
          </w:rPr>
          <w:instrText xml:space="preserve"> PAGEREF _Toc461627410 \h </w:instrText>
        </w:r>
        <w:r w:rsidR="003B094F">
          <w:rPr>
            <w:noProof/>
            <w:webHidden/>
          </w:rPr>
        </w:r>
        <w:r w:rsidR="003B094F">
          <w:rPr>
            <w:noProof/>
            <w:webHidden/>
          </w:rPr>
          <w:fldChar w:fldCharType="separate"/>
        </w:r>
        <w:r w:rsidR="00D56BFF">
          <w:rPr>
            <w:noProof/>
            <w:webHidden/>
          </w:rPr>
          <w:t>60</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1" w:history="1">
        <w:r w:rsidR="003B094F" w:rsidRPr="00E25475">
          <w:rPr>
            <w:rStyle w:val="Hypertextovodkaz"/>
            <w:noProof/>
          </w:rPr>
          <w:t>Obrázek 17: Faktor délky a sklonitosti svahu na vodní erozi půd</w:t>
        </w:r>
        <w:r w:rsidR="003B094F">
          <w:rPr>
            <w:noProof/>
            <w:webHidden/>
          </w:rPr>
          <w:tab/>
        </w:r>
        <w:r w:rsidR="003B094F">
          <w:rPr>
            <w:noProof/>
            <w:webHidden/>
          </w:rPr>
          <w:fldChar w:fldCharType="begin"/>
        </w:r>
        <w:r w:rsidR="003B094F">
          <w:rPr>
            <w:noProof/>
            <w:webHidden/>
          </w:rPr>
          <w:instrText xml:space="preserve"> PAGEREF _Toc461627411 \h </w:instrText>
        </w:r>
        <w:r w:rsidR="003B094F">
          <w:rPr>
            <w:noProof/>
            <w:webHidden/>
          </w:rPr>
        </w:r>
        <w:r w:rsidR="003B094F">
          <w:rPr>
            <w:noProof/>
            <w:webHidden/>
          </w:rPr>
          <w:fldChar w:fldCharType="separate"/>
        </w:r>
        <w:r w:rsidR="00D56BFF">
          <w:rPr>
            <w:noProof/>
            <w:webHidden/>
          </w:rPr>
          <w:t>61</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2" w:history="1">
        <w:r w:rsidR="003B094F" w:rsidRPr="00E25475">
          <w:rPr>
            <w:rStyle w:val="Hypertextovodkaz"/>
            <w:noProof/>
          </w:rPr>
          <w:t>Obrázek 18: Přehled KPÚ v území MAS</w:t>
        </w:r>
        <w:r w:rsidR="003B094F">
          <w:rPr>
            <w:noProof/>
            <w:webHidden/>
          </w:rPr>
          <w:tab/>
        </w:r>
        <w:r w:rsidR="003B094F">
          <w:rPr>
            <w:noProof/>
            <w:webHidden/>
          </w:rPr>
          <w:fldChar w:fldCharType="begin"/>
        </w:r>
        <w:r w:rsidR="003B094F">
          <w:rPr>
            <w:noProof/>
            <w:webHidden/>
          </w:rPr>
          <w:instrText xml:space="preserve"> PAGEREF _Toc461627412 \h </w:instrText>
        </w:r>
        <w:r w:rsidR="003B094F">
          <w:rPr>
            <w:noProof/>
            <w:webHidden/>
          </w:rPr>
        </w:r>
        <w:r w:rsidR="003B094F">
          <w:rPr>
            <w:noProof/>
            <w:webHidden/>
          </w:rPr>
          <w:fldChar w:fldCharType="separate"/>
        </w:r>
        <w:r w:rsidR="00D56BFF">
          <w:rPr>
            <w:noProof/>
            <w:webHidden/>
          </w:rPr>
          <w:t>63</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3" w:history="1">
        <w:r w:rsidR="003B094F" w:rsidRPr="00E25475">
          <w:rPr>
            <w:rStyle w:val="Hypertextovodkaz"/>
            <w:noProof/>
          </w:rPr>
          <w:t>Obrázek 19: Hodnocení sociálního pilíře v obcích Prostějov venkov o.p.s. v roce 2013.</w:t>
        </w:r>
        <w:r w:rsidR="003B094F">
          <w:rPr>
            <w:noProof/>
            <w:webHidden/>
          </w:rPr>
          <w:tab/>
        </w:r>
        <w:r w:rsidR="003B094F">
          <w:rPr>
            <w:noProof/>
            <w:webHidden/>
          </w:rPr>
          <w:fldChar w:fldCharType="begin"/>
        </w:r>
        <w:r w:rsidR="003B094F">
          <w:rPr>
            <w:noProof/>
            <w:webHidden/>
          </w:rPr>
          <w:instrText xml:space="preserve"> PAGEREF _Toc461627413 \h </w:instrText>
        </w:r>
        <w:r w:rsidR="003B094F">
          <w:rPr>
            <w:noProof/>
            <w:webHidden/>
          </w:rPr>
        </w:r>
        <w:r w:rsidR="003B094F">
          <w:rPr>
            <w:noProof/>
            <w:webHidden/>
          </w:rPr>
          <w:fldChar w:fldCharType="separate"/>
        </w:r>
        <w:r w:rsidR="00D56BFF">
          <w:rPr>
            <w:noProof/>
            <w:webHidden/>
          </w:rPr>
          <w:t>80</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4" w:history="1">
        <w:r w:rsidR="003B094F" w:rsidRPr="00E25475">
          <w:rPr>
            <w:rStyle w:val="Hypertextovodkaz"/>
            <w:noProof/>
          </w:rPr>
          <w:t xml:space="preserve">Obrázek 20: </w:t>
        </w:r>
        <w:r w:rsidR="003B094F" w:rsidRPr="00E25475">
          <w:rPr>
            <w:rStyle w:val="Hypertextovodkaz"/>
            <w:noProof/>
            <w:shd w:val="clear" w:color="auto" w:fill="FFFFFF"/>
          </w:rPr>
          <w:t>Hodnocení hospodářského pilíře v obcích Prostějov venkov o.p.s. v roce 2013.</w:t>
        </w:r>
        <w:r w:rsidR="003B094F">
          <w:rPr>
            <w:noProof/>
            <w:webHidden/>
          </w:rPr>
          <w:tab/>
        </w:r>
        <w:r w:rsidR="003B094F">
          <w:rPr>
            <w:noProof/>
            <w:webHidden/>
          </w:rPr>
          <w:fldChar w:fldCharType="begin"/>
        </w:r>
        <w:r w:rsidR="003B094F">
          <w:rPr>
            <w:noProof/>
            <w:webHidden/>
          </w:rPr>
          <w:instrText xml:space="preserve"> PAGEREF _Toc461627414 \h </w:instrText>
        </w:r>
        <w:r w:rsidR="003B094F">
          <w:rPr>
            <w:noProof/>
            <w:webHidden/>
          </w:rPr>
        </w:r>
        <w:r w:rsidR="003B094F">
          <w:rPr>
            <w:noProof/>
            <w:webHidden/>
          </w:rPr>
          <w:fldChar w:fldCharType="separate"/>
        </w:r>
        <w:r w:rsidR="00D56BFF">
          <w:rPr>
            <w:noProof/>
            <w:webHidden/>
          </w:rPr>
          <w:t>82</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5" w:history="1">
        <w:r w:rsidR="003B094F" w:rsidRPr="00E25475">
          <w:rPr>
            <w:rStyle w:val="Hypertextovodkaz"/>
            <w:noProof/>
          </w:rPr>
          <w:t xml:space="preserve">Obrázek 21: </w:t>
        </w:r>
        <w:r w:rsidR="003B094F" w:rsidRPr="00E25475">
          <w:rPr>
            <w:rStyle w:val="Hypertextovodkaz"/>
            <w:noProof/>
            <w:shd w:val="clear" w:color="auto" w:fill="FFFFFF"/>
          </w:rPr>
          <w:t>Hodnocení environmentálního pilíře v obcích Prostějov venkov o.p.s. v roce 2013.</w:t>
        </w:r>
        <w:r w:rsidR="003B094F">
          <w:rPr>
            <w:noProof/>
            <w:webHidden/>
          </w:rPr>
          <w:tab/>
        </w:r>
        <w:r w:rsidR="003B094F">
          <w:rPr>
            <w:noProof/>
            <w:webHidden/>
          </w:rPr>
          <w:fldChar w:fldCharType="begin"/>
        </w:r>
        <w:r w:rsidR="003B094F">
          <w:rPr>
            <w:noProof/>
            <w:webHidden/>
          </w:rPr>
          <w:instrText xml:space="preserve"> PAGEREF _Toc461627415 \h </w:instrText>
        </w:r>
        <w:r w:rsidR="003B094F">
          <w:rPr>
            <w:noProof/>
            <w:webHidden/>
          </w:rPr>
        </w:r>
        <w:r w:rsidR="003B094F">
          <w:rPr>
            <w:noProof/>
            <w:webHidden/>
          </w:rPr>
          <w:fldChar w:fldCharType="separate"/>
        </w:r>
        <w:r w:rsidR="00D56BFF">
          <w:rPr>
            <w:noProof/>
            <w:webHidden/>
          </w:rPr>
          <w:t>83</w:t>
        </w:r>
        <w:r w:rsidR="003B094F">
          <w:rPr>
            <w:noProof/>
            <w:webHidden/>
          </w:rPr>
          <w:fldChar w:fldCharType="end"/>
        </w:r>
      </w:hyperlink>
    </w:p>
    <w:p w:rsidR="003B094F" w:rsidRDefault="005D5917">
      <w:pPr>
        <w:pStyle w:val="Seznamobrzk"/>
        <w:tabs>
          <w:tab w:val="right" w:leader="dot" w:pos="9062"/>
        </w:tabs>
        <w:rPr>
          <w:rFonts w:asciiTheme="minorHAnsi" w:eastAsiaTheme="minorEastAsia" w:hAnsiTheme="minorHAnsi" w:cstheme="minorBidi"/>
          <w:noProof/>
          <w:lang w:eastAsia="cs-CZ"/>
        </w:rPr>
      </w:pPr>
      <w:hyperlink w:anchor="_Toc461627416" w:history="1">
        <w:r w:rsidR="003B094F" w:rsidRPr="00E25475">
          <w:rPr>
            <w:rStyle w:val="Hypertextovodkaz"/>
            <w:noProof/>
          </w:rPr>
          <w:t>Obrázek 22: Organizační schéma Prostějov venkov o.p.s.</w:t>
        </w:r>
        <w:r w:rsidR="003B094F">
          <w:rPr>
            <w:noProof/>
            <w:webHidden/>
          </w:rPr>
          <w:tab/>
        </w:r>
        <w:r w:rsidR="003B094F">
          <w:rPr>
            <w:noProof/>
            <w:webHidden/>
          </w:rPr>
          <w:fldChar w:fldCharType="begin"/>
        </w:r>
        <w:r w:rsidR="003B094F">
          <w:rPr>
            <w:noProof/>
            <w:webHidden/>
          </w:rPr>
          <w:instrText xml:space="preserve"> PAGEREF _Toc461627416 \h </w:instrText>
        </w:r>
        <w:r w:rsidR="003B094F">
          <w:rPr>
            <w:noProof/>
            <w:webHidden/>
          </w:rPr>
        </w:r>
        <w:r w:rsidR="003B094F">
          <w:rPr>
            <w:noProof/>
            <w:webHidden/>
          </w:rPr>
          <w:fldChar w:fldCharType="separate"/>
        </w:r>
        <w:r w:rsidR="00D56BFF">
          <w:rPr>
            <w:noProof/>
            <w:webHidden/>
          </w:rPr>
          <w:t>163</w:t>
        </w:r>
        <w:r w:rsidR="003B094F">
          <w:rPr>
            <w:noProof/>
            <w:webHidden/>
          </w:rPr>
          <w:fldChar w:fldCharType="end"/>
        </w:r>
      </w:hyperlink>
    </w:p>
    <w:p w:rsidR="00181BA7" w:rsidRPr="00C05D17" w:rsidRDefault="000E3E1D" w:rsidP="002C5642">
      <w:r w:rsidRPr="00C05D17">
        <w:fldChar w:fldCharType="end"/>
      </w:r>
    </w:p>
    <w:p w:rsidR="00181BA7" w:rsidRPr="00C05D17" w:rsidRDefault="00181BA7" w:rsidP="002C5642"/>
    <w:p w:rsidR="00F26F02" w:rsidRPr="00C05D17" w:rsidRDefault="00F26F02">
      <w:pPr>
        <w:spacing w:before="0" w:after="0" w:line="240" w:lineRule="auto"/>
        <w:jc w:val="left"/>
        <w:rPr>
          <w:rFonts w:ascii="Cambria" w:eastAsia="Times New Roman" w:hAnsi="Cambria" w:cs="Cambria"/>
          <w:b/>
          <w:bCs/>
          <w:color w:val="365F91"/>
          <w:sz w:val="28"/>
          <w:szCs w:val="28"/>
        </w:rPr>
      </w:pPr>
      <w:r w:rsidRPr="00C05D17">
        <w:br w:type="page"/>
      </w:r>
    </w:p>
    <w:p w:rsidR="00181BA7" w:rsidRPr="00C05D17" w:rsidRDefault="00181BA7" w:rsidP="00EB35C0">
      <w:pPr>
        <w:pStyle w:val="Nadpis1"/>
        <w:numPr>
          <w:ilvl w:val="0"/>
          <w:numId w:val="0"/>
        </w:numPr>
        <w:ind w:left="432" w:hanging="432"/>
      </w:pPr>
      <w:bookmarkStart w:id="218" w:name="_Toc462306623"/>
      <w:r w:rsidRPr="00C05D17">
        <w:lastRenderedPageBreak/>
        <w:t>Seznam příloh</w:t>
      </w:r>
      <w:bookmarkEnd w:id="218"/>
      <w:r w:rsidR="009954A8" w:rsidRPr="00C05D17">
        <w:t xml:space="preserve"> </w:t>
      </w:r>
    </w:p>
    <w:p w:rsidR="00181BA7" w:rsidRPr="00C05D17" w:rsidRDefault="00181BA7" w:rsidP="00EB35C0">
      <w:pPr>
        <w:pStyle w:val="Bezmezer"/>
        <w:spacing w:line="360" w:lineRule="auto"/>
      </w:pPr>
      <w:r w:rsidRPr="00C05D17">
        <w:t>Příloha č. 1 - Statut společnosti Prostějov venkov o.p.s.</w:t>
      </w:r>
    </w:p>
    <w:p w:rsidR="00181BA7" w:rsidRPr="00C05D17" w:rsidRDefault="00181BA7" w:rsidP="00EB35C0">
      <w:pPr>
        <w:pStyle w:val="Bezmezer"/>
        <w:spacing w:line="360" w:lineRule="auto"/>
      </w:pPr>
      <w:r w:rsidRPr="00C05D17">
        <w:t>Příloha č. 2 - Dotazník pro veřejnost</w:t>
      </w:r>
    </w:p>
    <w:p w:rsidR="00181BA7" w:rsidRPr="00C05D17" w:rsidRDefault="00181BA7" w:rsidP="00EB35C0">
      <w:pPr>
        <w:pStyle w:val="Bezmezer"/>
        <w:spacing w:line="360" w:lineRule="auto"/>
      </w:pPr>
      <w:r w:rsidRPr="00C05D17">
        <w:t>Příloha č. 3 - Řízený rozhovor se starosty</w:t>
      </w:r>
      <w:r w:rsidR="009954A8" w:rsidRPr="00C05D17">
        <w:t>, závěry</w:t>
      </w:r>
    </w:p>
    <w:p w:rsidR="00181BA7" w:rsidRPr="00C05D17" w:rsidRDefault="00181BA7" w:rsidP="00EB35C0">
      <w:pPr>
        <w:pStyle w:val="Bezmezer"/>
        <w:spacing w:line="360" w:lineRule="auto"/>
      </w:pPr>
      <w:r w:rsidRPr="00C05D17">
        <w:t>Příloha č. 4 - Řízený rozhovor s významnými osobnostmi</w:t>
      </w:r>
      <w:r w:rsidR="009954A8" w:rsidRPr="00C05D17">
        <w:t>, závěry</w:t>
      </w:r>
    </w:p>
    <w:p w:rsidR="00181BA7" w:rsidRPr="00C05D17" w:rsidRDefault="00181BA7" w:rsidP="00EB35C0">
      <w:pPr>
        <w:pStyle w:val="Bezmezer"/>
        <w:spacing w:line="360" w:lineRule="auto"/>
      </w:pPr>
      <w:r w:rsidRPr="00C05D17">
        <w:t>Příloha č. 5 - Dotazník pro místní dotazníkové šetření</w:t>
      </w:r>
    </w:p>
    <w:p w:rsidR="00181BA7" w:rsidRPr="00C05D17" w:rsidRDefault="00181BA7" w:rsidP="00EB35C0">
      <w:pPr>
        <w:pStyle w:val="Bezmezer"/>
        <w:spacing w:line="360" w:lineRule="auto"/>
      </w:pPr>
      <w:r w:rsidRPr="00C05D17">
        <w:t xml:space="preserve">Příloha č. 6 - Dotazník pro Valné shromáždění Mikroregionu </w:t>
      </w:r>
      <w:proofErr w:type="spellStart"/>
      <w:r w:rsidRPr="00C05D17">
        <w:t>Plumlovsko</w:t>
      </w:r>
      <w:proofErr w:type="spellEnd"/>
      <w:r w:rsidR="009954A8" w:rsidRPr="00C05D17">
        <w:t>, závěry</w:t>
      </w:r>
    </w:p>
    <w:p w:rsidR="00181BA7" w:rsidRPr="00C05D17" w:rsidRDefault="00181BA7" w:rsidP="00EB35C0">
      <w:pPr>
        <w:pStyle w:val="Bezmezer"/>
        <w:spacing w:line="360" w:lineRule="auto"/>
      </w:pPr>
      <w:r w:rsidRPr="00C05D17">
        <w:t>Příloha č. 7 - Dotazník pro setkání s před</w:t>
      </w:r>
      <w:r w:rsidR="009954A8" w:rsidRPr="00C05D17">
        <w:t xml:space="preserve">staviteli Svazku obcí Prostějov – </w:t>
      </w:r>
      <w:r w:rsidRPr="00C05D17">
        <w:t>venkov</w:t>
      </w:r>
      <w:r w:rsidR="009954A8" w:rsidRPr="00C05D17">
        <w:t>, závěry</w:t>
      </w:r>
    </w:p>
    <w:p w:rsidR="00181BA7" w:rsidRPr="00C05D17" w:rsidRDefault="00181BA7" w:rsidP="00EB35C0">
      <w:pPr>
        <w:pStyle w:val="Bezmezer"/>
        <w:spacing w:line="360" w:lineRule="auto"/>
      </w:pPr>
      <w:r w:rsidRPr="00C05D17">
        <w:t>Příloha č. 8 - Tabulková část sdružující data popisu území</w:t>
      </w:r>
    </w:p>
    <w:p w:rsidR="00181BA7" w:rsidRPr="00C05D17" w:rsidRDefault="00181BA7" w:rsidP="00EB35C0">
      <w:pPr>
        <w:pStyle w:val="Bezmezer"/>
        <w:spacing w:line="360" w:lineRule="auto"/>
      </w:pPr>
      <w:r w:rsidRPr="00C05D17">
        <w:t>Příloha č. 9 - Data zjištěná šetřením u obcí</w:t>
      </w:r>
    </w:p>
    <w:p w:rsidR="00181BA7" w:rsidRPr="00C05D17" w:rsidRDefault="00181BA7" w:rsidP="00EB35C0">
      <w:pPr>
        <w:pStyle w:val="Bezmezer"/>
        <w:spacing w:line="360" w:lineRule="auto"/>
      </w:pPr>
      <w:r w:rsidRPr="00C05D17">
        <w:t>Příloha č. 10 - Přehled chráněných území v rámci regionu</w:t>
      </w:r>
    </w:p>
    <w:p w:rsidR="00181BA7" w:rsidRPr="00C05D17" w:rsidRDefault="00181BA7" w:rsidP="00EB35C0">
      <w:pPr>
        <w:pStyle w:val="Bezmezer"/>
        <w:spacing w:line="360" w:lineRule="auto"/>
      </w:pPr>
      <w:r w:rsidRPr="00C05D17">
        <w:t xml:space="preserve">Příloha č. 11 </w:t>
      </w:r>
      <w:r w:rsidR="009954A8" w:rsidRPr="00C05D17">
        <w:t xml:space="preserve">- </w:t>
      </w:r>
      <w:r w:rsidRPr="00C05D17">
        <w:t>Návaznost</w:t>
      </w:r>
      <w:r w:rsidR="009954A8" w:rsidRPr="00C05D17">
        <w:t xml:space="preserve"> na strategické dokumenty</w:t>
      </w:r>
      <w:r w:rsidRPr="00C05D17">
        <w:tab/>
      </w:r>
    </w:p>
    <w:p w:rsidR="00181BA7" w:rsidRPr="00C05D17" w:rsidRDefault="00181BA7" w:rsidP="00EB35C0">
      <w:pPr>
        <w:pStyle w:val="Bezmezer"/>
        <w:spacing w:line="360" w:lineRule="auto"/>
      </w:pPr>
      <w:r w:rsidRPr="00C05D17">
        <w:t>Příloha č. 1</w:t>
      </w:r>
      <w:r w:rsidR="00B3765C" w:rsidRPr="00C05D17">
        <w:t>2</w:t>
      </w:r>
      <w:r w:rsidR="009954A8" w:rsidRPr="00C05D17">
        <w:t xml:space="preserve"> - Mapové přílohy</w:t>
      </w:r>
    </w:p>
    <w:p w:rsidR="00181BA7" w:rsidRPr="00C05D17" w:rsidRDefault="00181BA7" w:rsidP="00EB35C0">
      <w:pPr>
        <w:pStyle w:val="Bezmezer"/>
        <w:spacing w:line="360" w:lineRule="auto"/>
      </w:pPr>
      <w:r w:rsidRPr="00C05D17">
        <w:t>Příloha č. 1</w:t>
      </w:r>
      <w:r w:rsidR="00B3765C" w:rsidRPr="00C05D17">
        <w:t>3</w:t>
      </w:r>
      <w:r w:rsidR="009954A8" w:rsidRPr="00C05D17">
        <w:t xml:space="preserve"> - </w:t>
      </w:r>
      <w:proofErr w:type="spellStart"/>
      <w:r w:rsidR="009954A8" w:rsidRPr="00C05D17">
        <w:t>Cyklodoprava</w:t>
      </w:r>
      <w:proofErr w:type="spellEnd"/>
      <w:r w:rsidR="009954A8" w:rsidRPr="00C05D17">
        <w:t>, soupis připravovaných záměrů</w:t>
      </w:r>
    </w:p>
    <w:p w:rsidR="009954A8" w:rsidRPr="00C05D17" w:rsidRDefault="00316DA1" w:rsidP="00EB35C0">
      <w:pPr>
        <w:pStyle w:val="Bezmezer"/>
        <w:spacing w:line="360" w:lineRule="auto"/>
      </w:pPr>
      <w:r w:rsidRPr="00C05D17">
        <w:t xml:space="preserve">Příloha č. </w:t>
      </w:r>
      <w:r w:rsidR="009954A8" w:rsidRPr="00C05D17">
        <w:t>14 - Rozbor udržitelného rozvoje území správního obvodu obce s rozšířenou působností Prostějov</w:t>
      </w:r>
    </w:p>
    <w:p w:rsidR="009954A8" w:rsidRPr="00C05D17" w:rsidRDefault="009954A8" w:rsidP="00EB35C0">
      <w:pPr>
        <w:pStyle w:val="Bezmezer"/>
        <w:spacing w:line="360" w:lineRule="auto"/>
      </w:pPr>
      <w:r w:rsidRPr="00C05D17">
        <w:t>Příloha č. 15 - Analýza rizik</w:t>
      </w:r>
    </w:p>
    <w:p w:rsidR="009954A8" w:rsidRPr="00C05D17" w:rsidRDefault="009954A8" w:rsidP="00EB35C0">
      <w:pPr>
        <w:pStyle w:val="Bezmezer"/>
        <w:spacing w:line="360" w:lineRule="auto"/>
      </w:pPr>
      <w:r w:rsidRPr="00C05D17">
        <w:t>Příloha č. 16 - Čestné prohlášení</w:t>
      </w:r>
    </w:p>
    <w:p w:rsidR="009954A8" w:rsidRPr="00C05D17" w:rsidRDefault="009954A8" w:rsidP="00EB35C0">
      <w:pPr>
        <w:pStyle w:val="Bezmezer"/>
        <w:spacing w:line="360" w:lineRule="auto"/>
      </w:pPr>
      <w:r w:rsidRPr="00C05D17">
        <w:t xml:space="preserve">Příloha </w:t>
      </w:r>
      <w:r w:rsidR="00316DA1" w:rsidRPr="00C05D17">
        <w:t xml:space="preserve">č. </w:t>
      </w:r>
      <w:r w:rsidRPr="00C05D17">
        <w:t>17 - Finanční plán, indikátory</w:t>
      </w:r>
    </w:p>
    <w:p w:rsidR="009954A8" w:rsidRDefault="009954A8" w:rsidP="00EB35C0">
      <w:pPr>
        <w:pStyle w:val="Bezmezer"/>
        <w:spacing w:line="360" w:lineRule="auto"/>
      </w:pPr>
      <w:r w:rsidRPr="00C05D17">
        <w:t xml:space="preserve">Příloha </w:t>
      </w:r>
      <w:r w:rsidR="00EB35C0" w:rsidRPr="00C05D17">
        <w:t xml:space="preserve">č. </w:t>
      </w:r>
      <w:r w:rsidRPr="00C05D17">
        <w:t>18 - Popis postupu zapojení komunity</w:t>
      </w:r>
    </w:p>
    <w:p w:rsidR="00181BA7" w:rsidRDefault="00181BA7" w:rsidP="005C043A"/>
    <w:p w:rsidR="00181BA7" w:rsidRDefault="00181BA7" w:rsidP="008C4929"/>
    <w:p w:rsidR="00181BA7" w:rsidRPr="007F3139" w:rsidRDefault="00181BA7" w:rsidP="008C4929"/>
    <w:p w:rsidR="00181BA7" w:rsidRPr="007F3139" w:rsidRDefault="00181BA7" w:rsidP="008C4929"/>
    <w:p w:rsidR="00181BA7" w:rsidRDefault="00181BA7" w:rsidP="008C4929">
      <w:pPr>
        <w:rPr>
          <w:lang w:eastAsia="cs-CZ"/>
        </w:rPr>
      </w:pPr>
    </w:p>
    <w:p w:rsidR="00181BA7" w:rsidRPr="000F5343" w:rsidRDefault="00181BA7" w:rsidP="008C4929">
      <w:pPr>
        <w:rPr>
          <w:lang w:eastAsia="cs-CZ"/>
        </w:rPr>
      </w:pPr>
    </w:p>
    <w:sectPr w:rsidR="00181BA7" w:rsidRPr="000F5343" w:rsidSect="007F2BA1">
      <w:pgSz w:w="11906" w:h="16838"/>
      <w:pgMar w:top="1417" w:right="1417" w:bottom="1276" w:left="1417" w:header="708" w:footer="708" w:gutter="0"/>
      <w:pgBorders w:offsetFrom="page">
        <w:top w:val="single" w:sz="4" w:space="24" w:color="auto"/>
        <w:bottom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5917" w:rsidRDefault="005D5917" w:rsidP="00071F7B">
      <w:pPr>
        <w:spacing w:after="0" w:line="240" w:lineRule="auto"/>
      </w:pPr>
      <w:r>
        <w:separator/>
      </w:r>
    </w:p>
  </w:endnote>
  <w:endnote w:type="continuationSeparator" w:id="0">
    <w:p w:rsidR="005D5917" w:rsidRDefault="005D5917" w:rsidP="0007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36208"/>
      <w:docPartObj>
        <w:docPartGallery w:val="Page Numbers (Bottom of Page)"/>
        <w:docPartUnique/>
      </w:docPartObj>
    </w:sdtPr>
    <w:sdtEndPr/>
    <w:sdtContent>
      <w:p w:rsidR="00B04198" w:rsidRDefault="00B04198">
        <w:pPr>
          <w:pStyle w:val="Zpat"/>
          <w:jc w:val="right"/>
        </w:pPr>
        <w:r>
          <w:fldChar w:fldCharType="begin"/>
        </w:r>
        <w:r>
          <w:instrText xml:space="preserve"> PAGE   \* MERGEFORMAT </w:instrText>
        </w:r>
        <w:r>
          <w:fldChar w:fldCharType="separate"/>
        </w:r>
        <w:r>
          <w:rPr>
            <w:noProof/>
          </w:rPr>
          <w:t>148</w:t>
        </w:r>
        <w:r>
          <w:rPr>
            <w:noProof/>
          </w:rPr>
          <w:fldChar w:fldCharType="end"/>
        </w:r>
      </w:p>
    </w:sdtContent>
  </w:sdt>
  <w:p w:rsidR="00B04198" w:rsidRDefault="00B0419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5917" w:rsidRDefault="005D5917" w:rsidP="00071F7B">
      <w:pPr>
        <w:spacing w:after="0" w:line="240" w:lineRule="auto"/>
      </w:pPr>
      <w:r>
        <w:separator/>
      </w:r>
    </w:p>
  </w:footnote>
  <w:footnote w:type="continuationSeparator" w:id="0">
    <w:p w:rsidR="005D5917" w:rsidRDefault="005D5917" w:rsidP="00071F7B">
      <w:pPr>
        <w:spacing w:after="0" w:line="240" w:lineRule="auto"/>
      </w:pPr>
      <w:r>
        <w:continuationSeparator/>
      </w:r>
    </w:p>
  </w:footnote>
  <w:footnote w:id="1">
    <w:p w:rsidR="00B04198" w:rsidRDefault="00B04198">
      <w:pPr>
        <w:pStyle w:val="Textpoznpodarou"/>
      </w:pPr>
      <w:r>
        <w:rPr>
          <w:rStyle w:val="Znakapoznpodarou"/>
        </w:rPr>
        <w:footnoteRef/>
      </w:r>
      <w:r>
        <w:t xml:space="preserve"> Dotazníkové šetření proběhlo ještě před přistoupením obcí Dobrochov a Vranovice-Kelčice.</w:t>
      </w:r>
    </w:p>
  </w:footnote>
  <w:footnote w:id="2">
    <w:p w:rsidR="00B04198" w:rsidRDefault="00B04198" w:rsidP="00B13DE8">
      <w:pPr>
        <w:pStyle w:val="Textpoznpodarou"/>
        <w:jc w:val="both"/>
      </w:pPr>
      <w:r>
        <w:rPr>
          <w:rStyle w:val="Znakapoznpodarou"/>
        </w:rPr>
        <w:footnoteRef/>
      </w:r>
      <w:r>
        <w:t xml:space="preserve"> </w:t>
      </w:r>
      <w:r w:rsidRPr="00002C10">
        <w:rPr>
          <w:sz w:val="18"/>
          <w:szCs w:val="18"/>
        </w:rPr>
        <w:t>Jedná se o index, který srovnává hodnoty vývoje počtu obyvatel v jednotlivých obdobích (</w:t>
      </w:r>
      <w:r w:rsidRPr="00002C10">
        <w:rPr>
          <w:sz w:val="18"/>
          <w:szCs w:val="18"/>
        </w:rPr>
        <w:t xml:space="preserve">1991 – 2012) s první hodnotou </w:t>
      </w:r>
      <w:r>
        <w:rPr>
          <w:sz w:val="18"/>
          <w:szCs w:val="18"/>
        </w:rPr>
        <w:br/>
      </w:r>
      <w:r w:rsidRPr="00002C10">
        <w:rPr>
          <w:sz w:val="18"/>
          <w:szCs w:val="18"/>
        </w:rPr>
        <w:t xml:space="preserve">(s rokem 1990, 1990 = 100 %), tzv. index se stálou základnou. Výpočet: </w:t>
      </w:r>
      <w:r w:rsidRPr="00002C10">
        <w:rPr>
          <w:sz w:val="18"/>
          <w:szCs w:val="18"/>
        </w:rPr>
        <w:t xml:space="preserve">Bi = </w:t>
      </w:r>
      <w:r w:rsidRPr="00002C10">
        <w:rPr>
          <w:sz w:val="18"/>
          <w:szCs w:val="18"/>
        </w:rPr>
        <w:fldChar w:fldCharType="begin"/>
      </w:r>
      <w:r w:rsidRPr="00002C10">
        <w:rPr>
          <w:sz w:val="18"/>
          <w:szCs w:val="18"/>
        </w:rPr>
        <w:instrText xml:space="preserve"> QUOTE </w:instrText>
      </w:r>
      <w:r>
        <w:rPr>
          <w:noProof/>
          <w:sz w:val="18"/>
          <w:szCs w:val="18"/>
          <w:lang w:eastAsia="cs-CZ"/>
        </w:rPr>
        <w:drawing>
          <wp:inline distT="0" distB="0" distL="0" distR="0" wp14:anchorId="6E207BAA" wp14:editId="6F350AC3">
            <wp:extent cx="629920" cy="336550"/>
            <wp:effectExtent l="0" t="0" r="0" b="635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9920" cy="336550"/>
                    </a:xfrm>
                    <a:prstGeom prst="rect">
                      <a:avLst/>
                    </a:prstGeom>
                    <a:noFill/>
                    <a:ln>
                      <a:noFill/>
                    </a:ln>
                  </pic:spPr>
                </pic:pic>
              </a:graphicData>
            </a:graphic>
          </wp:inline>
        </w:drawing>
      </w:r>
      <w:r w:rsidRPr="00002C10">
        <w:rPr>
          <w:sz w:val="18"/>
          <w:szCs w:val="18"/>
        </w:rPr>
        <w:instrText xml:space="preserve"> </w:instrText>
      </w:r>
      <w:r w:rsidRPr="00002C10">
        <w:rPr>
          <w:sz w:val="18"/>
          <w:szCs w:val="18"/>
        </w:rPr>
        <w:fldChar w:fldCharType="separate"/>
      </w:r>
      <w:r>
        <w:rPr>
          <w:noProof/>
          <w:sz w:val="18"/>
          <w:szCs w:val="18"/>
          <w:lang w:eastAsia="cs-CZ"/>
        </w:rPr>
        <w:drawing>
          <wp:inline distT="0" distB="0" distL="0" distR="0" wp14:anchorId="6E207BAA" wp14:editId="6F350AC3">
            <wp:extent cx="629920" cy="336550"/>
            <wp:effectExtent l="0" t="0" r="0" b="6350"/>
            <wp:docPr id="2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9920" cy="336550"/>
                    </a:xfrm>
                    <a:prstGeom prst="rect">
                      <a:avLst/>
                    </a:prstGeom>
                    <a:noFill/>
                    <a:ln>
                      <a:noFill/>
                    </a:ln>
                  </pic:spPr>
                </pic:pic>
              </a:graphicData>
            </a:graphic>
          </wp:inline>
        </w:drawing>
      </w:r>
      <w:r w:rsidRPr="00002C10">
        <w:rPr>
          <w:sz w:val="18"/>
          <w:szCs w:val="18"/>
        </w:rPr>
        <w:fldChar w:fldCharType="end"/>
      </w:r>
      <w:r w:rsidRPr="00002C10">
        <w:rPr>
          <w:sz w:val="18"/>
          <w:szCs w:val="18"/>
        </w:rPr>
        <w:fldChar w:fldCharType="begin"/>
      </w:r>
      <w:r w:rsidRPr="00002C10">
        <w:rPr>
          <w:sz w:val="18"/>
          <w:szCs w:val="18"/>
        </w:rPr>
        <w:instrText xml:space="preserve"> QUOTE </w:instrText>
      </w:r>
      <w:r>
        <w:rPr>
          <w:noProof/>
          <w:sz w:val="18"/>
          <w:szCs w:val="18"/>
          <w:lang w:eastAsia="cs-CZ"/>
        </w:rPr>
        <w:drawing>
          <wp:inline distT="0" distB="0" distL="0" distR="0" wp14:anchorId="23D9D690" wp14:editId="770919B7">
            <wp:extent cx="466090" cy="180975"/>
            <wp:effectExtent l="0" t="0" r="0" b="9525"/>
            <wp:docPr id="31"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090" cy="180975"/>
                    </a:xfrm>
                    <a:prstGeom prst="rect">
                      <a:avLst/>
                    </a:prstGeom>
                    <a:noFill/>
                    <a:ln>
                      <a:noFill/>
                    </a:ln>
                  </pic:spPr>
                </pic:pic>
              </a:graphicData>
            </a:graphic>
          </wp:inline>
        </w:drawing>
      </w:r>
      <w:r w:rsidRPr="00002C10">
        <w:rPr>
          <w:sz w:val="18"/>
          <w:szCs w:val="18"/>
        </w:rPr>
        <w:instrText xml:space="preserve"> </w:instrText>
      </w:r>
      <w:r w:rsidRPr="00002C10">
        <w:rPr>
          <w:sz w:val="18"/>
          <w:szCs w:val="18"/>
        </w:rPr>
        <w:fldChar w:fldCharType="separate"/>
      </w:r>
      <w:r>
        <w:rPr>
          <w:noProof/>
          <w:sz w:val="18"/>
          <w:szCs w:val="18"/>
          <w:lang w:eastAsia="cs-CZ"/>
        </w:rPr>
        <w:drawing>
          <wp:inline distT="0" distB="0" distL="0" distR="0" wp14:anchorId="23D9D690" wp14:editId="770919B7">
            <wp:extent cx="466090" cy="180975"/>
            <wp:effectExtent l="0" t="0" r="0" b="9525"/>
            <wp:docPr id="27"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090" cy="180975"/>
                    </a:xfrm>
                    <a:prstGeom prst="rect">
                      <a:avLst/>
                    </a:prstGeom>
                    <a:noFill/>
                    <a:ln>
                      <a:noFill/>
                    </a:ln>
                  </pic:spPr>
                </pic:pic>
              </a:graphicData>
            </a:graphic>
          </wp:inline>
        </w:drawing>
      </w:r>
      <w:r w:rsidRPr="00002C10">
        <w:rPr>
          <w:sz w:val="18"/>
          <w:szCs w:val="18"/>
        </w:rPr>
        <w:fldChar w:fldCharType="end"/>
      </w:r>
      <w:r w:rsidRPr="00002C10">
        <w:rPr>
          <w:sz w:val="18"/>
          <w:szCs w:val="18"/>
        </w:rPr>
        <w:t>(%). Stejným způsobem spočítáme i bazický index pro další roky. Hodnoty nad 100 % znamenají, že vývoj počtu obyvatel v regionu roste, naopak hodnoty pod 100 % znamená, že počet obyvatel klesá.</w:t>
      </w:r>
    </w:p>
  </w:footnote>
  <w:footnote w:id="3">
    <w:p w:rsidR="00B04198" w:rsidRDefault="00B04198" w:rsidP="00B13DE8">
      <w:pPr>
        <w:pStyle w:val="Textpoznpodarou"/>
        <w:jc w:val="both"/>
      </w:pPr>
      <w:r>
        <w:rPr>
          <w:rStyle w:val="Znakapoznpodarou"/>
        </w:rPr>
        <w:footnoteRef/>
      </w:r>
      <w:r>
        <w:t xml:space="preserve"> </w:t>
      </w:r>
      <w:r w:rsidRPr="009C738E">
        <w:rPr>
          <w:sz w:val="18"/>
          <w:szCs w:val="18"/>
        </w:rPr>
        <w:t>Index stáří vyjadřuje, kolik je v populaci obyvatel ve věku 65 let a více na 100 dětí ve věku 0-14 let. Je-li výsledná hodnota indexu nižší než 100 %, je podíl sledované předproduktivní složky vyšší než podíl osob nad 65+ a naopak.</w:t>
      </w:r>
    </w:p>
  </w:footnote>
  <w:footnote w:id="4">
    <w:p w:rsidR="00B04198" w:rsidRDefault="00B04198" w:rsidP="00C34327">
      <w:pPr>
        <w:pStyle w:val="Textpoznpodarou"/>
        <w:jc w:val="both"/>
      </w:pPr>
      <w:r>
        <w:rPr>
          <w:rStyle w:val="Znakapoznpodarou"/>
        </w:rPr>
        <w:footnoteRef/>
      </w:r>
      <w:r>
        <w:t xml:space="preserve"> </w:t>
      </w:r>
      <w:r>
        <w:rPr>
          <w:i/>
          <w:iCs/>
          <w:sz w:val="18"/>
          <w:szCs w:val="18"/>
        </w:rPr>
        <w:t>SUV (</w:t>
      </w:r>
      <w:r w:rsidRPr="00EE63BC">
        <w:rPr>
          <w:i/>
          <w:iCs/>
          <w:sz w:val="18"/>
          <w:szCs w:val="18"/>
        </w:rPr>
        <w:t>Syntetický ukazatel vzdělanosti</w:t>
      </w:r>
      <w:r>
        <w:rPr>
          <w:i/>
          <w:iCs/>
          <w:sz w:val="18"/>
          <w:szCs w:val="18"/>
        </w:rPr>
        <w:t>)</w:t>
      </w:r>
      <w:r w:rsidRPr="00EE63BC">
        <w:rPr>
          <w:i/>
          <w:iCs/>
          <w:sz w:val="18"/>
          <w:szCs w:val="18"/>
        </w:rPr>
        <w:t xml:space="preserve"> = 4*VŠ/100 + 3*</w:t>
      </w:r>
      <w:r w:rsidRPr="00EE63BC">
        <w:rPr>
          <w:i/>
          <w:iCs/>
          <w:sz w:val="18"/>
          <w:szCs w:val="18"/>
        </w:rPr>
        <w:t xml:space="preserve">SŠsm/100 + 2*SŠbezm/100 + 1xZŠ/100, hodnota syntetického ukazatele se pohybuje v intervalu &lt;1;4&gt;, kde hodnota 1 značí 100% </w:t>
      </w:r>
      <w:r>
        <w:rPr>
          <w:i/>
          <w:iCs/>
          <w:sz w:val="18"/>
          <w:szCs w:val="18"/>
        </w:rPr>
        <w:t xml:space="preserve">podíl </w:t>
      </w:r>
      <w:r w:rsidRPr="00EE63BC">
        <w:rPr>
          <w:i/>
          <w:iCs/>
          <w:sz w:val="18"/>
          <w:szCs w:val="18"/>
        </w:rPr>
        <w:t>obyvatel se základním vzděláním a hodnota 4 značí 100% podíl obyvatel s vysokoškolským vzděláním v příslušné populaci</w:t>
      </w:r>
      <w:r>
        <w:rPr>
          <w:i/>
          <w:iCs/>
          <w:sz w:val="18"/>
          <w:szCs w:val="18"/>
        </w:rPr>
        <w:t>.</w:t>
      </w:r>
    </w:p>
  </w:footnote>
  <w:footnote w:id="5">
    <w:p w:rsidR="00B04198" w:rsidRDefault="00B04198" w:rsidP="00C34327">
      <w:pPr>
        <w:pStyle w:val="Textpoznpodarou"/>
        <w:jc w:val="both"/>
      </w:pPr>
      <w:r>
        <w:rPr>
          <w:rStyle w:val="Znakapoznpodarou"/>
        </w:rPr>
        <w:footnoteRef/>
      </w:r>
      <w:r>
        <w:t xml:space="preserve"> </w:t>
      </w:r>
      <w:r w:rsidRPr="009C738E">
        <w:rPr>
          <w:sz w:val="18"/>
          <w:szCs w:val="18"/>
        </w:rPr>
        <w:t>Při výpočtu uvedených hodnot míry nezaměstnanosti byla použita původní metodika, která se liší od nové metodiky výpočtu platné od 1. 1. 2012. Data MPSV o míře nezaměstnano</w:t>
      </w:r>
      <w:r>
        <w:rPr>
          <w:sz w:val="18"/>
          <w:szCs w:val="18"/>
        </w:rPr>
        <w:t xml:space="preserve">sti za jednotlivé obce od ledna </w:t>
      </w:r>
      <w:r w:rsidRPr="009C738E">
        <w:rPr>
          <w:sz w:val="18"/>
          <w:szCs w:val="18"/>
        </w:rPr>
        <w:t>2012</w:t>
      </w:r>
      <w:r>
        <w:rPr>
          <w:sz w:val="18"/>
          <w:szCs w:val="18"/>
        </w:rPr>
        <w:t xml:space="preserve"> do února 2014 </w:t>
      </w:r>
      <w:r w:rsidRPr="009C738E">
        <w:rPr>
          <w:sz w:val="18"/>
          <w:szCs w:val="18"/>
        </w:rPr>
        <w:t xml:space="preserve">nejsou veřejně k dispozici. </w:t>
      </w:r>
    </w:p>
  </w:footnote>
  <w:footnote w:id="6">
    <w:p w:rsidR="00B04198" w:rsidRDefault="00B04198">
      <w:pPr>
        <w:pStyle w:val="Textpoznpodarou"/>
      </w:pPr>
      <w:r>
        <w:rPr>
          <w:rStyle w:val="Znakapoznpodarou"/>
        </w:rPr>
        <w:footnoteRef/>
      </w:r>
      <w:r>
        <w:t xml:space="preserve"> </w:t>
      </w:r>
      <w:r w:rsidRPr="00775394">
        <w:rPr>
          <w:sz w:val="18"/>
          <w:szCs w:val="18"/>
        </w:rPr>
        <w:t>index kriminality – počet spáchaných trestných činů za zvolené časové období na daném území, přepočtený na 10 tisíc obyvatel</w:t>
      </w:r>
    </w:p>
  </w:footnote>
  <w:footnote w:id="7">
    <w:p w:rsidR="00B04198" w:rsidRDefault="00B04198">
      <w:pPr>
        <w:pStyle w:val="Textpoznpodarou"/>
      </w:pPr>
      <w:r>
        <w:rPr>
          <w:rStyle w:val="Znakapoznpodarou"/>
        </w:rPr>
        <w:footnoteRef/>
      </w:r>
      <w:r>
        <w:t xml:space="preserve"> Q 100 znamená záplavové území pro stoletou vodu.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r>
      <w:rPr>
        <w:noProof/>
        <w:lang w:eastAsia="cs-CZ"/>
      </w:rPr>
      <mc:AlternateContent>
        <mc:Choice Requires="wps">
          <w:drawing>
            <wp:anchor distT="0" distB="0" distL="114300" distR="114300" simplePos="0" relativeHeight="251658240" behindDoc="1" locked="0" layoutInCell="0" allowOverlap="1" wp14:anchorId="00B0E35C" wp14:editId="1D0EDE05">
              <wp:simplePos x="0" y="0"/>
              <wp:positionH relativeFrom="margin">
                <wp:align>center</wp:align>
              </wp:positionH>
              <wp:positionV relativeFrom="margin">
                <wp:align>center</wp:align>
              </wp:positionV>
              <wp:extent cx="5685155" cy="2436495"/>
              <wp:effectExtent l="0" t="0" r="0" b="7620"/>
              <wp:wrapNone/>
              <wp:docPr id="2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700000">
                        <a:off x="0" y="0"/>
                        <a:ext cx="5685155" cy="2436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04198" w:rsidRDefault="00B04198" w:rsidP="003C0ABD">
                          <w:pPr>
                            <w:pStyle w:val="Normlnweb"/>
                            <w:spacing w:before="0" w:beforeAutospacing="0" w:after="0" w:afterAutospacing="0"/>
                            <w:jc w:val="center"/>
                          </w:pPr>
                          <w:r>
                            <w:rPr>
                              <w:rFonts w:ascii="Calibri" w:hAnsi="Calibri" w:cs="Calibri"/>
                              <w:color w:val="C0C0C0"/>
                              <w:sz w:val="2"/>
                              <w:szCs w:val="2"/>
                            </w:rPr>
                            <w:t>KONCEPT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B0E35C" id="_x0000_t202" coordsize="21600,21600" o:spt="202" path="m,l,21600r21600,l21600,xe">
              <v:stroke joinstyle="miter"/>
              <v:path gradientshapeok="t" o:connecttype="rect"/>
            </v:shapetype>
            <v:shape id="WordArt 5" o:spid="_x0000_s1029" type="#_x0000_t202" style="position:absolute;left:0;text-align:left;margin-left:0;margin-top:0;width:447.65pt;height:19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" o:allowincell="f" filled="f" stroked="f">
              <v:stroke joinstyle="round"/>
              <o:lock v:ext="edit" shapetype="t"/>
              <v:textbox style="mso-fit-shape-to-text:t">
                <w:txbxContent>
                  <w:p w:rsidR="00B04198" w:rsidRDefault="00B04198" w:rsidP="003C0ABD">
                    <w:pPr>
                      <w:pStyle w:val="Normlnweb"/>
                      <w:spacing w:before="0" w:beforeAutospacing="0" w:after="0" w:afterAutospacing="0"/>
                      <w:jc w:val="center"/>
                    </w:pPr>
                    <w:r>
                      <w:rPr>
                        <w:rFonts w:ascii="Calibri" w:hAnsi="Calibri" w:cs="Calibri"/>
                        <w:color w:val="C0C0C0"/>
                        <w:sz w:val="2"/>
                        <w:szCs w:val="2"/>
                      </w:rPr>
                      <w:t>KONCEPT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r>
      <w:rPr>
        <w:noProof/>
        <w:lang w:eastAsia="cs-CZ"/>
      </w:rPr>
      <w:drawing>
        <wp:anchor distT="0" distB="0" distL="114300" distR="114300" simplePos="0" relativeHeight="251657216" behindDoc="0" locked="0" layoutInCell="1" allowOverlap="1" wp14:anchorId="5E6835FD" wp14:editId="5EEC1DE3">
          <wp:simplePos x="0" y="0"/>
          <wp:positionH relativeFrom="column">
            <wp:posOffset>-367030</wp:posOffset>
          </wp:positionH>
          <wp:positionV relativeFrom="paragraph">
            <wp:posOffset>-167005</wp:posOffset>
          </wp:positionV>
          <wp:extent cx="5753100" cy="514350"/>
          <wp:effectExtent l="0" t="0" r="0" b="0"/>
          <wp:wrapSquare wrapText="bothSides"/>
          <wp:docPr id="30"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143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04198" w:rsidRDefault="00B0419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4012"/>
    <w:multiLevelType w:val="hybridMultilevel"/>
    <w:tmpl w:val="6C461AA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0F90AFC"/>
    <w:multiLevelType w:val="hybridMultilevel"/>
    <w:tmpl w:val="2E443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032ED1"/>
    <w:multiLevelType w:val="hybridMultilevel"/>
    <w:tmpl w:val="F2C4DD5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41962FD"/>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F532A6"/>
    <w:multiLevelType w:val="hybridMultilevel"/>
    <w:tmpl w:val="B3DEF0E6"/>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B864E0"/>
    <w:multiLevelType w:val="hybridMultilevel"/>
    <w:tmpl w:val="649C2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ED62A1"/>
    <w:multiLevelType w:val="hybridMultilevel"/>
    <w:tmpl w:val="06DEAC9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079B7DD2"/>
    <w:multiLevelType w:val="hybridMultilevel"/>
    <w:tmpl w:val="7EF04A6E"/>
    <w:lvl w:ilvl="0" w:tplc="04050017">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88E5D08"/>
    <w:multiLevelType w:val="hybridMultilevel"/>
    <w:tmpl w:val="8F567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C38645B"/>
    <w:multiLevelType w:val="hybridMultilevel"/>
    <w:tmpl w:val="9A86947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DE9636B"/>
    <w:multiLevelType w:val="hybridMultilevel"/>
    <w:tmpl w:val="90569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E8007F4"/>
    <w:multiLevelType w:val="hybridMultilevel"/>
    <w:tmpl w:val="94FE740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0F30617B"/>
    <w:multiLevelType w:val="hybridMultilevel"/>
    <w:tmpl w:val="071C231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0FF30A8E"/>
    <w:multiLevelType w:val="hybridMultilevel"/>
    <w:tmpl w:val="FE36F5AA"/>
    <w:lvl w:ilvl="0" w:tplc="04050001">
      <w:start w:val="1"/>
      <w:numFmt w:val="bullet"/>
      <w:lvlText w:val=""/>
      <w:lvlJc w:val="left"/>
      <w:pPr>
        <w:ind w:left="1440" w:hanging="360"/>
      </w:pPr>
      <w:rPr>
        <w:rFonts w:ascii="Symbol" w:hAnsi="Symbol" w:cs="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104F6856"/>
    <w:multiLevelType w:val="hybridMultilevel"/>
    <w:tmpl w:val="E0884B54"/>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553C8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15514CB"/>
    <w:multiLevelType w:val="multilevel"/>
    <w:tmpl w:val="8994682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592619"/>
    <w:multiLevelType w:val="hybridMultilevel"/>
    <w:tmpl w:val="CFC2D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5F20D74"/>
    <w:multiLevelType w:val="hybridMultilevel"/>
    <w:tmpl w:val="9EFCB50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18163677"/>
    <w:multiLevelType w:val="hybridMultilevel"/>
    <w:tmpl w:val="760C1C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8261893"/>
    <w:multiLevelType w:val="hybridMultilevel"/>
    <w:tmpl w:val="D9EE1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A2948A2"/>
    <w:multiLevelType w:val="hybridMultilevel"/>
    <w:tmpl w:val="8C0C3406"/>
    <w:lvl w:ilvl="0" w:tplc="E9AE4A68">
      <w:start w:val="1"/>
      <w:numFmt w:val="lowerLetter"/>
      <w:lvlText w:val="%1)"/>
      <w:lvlJc w:val="left"/>
      <w:pPr>
        <w:ind w:left="1004" w:hanging="360"/>
      </w:pPr>
      <w:rPr>
        <w:rFonts w:hint="default"/>
      </w:rPr>
    </w:lvl>
    <w:lvl w:ilvl="1" w:tplc="3864A730">
      <w:start w:val="1"/>
      <w:numFmt w:val="decimal"/>
      <w:lvlText w:val="%2."/>
      <w:lvlJc w:val="left"/>
      <w:pPr>
        <w:ind w:left="1724" w:hanging="360"/>
      </w:pPr>
      <w:rPr>
        <w:rFonts w:cs="Times New Roman"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AC23CDF"/>
    <w:multiLevelType w:val="hybridMultilevel"/>
    <w:tmpl w:val="E6225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E5A0AAD"/>
    <w:multiLevelType w:val="multilevel"/>
    <w:tmpl w:val="C4E622A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9E50EC"/>
    <w:multiLevelType w:val="hybridMultilevel"/>
    <w:tmpl w:val="45624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EB65BB9"/>
    <w:multiLevelType w:val="hybridMultilevel"/>
    <w:tmpl w:val="3BCC5AEA"/>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1ED75836"/>
    <w:multiLevelType w:val="hybridMultilevel"/>
    <w:tmpl w:val="032283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F221480"/>
    <w:multiLevelType w:val="hybridMultilevel"/>
    <w:tmpl w:val="456802A6"/>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F703524"/>
    <w:multiLevelType w:val="hybridMultilevel"/>
    <w:tmpl w:val="C74EA9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0C602C3"/>
    <w:multiLevelType w:val="hybridMultilevel"/>
    <w:tmpl w:val="592EC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0F175E3"/>
    <w:multiLevelType w:val="hybridMultilevel"/>
    <w:tmpl w:val="BF2EE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10A4700"/>
    <w:multiLevelType w:val="hybridMultilevel"/>
    <w:tmpl w:val="F7F656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20C60BA"/>
    <w:multiLevelType w:val="hybridMultilevel"/>
    <w:tmpl w:val="1284B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26B0D3F"/>
    <w:multiLevelType w:val="hybridMultilevel"/>
    <w:tmpl w:val="2C2873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23506F5C"/>
    <w:multiLevelType w:val="hybridMultilevel"/>
    <w:tmpl w:val="B8CACF0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35E00F7"/>
    <w:multiLevelType w:val="hybridMultilevel"/>
    <w:tmpl w:val="671C2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45C1896"/>
    <w:multiLevelType w:val="hybridMultilevel"/>
    <w:tmpl w:val="AE9E84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4D833A8"/>
    <w:multiLevelType w:val="hybridMultilevel"/>
    <w:tmpl w:val="C992A1EE"/>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56130B4"/>
    <w:multiLevelType w:val="hybridMultilevel"/>
    <w:tmpl w:val="B87867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CB85651"/>
    <w:multiLevelType w:val="hybridMultilevel"/>
    <w:tmpl w:val="DD580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CD53483"/>
    <w:multiLevelType w:val="hybridMultilevel"/>
    <w:tmpl w:val="52D2A3B8"/>
    <w:lvl w:ilvl="0" w:tplc="CF20A0A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2D5C62EA"/>
    <w:multiLevelType w:val="hybridMultilevel"/>
    <w:tmpl w:val="265C24A2"/>
    <w:lvl w:ilvl="0" w:tplc="CF20A0A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2DA84435"/>
    <w:multiLevelType w:val="hybridMultilevel"/>
    <w:tmpl w:val="DFCE6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F034C59"/>
    <w:multiLevelType w:val="hybridMultilevel"/>
    <w:tmpl w:val="943079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FB209EC"/>
    <w:multiLevelType w:val="hybridMultilevel"/>
    <w:tmpl w:val="D450B5F4"/>
    <w:lvl w:ilvl="0" w:tplc="CF20A0A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2FE945B2"/>
    <w:multiLevelType w:val="hybridMultilevel"/>
    <w:tmpl w:val="052476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1122BE7"/>
    <w:multiLevelType w:val="hybridMultilevel"/>
    <w:tmpl w:val="4330E010"/>
    <w:lvl w:ilvl="0" w:tplc="264ED83C">
      <w:start w:val="1"/>
      <w:numFmt w:val="decimal"/>
      <w:lvlText w:val="%1."/>
      <w:lvlJc w:val="right"/>
      <w:pPr>
        <w:ind w:left="720" w:hanging="360"/>
      </w:pPr>
      <w:rPr>
        <w:rFonts w:hint="default"/>
      </w:rPr>
    </w:lvl>
    <w:lvl w:ilvl="1" w:tplc="54106D50">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1722277"/>
    <w:multiLevelType w:val="hybridMultilevel"/>
    <w:tmpl w:val="25FC9424"/>
    <w:lvl w:ilvl="0" w:tplc="BD12D3F6">
      <w:start w:val="1"/>
      <w:numFmt w:val="decimal"/>
      <w:lvlText w:val="%1."/>
      <w:lvlJc w:val="left"/>
      <w:pPr>
        <w:ind w:left="720" w:hanging="360"/>
      </w:pPr>
      <w:rPr>
        <w:rFonts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32B74983"/>
    <w:multiLevelType w:val="hybridMultilevel"/>
    <w:tmpl w:val="3FA28D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3882B9F"/>
    <w:multiLevelType w:val="hybridMultilevel"/>
    <w:tmpl w:val="70D8671E"/>
    <w:lvl w:ilvl="0" w:tplc="93BACDD4">
      <w:start w:val="2"/>
      <w:numFmt w:val="bullet"/>
      <w:lvlText w:val="-"/>
      <w:lvlJc w:val="left"/>
      <w:pPr>
        <w:ind w:left="1440" w:hanging="360"/>
      </w:pPr>
      <w:rPr>
        <w:rFonts w:ascii="Times-Roman" w:eastAsia="Times New Roman" w:hAnsi="Times-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abstractNum w:abstractNumId="50" w15:restartNumberingAfterBreak="0">
    <w:nsid w:val="33AB75AB"/>
    <w:multiLevelType w:val="hybridMultilevel"/>
    <w:tmpl w:val="2A846E9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1" w15:restartNumberingAfterBreak="0">
    <w:nsid w:val="3422444D"/>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2B24E7"/>
    <w:multiLevelType w:val="hybridMultilevel"/>
    <w:tmpl w:val="B0F42E8C"/>
    <w:lvl w:ilvl="0" w:tplc="04050001">
      <w:start w:val="1"/>
      <w:numFmt w:val="bullet"/>
      <w:lvlText w:val=""/>
      <w:lvlJc w:val="left"/>
      <w:pPr>
        <w:ind w:left="1056" w:hanging="360"/>
      </w:pPr>
      <w:rPr>
        <w:rFonts w:ascii="Symbol" w:hAnsi="Symbol" w:cs="Symbo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cs="Wingdings" w:hint="default"/>
      </w:rPr>
    </w:lvl>
    <w:lvl w:ilvl="3" w:tplc="04050001" w:tentative="1">
      <w:start w:val="1"/>
      <w:numFmt w:val="bullet"/>
      <w:lvlText w:val=""/>
      <w:lvlJc w:val="left"/>
      <w:pPr>
        <w:ind w:left="3216" w:hanging="360"/>
      </w:pPr>
      <w:rPr>
        <w:rFonts w:ascii="Symbol" w:hAnsi="Symbol" w:cs="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cs="Wingdings" w:hint="default"/>
      </w:rPr>
    </w:lvl>
    <w:lvl w:ilvl="6" w:tplc="04050001" w:tentative="1">
      <w:start w:val="1"/>
      <w:numFmt w:val="bullet"/>
      <w:lvlText w:val=""/>
      <w:lvlJc w:val="left"/>
      <w:pPr>
        <w:ind w:left="5376" w:hanging="360"/>
      </w:pPr>
      <w:rPr>
        <w:rFonts w:ascii="Symbol" w:hAnsi="Symbol" w:cs="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cs="Wingdings" w:hint="default"/>
      </w:rPr>
    </w:lvl>
  </w:abstractNum>
  <w:abstractNum w:abstractNumId="53" w15:restartNumberingAfterBreak="0">
    <w:nsid w:val="345F6567"/>
    <w:multiLevelType w:val="hybridMultilevel"/>
    <w:tmpl w:val="C2084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6A7574C"/>
    <w:multiLevelType w:val="hybridMultilevel"/>
    <w:tmpl w:val="763C5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AD36F62"/>
    <w:multiLevelType w:val="hybridMultilevel"/>
    <w:tmpl w:val="83BA029A"/>
    <w:lvl w:ilvl="0" w:tplc="93BACDD4">
      <w:start w:val="2"/>
      <w:numFmt w:val="bullet"/>
      <w:lvlText w:val="-"/>
      <w:lvlJc w:val="left"/>
      <w:pPr>
        <w:ind w:left="720" w:hanging="360"/>
      </w:pPr>
      <w:rPr>
        <w:rFonts w:ascii="Times-Roman" w:eastAsia="Times New Roman" w:hAnsi="Times-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6" w15:restartNumberingAfterBreak="0">
    <w:nsid w:val="3E630A8E"/>
    <w:multiLevelType w:val="hybridMultilevel"/>
    <w:tmpl w:val="557003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12D101C"/>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2737DCB"/>
    <w:multiLevelType w:val="hybridMultilevel"/>
    <w:tmpl w:val="60CC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44378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50E6D36"/>
    <w:multiLevelType w:val="hybridMultilevel"/>
    <w:tmpl w:val="014C3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72B7FCA"/>
    <w:multiLevelType w:val="hybridMultilevel"/>
    <w:tmpl w:val="91B0A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7320246"/>
    <w:multiLevelType w:val="hybridMultilevel"/>
    <w:tmpl w:val="D48A35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9C84520"/>
    <w:multiLevelType w:val="hybridMultilevel"/>
    <w:tmpl w:val="27509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9C95B06"/>
    <w:multiLevelType w:val="hybridMultilevel"/>
    <w:tmpl w:val="7BD043BC"/>
    <w:lvl w:ilvl="0" w:tplc="14542C4E">
      <w:start w:val="1"/>
      <w:numFmt w:val="decimal"/>
      <w:lvlText w:val="%1."/>
      <w:lvlJc w:val="left"/>
      <w:pPr>
        <w:ind w:left="720" w:hanging="360"/>
      </w:pPr>
      <w:rPr>
        <w:rFonts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5" w15:restartNumberingAfterBreak="0">
    <w:nsid w:val="4C1C159D"/>
    <w:multiLevelType w:val="hybridMultilevel"/>
    <w:tmpl w:val="DF58D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42836F8"/>
    <w:multiLevelType w:val="hybridMultilevel"/>
    <w:tmpl w:val="AE184372"/>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496" w:hanging="360"/>
      </w:pPr>
      <w:rPr>
        <w:rFonts w:ascii="Courier New" w:hAnsi="Courier New" w:cs="Courier New" w:hint="default"/>
      </w:rPr>
    </w:lvl>
    <w:lvl w:ilvl="2" w:tplc="04050005" w:tentative="1">
      <w:start w:val="1"/>
      <w:numFmt w:val="bullet"/>
      <w:lvlText w:val=""/>
      <w:lvlJc w:val="left"/>
      <w:pPr>
        <w:ind w:left="2216" w:hanging="360"/>
      </w:pPr>
      <w:rPr>
        <w:rFonts w:ascii="Wingdings" w:hAnsi="Wingdings" w:hint="default"/>
      </w:rPr>
    </w:lvl>
    <w:lvl w:ilvl="3" w:tplc="04050001" w:tentative="1">
      <w:start w:val="1"/>
      <w:numFmt w:val="bullet"/>
      <w:lvlText w:val=""/>
      <w:lvlJc w:val="left"/>
      <w:pPr>
        <w:ind w:left="2936" w:hanging="360"/>
      </w:pPr>
      <w:rPr>
        <w:rFonts w:ascii="Symbol" w:hAnsi="Symbol" w:hint="default"/>
      </w:rPr>
    </w:lvl>
    <w:lvl w:ilvl="4" w:tplc="04050003" w:tentative="1">
      <w:start w:val="1"/>
      <w:numFmt w:val="bullet"/>
      <w:lvlText w:val="o"/>
      <w:lvlJc w:val="left"/>
      <w:pPr>
        <w:ind w:left="3656" w:hanging="360"/>
      </w:pPr>
      <w:rPr>
        <w:rFonts w:ascii="Courier New" w:hAnsi="Courier New" w:cs="Courier New" w:hint="default"/>
      </w:rPr>
    </w:lvl>
    <w:lvl w:ilvl="5" w:tplc="04050005" w:tentative="1">
      <w:start w:val="1"/>
      <w:numFmt w:val="bullet"/>
      <w:lvlText w:val=""/>
      <w:lvlJc w:val="left"/>
      <w:pPr>
        <w:ind w:left="4376" w:hanging="360"/>
      </w:pPr>
      <w:rPr>
        <w:rFonts w:ascii="Wingdings" w:hAnsi="Wingdings" w:hint="default"/>
      </w:rPr>
    </w:lvl>
    <w:lvl w:ilvl="6" w:tplc="04050001" w:tentative="1">
      <w:start w:val="1"/>
      <w:numFmt w:val="bullet"/>
      <w:lvlText w:val=""/>
      <w:lvlJc w:val="left"/>
      <w:pPr>
        <w:ind w:left="5096" w:hanging="360"/>
      </w:pPr>
      <w:rPr>
        <w:rFonts w:ascii="Symbol" w:hAnsi="Symbol" w:hint="default"/>
      </w:rPr>
    </w:lvl>
    <w:lvl w:ilvl="7" w:tplc="04050003" w:tentative="1">
      <w:start w:val="1"/>
      <w:numFmt w:val="bullet"/>
      <w:lvlText w:val="o"/>
      <w:lvlJc w:val="left"/>
      <w:pPr>
        <w:ind w:left="5816" w:hanging="360"/>
      </w:pPr>
      <w:rPr>
        <w:rFonts w:ascii="Courier New" w:hAnsi="Courier New" w:cs="Courier New" w:hint="default"/>
      </w:rPr>
    </w:lvl>
    <w:lvl w:ilvl="8" w:tplc="04050005" w:tentative="1">
      <w:start w:val="1"/>
      <w:numFmt w:val="bullet"/>
      <w:lvlText w:val=""/>
      <w:lvlJc w:val="left"/>
      <w:pPr>
        <w:ind w:left="6536" w:hanging="360"/>
      </w:pPr>
      <w:rPr>
        <w:rFonts w:ascii="Wingdings" w:hAnsi="Wingdings" w:hint="default"/>
      </w:rPr>
    </w:lvl>
  </w:abstractNum>
  <w:abstractNum w:abstractNumId="67" w15:restartNumberingAfterBreak="0">
    <w:nsid w:val="552F2D0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8126679"/>
    <w:multiLevelType w:val="hybridMultilevel"/>
    <w:tmpl w:val="F7726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9891EED"/>
    <w:multiLevelType w:val="hybridMultilevel"/>
    <w:tmpl w:val="5A803C8A"/>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9B5442F"/>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862"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1" w15:restartNumberingAfterBreak="0">
    <w:nsid w:val="59D51AAA"/>
    <w:multiLevelType w:val="multilevel"/>
    <w:tmpl w:val="44C6B94E"/>
    <w:lvl w:ilvl="0">
      <w:start w:val="3"/>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A280539"/>
    <w:multiLevelType w:val="hybridMultilevel"/>
    <w:tmpl w:val="0A583C0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3" w15:restartNumberingAfterBreak="0">
    <w:nsid w:val="5B896A68"/>
    <w:multiLevelType w:val="hybridMultilevel"/>
    <w:tmpl w:val="DEAC28A6"/>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B940883"/>
    <w:multiLevelType w:val="multilevel"/>
    <w:tmpl w:val="995E5870"/>
    <w:lvl w:ilvl="0">
      <w:start w:val="1"/>
      <w:numFmt w:val="lowerLetter"/>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BE93EB5"/>
    <w:multiLevelType w:val="hybridMultilevel"/>
    <w:tmpl w:val="85EE8828"/>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6" w15:restartNumberingAfterBreak="0">
    <w:nsid w:val="5CE46EA4"/>
    <w:multiLevelType w:val="hybridMultilevel"/>
    <w:tmpl w:val="992E0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D210B70"/>
    <w:multiLevelType w:val="hybridMultilevel"/>
    <w:tmpl w:val="CD1AE7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5E5520F6"/>
    <w:multiLevelType w:val="hybridMultilevel"/>
    <w:tmpl w:val="61323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101221B"/>
    <w:multiLevelType w:val="hybridMultilevel"/>
    <w:tmpl w:val="14185A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A112E1B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1E43324"/>
    <w:multiLevelType w:val="hybridMultilevel"/>
    <w:tmpl w:val="6EA42AE4"/>
    <w:lvl w:ilvl="0" w:tplc="04050001">
      <w:start w:val="1"/>
      <w:numFmt w:val="bullet"/>
      <w:lvlText w:val=""/>
      <w:lvlJc w:val="left"/>
      <w:pPr>
        <w:ind w:left="1068" w:hanging="360"/>
      </w:pPr>
      <w:rPr>
        <w:rFonts w:ascii="Symbol" w:hAnsi="Symbol" w:cs="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81" w15:restartNumberingAfterBreak="0">
    <w:nsid w:val="64711DC2"/>
    <w:multiLevelType w:val="hybridMultilevel"/>
    <w:tmpl w:val="902EA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5E0028D"/>
    <w:multiLevelType w:val="hybridMultilevel"/>
    <w:tmpl w:val="2E18A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6BE5DDB"/>
    <w:multiLevelType w:val="hybridMultilevel"/>
    <w:tmpl w:val="E1D8D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69011E94"/>
    <w:multiLevelType w:val="hybridMultilevel"/>
    <w:tmpl w:val="AEA68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93B4B53"/>
    <w:multiLevelType w:val="hybridMultilevel"/>
    <w:tmpl w:val="C62C16F4"/>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C1700D6"/>
    <w:multiLevelType w:val="multilevel"/>
    <w:tmpl w:val="11A6698A"/>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1072" w:hanging="504"/>
      </w:pPr>
      <w:rPr>
        <w:rFonts w:asciiTheme="majorHAnsi" w:hAnsi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CC9296C"/>
    <w:multiLevelType w:val="multilevel"/>
    <w:tmpl w:val="B3181FFE"/>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6DD66792"/>
    <w:multiLevelType w:val="hybridMultilevel"/>
    <w:tmpl w:val="188899AA"/>
    <w:lvl w:ilvl="0" w:tplc="A45E1552">
      <w:start w:val="1"/>
      <w:numFmt w:val="decimal"/>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6F747984"/>
    <w:multiLevelType w:val="multilevel"/>
    <w:tmpl w:val="CBE24D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FBB2D0B"/>
    <w:multiLevelType w:val="hybridMultilevel"/>
    <w:tmpl w:val="68BC72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6FC52EF1"/>
    <w:multiLevelType w:val="hybridMultilevel"/>
    <w:tmpl w:val="0A3ACEE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2" w15:restartNumberingAfterBreak="0">
    <w:nsid w:val="70AD6EBB"/>
    <w:multiLevelType w:val="hybridMultilevel"/>
    <w:tmpl w:val="B6AC537C"/>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710A4B84"/>
    <w:multiLevelType w:val="hybridMultilevel"/>
    <w:tmpl w:val="BBC27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1232D49"/>
    <w:multiLevelType w:val="hybridMultilevel"/>
    <w:tmpl w:val="0704A3AA"/>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71F3494A"/>
    <w:multiLevelType w:val="hybridMultilevel"/>
    <w:tmpl w:val="D624D9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740940AB"/>
    <w:multiLevelType w:val="hybridMultilevel"/>
    <w:tmpl w:val="39D639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744C69D2"/>
    <w:multiLevelType w:val="hybridMultilevel"/>
    <w:tmpl w:val="C4B0485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765B50D1"/>
    <w:multiLevelType w:val="hybridMultilevel"/>
    <w:tmpl w:val="52805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76794955"/>
    <w:multiLevelType w:val="hybridMultilevel"/>
    <w:tmpl w:val="2E46A62E"/>
    <w:lvl w:ilvl="0" w:tplc="07825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72D504C"/>
    <w:multiLevelType w:val="hybridMultilevel"/>
    <w:tmpl w:val="DFDEC63E"/>
    <w:lvl w:ilvl="0" w:tplc="04050001">
      <w:start w:val="1"/>
      <w:numFmt w:val="bullet"/>
      <w:lvlText w:val=""/>
      <w:lvlJc w:val="left"/>
      <w:pPr>
        <w:ind w:left="720" w:hanging="360"/>
      </w:pPr>
      <w:rPr>
        <w:rFonts w:ascii="Symbol" w:hAnsi="Symbol" w:cs="Symbol" w:hint="default"/>
      </w:rPr>
    </w:lvl>
    <w:lvl w:ilvl="1" w:tplc="7D465A1A">
      <w:start w:val="1"/>
      <w:numFmt w:val="bullet"/>
      <w:lvlText w:val="•"/>
      <w:lvlJc w:val="left"/>
      <w:pPr>
        <w:ind w:left="1440" w:hanging="360"/>
      </w:pPr>
      <w:rPr>
        <w:rFonts w:ascii="Arial"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01" w15:restartNumberingAfterBreak="0">
    <w:nsid w:val="7D382E15"/>
    <w:multiLevelType w:val="hybridMultilevel"/>
    <w:tmpl w:val="19343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D6C69F2"/>
    <w:multiLevelType w:val="hybridMultilevel"/>
    <w:tmpl w:val="5C3A957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3" w15:restartNumberingAfterBreak="0">
    <w:nsid w:val="7E224225"/>
    <w:multiLevelType w:val="hybridMultilevel"/>
    <w:tmpl w:val="917010F0"/>
    <w:lvl w:ilvl="0" w:tplc="93BACDD4">
      <w:start w:val="2"/>
      <w:numFmt w:val="bullet"/>
      <w:lvlText w:val="-"/>
      <w:lvlJc w:val="left"/>
      <w:pPr>
        <w:ind w:left="720" w:hanging="360"/>
      </w:pPr>
      <w:rPr>
        <w:rFonts w:ascii="Times-Roman" w:eastAsia="Times New Roman" w:hAnsi="Times-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4" w15:restartNumberingAfterBreak="0">
    <w:nsid w:val="7F012AB0"/>
    <w:multiLevelType w:val="hybridMultilevel"/>
    <w:tmpl w:val="B4FE143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7FFE7800"/>
    <w:multiLevelType w:val="hybridMultilevel"/>
    <w:tmpl w:val="CBE2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103"/>
  </w:num>
  <w:num w:numId="3">
    <w:abstractNumId w:val="55"/>
  </w:num>
  <w:num w:numId="4">
    <w:abstractNumId w:val="50"/>
  </w:num>
  <w:num w:numId="5">
    <w:abstractNumId w:val="100"/>
  </w:num>
  <w:num w:numId="6">
    <w:abstractNumId w:val="88"/>
  </w:num>
  <w:num w:numId="7">
    <w:abstractNumId w:val="9"/>
  </w:num>
  <w:num w:numId="8">
    <w:abstractNumId w:val="95"/>
  </w:num>
  <w:num w:numId="9">
    <w:abstractNumId w:val="71"/>
  </w:num>
  <w:num w:numId="10">
    <w:abstractNumId w:val="46"/>
  </w:num>
  <w:num w:numId="11">
    <w:abstractNumId w:val="18"/>
  </w:num>
  <w:num w:numId="12">
    <w:abstractNumId w:val="80"/>
  </w:num>
  <w:num w:numId="13">
    <w:abstractNumId w:val="52"/>
  </w:num>
  <w:num w:numId="14">
    <w:abstractNumId w:val="6"/>
  </w:num>
  <w:num w:numId="15">
    <w:abstractNumId w:val="91"/>
  </w:num>
  <w:num w:numId="16">
    <w:abstractNumId w:val="44"/>
  </w:num>
  <w:num w:numId="17">
    <w:abstractNumId w:val="40"/>
  </w:num>
  <w:num w:numId="18">
    <w:abstractNumId w:val="87"/>
  </w:num>
  <w:num w:numId="19">
    <w:abstractNumId w:val="49"/>
  </w:num>
  <w:num w:numId="20">
    <w:abstractNumId w:val="2"/>
  </w:num>
  <w:num w:numId="21">
    <w:abstractNumId w:val="48"/>
  </w:num>
  <w:num w:numId="22">
    <w:abstractNumId w:val="25"/>
  </w:num>
  <w:num w:numId="23">
    <w:abstractNumId w:val="41"/>
  </w:num>
  <w:num w:numId="24">
    <w:abstractNumId w:val="89"/>
  </w:num>
  <w:num w:numId="25">
    <w:abstractNumId w:val="47"/>
  </w:num>
  <w:num w:numId="26">
    <w:abstractNumId w:val="0"/>
  </w:num>
  <w:num w:numId="27">
    <w:abstractNumId w:val="75"/>
  </w:num>
  <w:num w:numId="28">
    <w:abstractNumId w:val="13"/>
  </w:num>
  <w:num w:numId="29">
    <w:abstractNumId w:val="33"/>
  </w:num>
  <w:num w:numId="30">
    <w:abstractNumId w:val="70"/>
  </w:num>
  <w:num w:numId="31">
    <w:abstractNumId w:val="12"/>
  </w:num>
  <w:num w:numId="32">
    <w:abstractNumId w:val="28"/>
  </w:num>
  <w:num w:numId="33">
    <w:abstractNumId w:val="78"/>
  </w:num>
  <w:num w:numId="34">
    <w:abstractNumId w:val="42"/>
  </w:num>
  <w:num w:numId="35">
    <w:abstractNumId w:val="22"/>
  </w:num>
  <w:num w:numId="36">
    <w:abstractNumId w:val="24"/>
  </w:num>
  <w:num w:numId="37">
    <w:abstractNumId w:val="26"/>
  </w:num>
  <w:num w:numId="38">
    <w:abstractNumId w:val="68"/>
  </w:num>
  <w:num w:numId="39">
    <w:abstractNumId w:val="10"/>
  </w:num>
  <w:num w:numId="40">
    <w:abstractNumId w:val="39"/>
  </w:num>
  <w:num w:numId="41">
    <w:abstractNumId w:val="84"/>
  </w:num>
  <w:num w:numId="42">
    <w:abstractNumId w:val="81"/>
  </w:num>
  <w:num w:numId="43">
    <w:abstractNumId w:val="17"/>
  </w:num>
  <w:num w:numId="44">
    <w:abstractNumId w:val="56"/>
  </w:num>
  <w:num w:numId="45">
    <w:abstractNumId w:val="63"/>
  </w:num>
  <w:num w:numId="46">
    <w:abstractNumId w:val="105"/>
  </w:num>
  <w:num w:numId="47">
    <w:abstractNumId w:val="35"/>
  </w:num>
  <w:num w:numId="48">
    <w:abstractNumId w:val="58"/>
  </w:num>
  <w:num w:numId="49">
    <w:abstractNumId w:val="82"/>
  </w:num>
  <w:num w:numId="50">
    <w:abstractNumId w:val="90"/>
  </w:num>
  <w:num w:numId="51">
    <w:abstractNumId w:val="1"/>
  </w:num>
  <w:num w:numId="52">
    <w:abstractNumId w:val="29"/>
  </w:num>
  <w:num w:numId="53">
    <w:abstractNumId w:val="98"/>
  </w:num>
  <w:num w:numId="54">
    <w:abstractNumId w:val="65"/>
  </w:num>
  <w:num w:numId="55">
    <w:abstractNumId w:val="77"/>
  </w:num>
  <w:num w:numId="56">
    <w:abstractNumId w:val="79"/>
  </w:num>
  <w:num w:numId="57">
    <w:abstractNumId w:val="7"/>
  </w:num>
  <w:num w:numId="58">
    <w:abstractNumId w:val="96"/>
  </w:num>
  <w:num w:numId="59">
    <w:abstractNumId w:val="21"/>
  </w:num>
  <w:num w:numId="60">
    <w:abstractNumId w:val="20"/>
  </w:num>
  <w:num w:numId="61">
    <w:abstractNumId w:val="93"/>
  </w:num>
  <w:num w:numId="62">
    <w:abstractNumId w:val="102"/>
  </w:num>
  <w:num w:numId="63">
    <w:abstractNumId w:val="60"/>
  </w:num>
  <w:num w:numId="64">
    <w:abstractNumId w:val="83"/>
  </w:num>
  <w:num w:numId="65">
    <w:abstractNumId w:val="101"/>
  </w:num>
  <w:num w:numId="66">
    <w:abstractNumId w:val="76"/>
  </w:num>
  <w:num w:numId="67">
    <w:abstractNumId w:val="11"/>
  </w:num>
  <w:num w:numId="68">
    <w:abstractNumId w:val="74"/>
  </w:num>
  <w:num w:numId="69">
    <w:abstractNumId w:val="51"/>
  </w:num>
  <w:num w:numId="70">
    <w:abstractNumId w:val="86"/>
  </w:num>
  <w:num w:numId="71">
    <w:abstractNumId w:val="3"/>
  </w:num>
  <w:num w:numId="72">
    <w:abstractNumId w:val="57"/>
  </w:num>
  <w:num w:numId="73">
    <w:abstractNumId w:val="66"/>
  </w:num>
  <w:num w:numId="74">
    <w:abstractNumId w:val="8"/>
  </w:num>
  <w:num w:numId="75">
    <w:abstractNumId w:val="38"/>
  </w:num>
  <w:num w:numId="76">
    <w:abstractNumId w:val="32"/>
  </w:num>
  <w:num w:numId="77">
    <w:abstractNumId w:val="31"/>
  </w:num>
  <w:num w:numId="78">
    <w:abstractNumId w:val="34"/>
  </w:num>
  <w:num w:numId="79">
    <w:abstractNumId w:val="62"/>
  </w:num>
  <w:num w:numId="80">
    <w:abstractNumId w:val="53"/>
  </w:num>
  <w:num w:numId="81">
    <w:abstractNumId w:val="72"/>
  </w:num>
  <w:num w:numId="82">
    <w:abstractNumId w:val="64"/>
  </w:num>
  <w:num w:numId="83">
    <w:abstractNumId w:val="54"/>
  </w:num>
  <w:num w:numId="84">
    <w:abstractNumId w:val="45"/>
  </w:num>
  <w:num w:numId="85">
    <w:abstractNumId w:val="19"/>
  </w:num>
  <w:num w:numId="86">
    <w:abstractNumId w:val="69"/>
  </w:num>
  <w:num w:numId="87">
    <w:abstractNumId w:val="43"/>
  </w:num>
  <w:num w:numId="88">
    <w:abstractNumId w:val="61"/>
  </w:num>
  <w:num w:numId="89">
    <w:abstractNumId w:val="99"/>
  </w:num>
  <w:num w:numId="90">
    <w:abstractNumId w:val="94"/>
  </w:num>
  <w:num w:numId="91">
    <w:abstractNumId w:val="85"/>
  </w:num>
  <w:num w:numId="92">
    <w:abstractNumId w:val="37"/>
  </w:num>
  <w:num w:numId="93">
    <w:abstractNumId w:val="73"/>
  </w:num>
  <w:num w:numId="94">
    <w:abstractNumId w:val="27"/>
  </w:num>
  <w:num w:numId="95">
    <w:abstractNumId w:val="4"/>
  </w:num>
  <w:num w:numId="96">
    <w:abstractNumId w:val="14"/>
  </w:num>
  <w:num w:numId="97">
    <w:abstractNumId w:val="67"/>
  </w:num>
  <w:num w:numId="98">
    <w:abstractNumId w:val="92"/>
  </w:num>
  <w:num w:numId="99">
    <w:abstractNumId w:val="30"/>
  </w:num>
  <w:num w:numId="100">
    <w:abstractNumId w:val="97"/>
  </w:num>
  <w:num w:numId="101">
    <w:abstractNumId w:val="36"/>
  </w:num>
  <w:num w:numId="102">
    <w:abstractNumId w:val="5"/>
  </w:num>
  <w:num w:numId="103">
    <w:abstractNumId w:val="15"/>
  </w:num>
  <w:num w:numId="104">
    <w:abstractNumId w:val="104"/>
  </w:num>
  <w:num w:numId="105">
    <w:abstractNumId w:val="23"/>
  </w:num>
  <w:num w:numId="106">
    <w:abstractNumId w:val="5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15"/>
    <w:rsid w:val="0000296C"/>
    <w:rsid w:val="00002A0F"/>
    <w:rsid w:val="00002C10"/>
    <w:rsid w:val="000053C7"/>
    <w:rsid w:val="000056CD"/>
    <w:rsid w:val="000059C4"/>
    <w:rsid w:val="00006AC4"/>
    <w:rsid w:val="000072CB"/>
    <w:rsid w:val="000072DB"/>
    <w:rsid w:val="000074FD"/>
    <w:rsid w:val="0001008D"/>
    <w:rsid w:val="000107E5"/>
    <w:rsid w:val="00010D59"/>
    <w:rsid w:val="00015AE4"/>
    <w:rsid w:val="00016753"/>
    <w:rsid w:val="000174AE"/>
    <w:rsid w:val="00017D57"/>
    <w:rsid w:val="00020761"/>
    <w:rsid w:val="00020AB4"/>
    <w:rsid w:val="00020B4B"/>
    <w:rsid w:val="00020BBD"/>
    <w:rsid w:val="00021E96"/>
    <w:rsid w:val="00021F33"/>
    <w:rsid w:val="000223C9"/>
    <w:rsid w:val="000228FF"/>
    <w:rsid w:val="00023C2C"/>
    <w:rsid w:val="000241CE"/>
    <w:rsid w:val="0002489F"/>
    <w:rsid w:val="000259E0"/>
    <w:rsid w:val="00025A4B"/>
    <w:rsid w:val="0002683B"/>
    <w:rsid w:val="00027735"/>
    <w:rsid w:val="00027F5A"/>
    <w:rsid w:val="000323F2"/>
    <w:rsid w:val="0003260A"/>
    <w:rsid w:val="000333D5"/>
    <w:rsid w:val="0003401E"/>
    <w:rsid w:val="0003485B"/>
    <w:rsid w:val="00035EF0"/>
    <w:rsid w:val="00036057"/>
    <w:rsid w:val="000360EB"/>
    <w:rsid w:val="0003697B"/>
    <w:rsid w:val="00037F04"/>
    <w:rsid w:val="00040E7E"/>
    <w:rsid w:val="00042625"/>
    <w:rsid w:val="00042FEC"/>
    <w:rsid w:val="00043840"/>
    <w:rsid w:val="00045757"/>
    <w:rsid w:val="000459C6"/>
    <w:rsid w:val="00045EF9"/>
    <w:rsid w:val="000474E5"/>
    <w:rsid w:val="000475D3"/>
    <w:rsid w:val="000475E1"/>
    <w:rsid w:val="00047732"/>
    <w:rsid w:val="00047C9B"/>
    <w:rsid w:val="00047DD1"/>
    <w:rsid w:val="00051B9E"/>
    <w:rsid w:val="00054357"/>
    <w:rsid w:val="00054914"/>
    <w:rsid w:val="00054E20"/>
    <w:rsid w:val="00055993"/>
    <w:rsid w:val="0005666B"/>
    <w:rsid w:val="0005715B"/>
    <w:rsid w:val="00057CEB"/>
    <w:rsid w:val="000617EF"/>
    <w:rsid w:val="00061870"/>
    <w:rsid w:val="000620EB"/>
    <w:rsid w:val="00064095"/>
    <w:rsid w:val="00066041"/>
    <w:rsid w:val="00066F28"/>
    <w:rsid w:val="000671B7"/>
    <w:rsid w:val="000703DB"/>
    <w:rsid w:val="00071F7B"/>
    <w:rsid w:val="000725D2"/>
    <w:rsid w:val="00072DC8"/>
    <w:rsid w:val="00072FC7"/>
    <w:rsid w:val="000731A3"/>
    <w:rsid w:val="00073B20"/>
    <w:rsid w:val="00074FB4"/>
    <w:rsid w:val="00075A43"/>
    <w:rsid w:val="00075B98"/>
    <w:rsid w:val="00075D3F"/>
    <w:rsid w:val="0007609B"/>
    <w:rsid w:val="000767DD"/>
    <w:rsid w:val="000769F2"/>
    <w:rsid w:val="00080240"/>
    <w:rsid w:val="00082331"/>
    <w:rsid w:val="00083FED"/>
    <w:rsid w:val="00084D04"/>
    <w:rsid w:val="000851FF"/>
    <w:rsid w:val="000904E9"/>
    <w:rsid w:val="000917A0"/>
    <w:rsid w:val="00091B5B"/>
    <w:rsid w:val="00091D12"/>
    <w:rsid w:val="0009212C"/>
    <w:rsid w:val="00092592"/>
    <w:rsid w:val="00092C4F"/>
    <w:rsid w:val="00093B46"/>
    <w:rsid w:val="0009798E"/>
    <w:rsid w:val="000A1FD3"/>
    <w:rsid w:val="000A28B0"/>
    <w:rsid w:val="000A2B61"/>
    <w:rsid w:val="000A3522"/>
    <w:rsid w:val="000A52D4"/>
    <w:rsid w:val="000A579D"/>
    <w:rsid w:val="000A622E"/>
    <w:rsid w:val="000A6416"/>
    <w:rsid w:val="000A6ADD"/>
    <w:rsid w:val="000A6F35"/>
    <w:rsid w:val="000A7702"/>
    <w:rsid w:val="000A7807"/>
    <w:rsid w:val="000A78AA"/>
    <w:rsid w:val="000B0566"/>
    <w:rsid w:val="000B0A87"/>
    <w:rsid w:val="000B1454"/>
    <w:rsid w:val="000B1E0D"/>
    <w:rsid w:val="000B2814"/>
    <w:rsid w:val="000B3403"/>
    <w:rsid w:val="000B39E0"/>
    <w:rsid w:val="000B42DD"/>
    <w:rsid w:val="000B5EA1"/>
    <w:rsid w:val="000B6437"/>
    <w:rsid w:val="000C0F33"/>
    <w:rsid w:val="000C10ED"/>
    <w:rsid w:val="000C1AF5"/>
    <w:rsid w:val="000C3AA0"/>
    <w:rsid w:val="000C3DE5"/>
    <w:rsid w:val="000C61DB"/>
    <w:rsid w:val="000C6F1D"/>
    <w:rsid w:val="000D0BBD"/>
    <w:rsid w:val="000D13AE"/>
    <w:rsid w:val="000D171B"/>
    <w:rsid w:val="000D36E2"/>
    <w:rsid w:val="000D4B59"/>
    <w:rsid w:val="000D56B8"/>
    <w:rsid w:val="000D6808"/>
    <w:rsid w:val="000D7E8C"/>
    <w:rsid w:val="000E03EC"/>
    <w:rsid w:val="000E10AE"/>
    <w:rsid w:val="000E1308"/>
    <w:rsid w:val="000E208F"/>
    <w:rsid w:val="000E2777"/>
    <w:rsid w:val="000E3E1D"/>
    <w:rsid w:val="000E47FF"/>
    <w:rsid w:val="000E57DC"/>
    <w:rsid w:val="000E5A5F"/>
    <w:rsid w:val="000E7416"/>
    <w:rsid w:val="000F0010"/>
    <w:rsid w:val="000F192B"/>
    <w:rsid w:val="000F2180"/>
    <w:rsid w:val="000F2EE4"/>
    <w:rsid w:val="000F2FCD"/>
    <w:rsid w:val="000F3879"/>
    <w:rsid w:val="000F45F5"/>
    <w:rsid w:val="000F5343"/>
    <w:rsid w:val="000F5E37"/>
    <w:rsid w:val="000F647F"/>
    <w:rsid w:val="00100FB3"/>
    <w:rsid w:val="00102332"/>
    <w:rsid w:val="00102C1D"/>
    <w:rsid w:val="00103B3A"/>
    <w:rsid w:val="0010792D"/>
    <w:rsid w:val="00110D59"/>
    <w:rsid w:val="00111DB1"/>
    <w:rsid w:val="00111EB4"/>
    <w:rsid w:val="00113B81"/>
    <w:rsid w:val="00113F8E"/>
    <w:rsid w:val="00116E9D"/>
    <w:rsid w:val="00117283"/>
    <w:rsid w:val="00121064"/>
    <w:rsid w:val="001213C5"/>
    <w:rsid w:val="0012281C"/>
    <w:rsid w:val="00123C01"/>
    <w:rsid w:val="00124994"/>
    <w:rsid w:val="00124DC9"/>
    <w:rsid w:val="001256E0"/>
    <w:rsid w:val="00125F6E"/>
    <w:rsid w:val="00126B6E"/>
    <w:rsid w:val="00126D58"/>
    <w:rsid w:val="00130565"/>
    <w:rsid w:val="00131EE1"/>
    <w:rsid w:val="00131F16"/>
    <w:rsid w:val="001336F5"/>
    <w:rsid w:val="001346FF"/>
    <w:rsid w:val="00134993"/>
    <w:rsid w:val="001349D7"/>
    <w:rsid w:val="00134D85"/>
    <w:rsid w:val="0013522A"/>
    <w:rsid w:val="00135342"/>
    <w:rsid w:val="001357FB"/>
    <w:rsid w:val="00135F6D"/>
    <w:rsid w:val="0013624E"/>
    <w:rsid w:val="00137A39"/>
    <w:rsid w:val="00137B65"/>
    <w:rsid w:val="00137DCF"/>
    <w:rsid w:val="00140D56"/>
    <w:rsid w:val="00142253"/>
    <w:rsid w:val="00142256"/>
    <w:rsid w:val="001425F5"/>
    <w:rsid w:val="00143290"/>
    <w:rsid w:val="00143AA8"/>
    <w:rsid w:val="001446A2"/>
    <w:rsid w:val="00144E72"/>
    <w:rsid w:val="00144FD1"/>
    <w:rsid w:val="00145AC6"/>
    <w:rsid w:val="00147580"/>
    <w:rsid w:val="00147C96"/>
    <w:rsid w:val="00147D03"/>
    <w:rsid w:val="00153A5A"/>
    <w:rsid w:val="00153CC9"/>
    <w:rsid w:val="00155F55"/>
    <w:rsid w:val="001560E6"/>
    <w:rsid w:val="00160836"/>
    <w:rsid w:val="001625F0"/>
    <w:rsid w:val="00162798"/>
    <w:rsid w:val="00162A3A"/>
    <w:rsid w:val="00165221"/>
    <w:rsid w:val="0016599B"/>
    <w:rsid w:val="00165D6F"/>
    <w:rsid w:val="00165EC9"/>
    <w:rsid w:val="00166E87"/>
    <w:rsid w:val="00167D35"/>
    <w:rsid w:val="00167E3E"/>
    <w:rsid w:val="0017020B"/>
    <w:rsid w:val="001711EB"/>
    <w:rsid w:val="0017219C"/>
    <w:rsid w:val="001728F1"/>
    <w:rsid w:val="00172E77"/>
    <w:rsid w:val="001737A0"/>
    <w:rsid w:val="00174A07"/>
    <w:rsid w:val="00175DC2"/>
    <w:rsid w:val="00175FE5"/>
    <w:rsid w:val="0017657B"/>
    <w:rsid w:val="00176A48"/>
    <w:rsid w:val="00176E43"/>
    <w:rsid w:val="00177631"/>
    <w:rsid w:val="00177985"/>
    <w:rsid w:val="00181BA7"/>
    <w:rsid w:val="00181CE5"/>
    <w:rsid w:val="001822EA"/>
    <w:rsid w:val="0018283E"/>
    <w:rsid w:val="00183C20"/>
    <w:rsid w:val="00183FC8"/>
    <w:rsid w:val="0018683F"/>
    <w:rsid w:val="00191549"/>
    <w:rsid w:val="0019209D"/>
    <w:rsid w:val="00192377"/>
    <w:rsid w:val="00193812"/>
    <w:rsid w:val="00193878"/>
    <w:rsid w:val="001941AB"/>
    <w:rsid w:val="0019489A"/>
    <w:rsid w:val="00195E97"/>
    <w:rsid w:val="001A04D6"/>
    <w:rsid w:val="001A1316"/>
    <w:rsid w:val="001A1882"/>
    <w:rsid w:val="001A2046"/>
    <w:rsid w:val="001A2F76"/>
    <w:rsid w:val="001A4959"/>
    <w:rsid w:val="001A5219"/>
    <w:rsid w:val="001A6390"/>
    <w:rsid w:val="001A7B20"/>
    <w:rsid w:val="001B0EE2"/>
    <w:rsid w:val="001B1D5C"/>
    <w:rsid w:val="001B236A"/>
    <w:rsid w:val="001B2FBC"/>
    <w:rsid w:val="001B35DE"/>
    <w:rsid w:val="001B3E34"/>
    <w:rsid w:val="001B3FD8"/>
    <w:rsid w:val="001B489F"/>
    <w:rsid w:val="001B7935"/>
    <w:rsid w:val="001C1C0D"/>
    <w:rsid w:val="001C2486"/>
    <w:rsid w:val="001C34D1"/>
    <w:rsid w:val="001C4FB6"/>
    <w:rsid w:val="001C5CAD"/>
    <w:rsid w:val="001C5E91"/>
    <w:rsid w:val="001C67A4"/>
    <w:rsid w:val="001C756B"/>
    <w:rsid w:val="001D2042"/>
    <w:rsid w:val="001D25BD"/>
    <w:rsid w:val="001D2E84"/>
    <w:rsid w:val="001D4625"/>
    <w:rsid w:val="001D47C2"/>
    <w:rsid w:val="001D4EC7"/>
    <w:rsid w:val="001D550C"/>
    <w:rsid w:val="001D5B40"/>
    <w:rsid w:val="001D5DF6"/>
    <w:rsid w:val="001D6349"/>
    <w:rsid w:val="001D6930"/>
    <w:rsid w:val="001D7390"/>
    <w:rsid w:val="001D76BC"/>
    <w:rsid w:val="001E14F8"/>
    <w:rsid w:val="001E167D"/>
    <w:rsid w:val="001E2E22"/>
    <w:rsid w:val="001E4A55"/>
    <w:rsid w:val="001E5E6D"/>
    <w:rsid w:val="001E5FBE"/>
    <w:rsid w:val="001E6DEC"/>
    <w:rsid w:val="001F0286"/>
    <w:rsid w:val="001F2430"/>
    <w:rsid w:val="001F2721"/>
    <w:rsid w:val="001F73A5"/>
    <w:rsid w:val="001F7E39"/>
    <w:rsid w:val="0020019C"/>
    <w:rsid w:val="002006EC"/>
    <w:rsid w:val="00200CEC"/>
    <w:rsid w:val="002013CD"/>
    <w:rsid w:val="002015C5"/>
    <w:rsid w:val="002033A3"/>
    <w:rsid w:val="0020491C"/>
    <w:rsid w:val="00204FE9"/>
    <w:rsid w:val="00207001"/>
    <w:rsid w:val="002070D4"/>
    <w:rsid w:val="00210710"/>
    <w:rsid w:val="00210839"/>
    <w:rsid w:val="00210E65"/>
    <w:rsid w:val="00211EB2"/>
    <w:rsid w:val="002120F1"/>
    <w:rsid w:val="00212C84"/>
    <w:rsid w:val="002137E3"/>
    <w:rsid w:val="00214CB2"/>
    <w:rsid w:val="00214DA5"/>
    <w:rsid w:val="002155D2"/>
    <w:rsid w:val="00215A67"/>
    <w:rsid w:val="00220485"/>
    <w:rsid w:val="00221A12"/>
    <w:rsid w:val="00222003"/>
    <w:rsid w:val="002225CE"/>
    <w:rsid w:val="00222B0A"/>
    <w:rsid w:val="00224251"/>
    <w:rsid w:val="00225523"/>
    <w:rsid w:val="0022597D"/>
    <w:rsid w:val="0022633E"/>
    <w:rsid w:val="00226EC2"/>
    <w:rsid w:val="00231FA5"/>
    <w:rsid w:val="00233941"/>
    <w:rsid w:val="00233E21"/>
    <w:rsid w:val="00234670"/>
    <w:rsid w:val="00234E3F"/>
    <w:rsid w:val="00235C96"/>
    <w:rsid w:val="00237930"/>
    <w:rsid w:val="00237E5B"/>
    <w:rsid w:val="00240531"/>
    <w:rsid w:val="002407F9"/>
    <w:rsid w:val="002409FA"/>
    <w:rsid w:val="00241D4F"/>
    <w:rsid w:val="00241D61"/>
    <w:rsid w:val="00244172"/>
    <w:rsid w:val="00244294"/>
    <w:rsid w:val="00244A72"/>
    <w:rsid w:val="002453F9"/>
    <w:rsid w:val="00246F90"/>
    <w:rsid w:val="0024734C"/>
    <w:rsid w:val="00247A65"/>
    <w:rsid w:val="00247CE4"/>
    <w:rsid w:val="002501C7"/>
    <w:rsid w:val="00251A3C"/>
    <w:rsid w:val="002525AC"/>
    <w:rsid w:val="00253748"/>
    <w:rsid w:val="00254021"/>
    <w:rsid w:val="00254E10"/>
    <w:rsid w:val="00254E8A"/>
    <w:rsid w:val="00255642"/>
    <w:rsid w:val="002562FE"/>
    <w:rsid w:val="00256473"/>
    <w:rsid w:val="0026106C"/>
    <w:rsid w:val="0026134A"/>
    <w:rsid w:val="00261A1A"/>
    <w:rsid w:val="00262241"/>
    <w:rsid w:val="00263054"/>
    <w:rsid w:val="00263463"/>
    <w:rsid w:val="002638A5"/>
    <w:rsid w:val="0026398C"/>
    <w:rsid w:val="00263EB1"/>
    <w:rsid w:val="0026425A"/>
    <w:rsid w:val="0026469B"/>
    <w:rsid w:val="0026477C"/>
    <w:rsid w:val="00264C11"/>
    <w:rsid w:val="00265390"/>
    <w:rsid w:val="00265B94"/>
    <w:rsid w:val="00265CE7"/>
    <w:rsid w:val="00265F3D"/>
    <w:rsid w:val="00267193"/>
    <w:rsid w:val="00270452"/>
    <w:rsid w:val="00271255"/>
    <w:rsid w:val="00271730"/>
    <w:rsid w:val="002717ED"/>
    <w:rsid w:val="002727D0"/>
    <w:rsid w:val="00272FC9"/>
    <w:rsid w:val="00273875"/>
    <w:rsid w:val="00273A8A"/>
    <w:rsid w:val="0027512B"/>
    <w:rsid w:val="0027598C"/>
    <w:rsid w:val="00275DCE"/>
    <w:rsid w:val="00276C2A"/>
    <w:rsid w:val="002771F5"/>
    <w:rsid w:val="00277D5B"/>
    <w:rsid w:val="002801B4"/>
    <w:rsid w:val="002809A7"/>
    <w:rsid w:val="002816D5"/>
    <w:rsid w:val="0028341F"/>
    <w:rsid w:val="002837A6"/>
    <w:rsid w:val="00285061"/>
    <w:rsid w:val="00286160"/>
    <w:rsid w:val="00286900"/>
    <w:rsid w:val="00287E17"/>
    <w:rsid w:val="00290488"/>
    <w:rsid w:val="00291601"/>
    <w:rsid w:val="002917F6"/>
    <w:rsid w:val="0029201A"/>
    <w:rsid w:val="002926E6"/>
    <w:rsid w:val="00292FB0"/>
    <w:rsid w:val="002933FD"/>
    <w:rsid w:val="0029356B"/>
    <w:rsid w:val="002942D9"/>
    <w:rsid w:val="0029624C"/>
    <w:rsid w:val="002963D5"/>
    <w:rsid w:val="00296DF1"/>
    <w:rsid w:val="00297E08"/>
    <w:rsid w:val="002A07C3"/>
    <w:rsid w:val="002A240D"/>
    <w:rsid w:val="002A26E8"/>
    <w:rsid w:val="002A2FE9"/>
    <w:rsid w:val="002A33F1"/>
    <w:rsid w:val="002A3642"/>
    <w:rsid w:val="002A4F33"/>
    <w:rsid w:val="002A706A"/>
    <w:rsid w:val="002A7BB0"/>
    <w:rsid w:val="002B05C0"/>
    <w:rsid w:val="002B112C"/>
    <w:rsid w:val="002B1FCC"/>
    <w:rsid w:val="002B2910"/>
    <w:rsid w:val="002B2D5E"/>
    <w:rsid w:val="002B5AC5"/>
    <w:rsid w:val="002B5FEF"/>
    <w:rsid w:val="002C0715"/>
    <w:rsid w:val="002C3627"/>
    <w:rsid w:val="002C5642"/>
    <w:rsid w:val="002C5B6E"/>
    <w:rsid w:val="002C5DC2"/>
    <w:rsid w:val="002C6A13"/>
    <w:rsid w:val="002C7067"/>
    <w:rsid w:val="002C7FFD"/>
    <w:rsid w:val="002D06CD"/>
    <w:rsid w:val="002D0A4C"/>
    <w:rsid w:val="002D0D13"/>
    <w:rsid w:val="002D1053"/>
    <w:rsid w:val="002D1887"/>
    <w:rsid w:val="002D1BC7"/>
    <w:rsid w:val="002D383E"/>
    <w:rsid w:val="002D4904"/>
    <w:rsid w:val="002D5242"/>
    <w:rsid w:val="002D659F"/>
    <w:rsid w:val="002D7F90"/>
    <w:rsid w:val="002E0946"/>
    <w:rsid w:val="002E1531"/>
    <w:rsid w:val="002E1ADA"/>
    <w:rsid w:val="002E27AB"/>
    <w:rsid w:val="002E307D"/>
    <w:rsid w:val="002E46FB"/>
    <w:rsid w:val="002E4947"/>
    <w:rsid w:val="002E56FA"/>
    <w:rsid w:val="002E7F52"/>
    <w:rsid w:val="002F1D75"/>
    <w:rsid w:val="002F2021"/>
    <w:rsid w:val="002F2CFA"/>
    <w:rsid w:val="002F2E44"/>
    <w:rsid w:val="002F42C7"/>
    <w:rsid w:val="002F571A"/>
    <w:rsid w:val="002F5AB3"/>
    <w:rsid w:val="002F5E94"/>
    <w:rsid w:val="002F62FE"/>
    <w:rsid w:val="002F6F71"/>
    <w:rsid w:val="002F7CD3"/>
    <w:rsid w:val="0030005D"/>
    <w:rsid w:val="003014CC"/>
    <w:rsid w:val="00301689"/>
    <w:rsid w:val="00302F9E"/>
    <w:rsid w:val="00304D96"/>
    <w:rsid w:val="00304EC3"/>
    <w:rsid w:val="00306881"/>
    <w:rsid w:val="00311ECE"/>
    <w:rsid w:val="003136E4"/>
    <w:rsid w:val="00313DFF"/>
    <w:rsid w:val="003145E5"/>
    <w:rsid w:val="00316770"/>
    <w:rsid w:val="00316DA1"/>
    <w:rsid w:val="003176CC"/>
    <w:rsid w:val="0032009A"/>
    <w:rsid w:val="0032023F"/>
    <w:rsid w:val="00320566"/>
    <w:rsid w:val="0032097F"/>
    <w:rsid w:val="00320FA8"/>
    <w:rsid w:val="0032117A"/>
    <w:rsid w:val="00321835"/>
    <w:rsid w:val="00323524"/>
    <w:rsid w:val="0032463A"/>
    <w:rsid w:val="00324EFE"/>
    <w:rsid w:val="00325931"/>
    <w:rsid w:val="00326741"/>
    <w:rsid w:val="00327316"/>
    <w:rsid w:val="0032759A"/>
    <w:rsid w:val="00327723"/>
    <w:rsid w:val="00327EB6"/>
    <w:rsid w:val="0033010D"/>
    <w:rsid w:val="00331F64"/>
    <w:rsid w:val="0033208C"/>
    <w:rsid w:val="003366C8"/>
    <w:rsid w:val="003374FB"/>
    <w:rsid w:val="00346A48"/>
    <w:rsid w:val="0034748C"/>
    <w:rsid w:val="00347A90"/>
    <w:rsid w:val="00351216"/>
    <w:rsid w:val="00352ECF"/>
    <w:rsid w:val="003536AC"/>
    <w:rsid w:val="00355426"/>
    <w:rsid w:val="00356042"/>
    <w:rsid w:val="00356AD4"/>
    <w:rsid w:val="00357250"/>
    <w:rsid w:val="00357ED0"/>
    <w:rsid w:val="003600D3"/>
    <w:rsid w:val="00360F67"/>
    <w:rsid w:val="0036122D"/>
    <w:rsid w:val="00361577"/>
    <w:rsid w:val="003619C5"/>
    <w:rsid w:val="00363B04"/>
    <w:rsid w:val="0036426A"/>
    <w:rsid w:val="00364C3B"/>
    <w:rsid w:val="00366ACA"/>
    <w:rsid w:val="00370DFF"/>
    <w:rsid w:val="003710F1"/>
    <w:rsid w:val="00371631"/>
    <w:rsid w:val="00371B15"/>
    <w:rsid w:val="003727C0"/>
    <w:rsid w:val="003730C7"/>
    <w:rsid w:val="0037371E"/>
    <w:rsid w:val="0037388A"/>
    <w:rsid w:val="00374F0D"/>
    <w:rsid w:val="00375551"/>
    <w:rsid w:val="00377B41"/>
    <w:rsid w:val="00377F48"/>
    <w:rsid w:val="00380060"/>
    <w:rsid w:val="00380C81"/>
    <w:rsid w:val="00381159"/>
    <w:rsid w:val="00385E52"/>
    <w:rsid w:val="00390321"/>
    <w:rsid w:val="0039045D"/>
    <w:rsid w:val="00391395"/>
    <w:rsid w:val="00392568"/>
    <w:rsid w:val="00393CF6"/>
    <w:rsid w:val="00393F80"/>
    <w:rsid w:val="00394954"/>
    <w:rsid w:val="00394C12"/>
    <w:rsid w:val="0039583A"/>
    <w:rsid w:val="00396441"/>
    <w:rsid w:val="003974DE"/>
    <w:rsid w:val="003974EA"/>
    <w:rsid w:val="00397FE7"/>
    <w:rsid w:val="003A0861"/>
    <w:rsid w:val="003A086A"/>
    <w:rsid w:val="003A29D9"/>
    <w:rsid w:val="003A4EAD"/>
    <w:rsid w:val="003A5807"/>
    <w:rsid w:val="003A6B9D"/>
    <w:rsid w:val="003B094F"/>
    <w:rsid w:val="003B1557"/>
    <w:rsid w:val="003B1910"/>
    <w:rsid w:val="003B1F96"/>
    <w:rsid w:val="003B2ADD"/>
    <w:rsid w:val="003B3640"/>
    <w:rsid w:val="003B4792"/>
    <w:rsid w:val="003B5431"/>
    <w:rsid w:val="003B6664"/>
    <w:rsid w:val="003B6D05"/>
    <w:rsid w:val="003B6F1C"/>
    <w:rsid w:val="003B74C7"/>
    <w:rsid w:val="003C09CE"/>
    <w:rsid w:val="003C0ABD"/>
    <w:rsid w:val="003C16AE"/>
    <w:rsid w:val="003C2A6E"/>
    <w:rsid w:val="003C2AEA"/>
    <w:rsid w:val="003C39E7"/>
    <w:rsid w:val="003C3A60"/>
    <w:rsid w:val="003C435C"/>
    <w:rsid w:val="003C452F"/>
    <w:rsid w:val="003C4E48"/>
    <w:rsid w:val="003C5210"/>
    <w:rsid w:val="003C58D7"/>
    <w:rsid w:val="003C63E3"/>
    <w:rsid w:val="003C73B4"/>
    <w:rsid w:val="003C77F5"/>
    <w:rsid w:val="003C79D1"/>
    <w:rsid w:val="003D032F"/>
    <w:rsid w:val="003D0653"/>
    <w:rsid w:val="003D19E3"/>
    <w:rsid w:val="003D20DE"/>
    <w:rsid w:val="003D244C"/>
    <w:rsid w:val="003D2B24"/>
    <w:rsid w:val="003D3839"/>
    <w:rsid w:val="003D414B"/>
    <w:rsid w:val="003D4227"/>
    <w:rsid w:val="003D4989"/>
    <w:rsid w:val="003D5EFE"/>
    <w:rsid w:val="003D60C9"/>
    <w:rsid w:val="003D6289"/>
    <w:rsid w:val="003D6E88"/>
    <w:rsid w:val="003D7020"/>
    <w:rsid w:val="003D7B1C"/>
    <w:rsid w:val="003E14D9"/>
    <w:rsid w:val="003E2148"/>
    <w:rsid w:val="003E28DD"/>
    <w:rsid w:val="003E34CF"/>
    <w:rsid w:val="003E3FE7"/>
    <w:rsid w:val="003E417F"/>
    <w:rsid w:val="003E4902"/>
    <w:rsid w:val="003E6AD6"/>
    <w:rsid w:val="003E7BCC"/>
    <w:rsid w:val="003F0D97"/>
    <w:rsid w:val="003F254A"/>
    <w:rsid w:val="003F293A"/>
    <w:rsid w:val="003F3469"/>
    <w:rsid w:val="003F35C1"/>
    <w:rsid w:val="003F4D19"/>
    <w:rsid w:val="003F6825"/>
    <w:rsid w:val="004005C6"/>
    <w:rsid w:val="00400AAA"/>
    <w:rsid w:val="00401C92"/>
    <w:rsid w:val="00402A87"/>
    <w:rsid w:val="004035C8"/>
    <w:rsid w:val="00403F18"/>
    <w:rsid w:val="0040680E"/>
    <w:rsid w:val="00406D78"/>
    <w:rsid w:val="00407336"/>
    <w:rsid w:val="00407788"/>
    <w:rsid w:val="004079BB"/>
    <w:rsid w:val="00410718"/>
    <w:rsid w:val="004116F8"/>
    <w:rsid w:val="0041605F"/>
    <w:rsid w:val="00416EAD"/>
    <w:rsid w:val="00417F23"/>
    <w:rsid w:val="00420DD9"/>
    <w:rsid w:val="00422A40"/>
    <w:rsid w:val="00423C35"/>
    <w:rsid w:val="004257FD"/>
    <w:rsid w:val="004261AB"/>
    <w:rsid w:val="00427390"/>
    <w:rsid w:val="00430BC4"/>
    <w:rsid w:val="00430F7C"/>
    <w:rsid w:val="004317C9"/>
    <w:rsid w:val="00431909"/>
    <w:rsid w:val="00432687"/>
    <w:rsid w:val="0043272E"/>
    <w:rsid w:val="00433C77"/>
    <w:rsid w:val="00433D95"/>
    <w:rsid w:val="00435D82"/>
    <w:rsid w:val="00437AA5"/>
    <w:rsid w:val="00437D08"/>
    <w:rsid w:val="0044152B"/>
    <w:rsid w:val="0044497F"/>
    <w:rsid w:val="004470D6"/>
    <w:rsid w:val="004477B9"/>
    <w:rsid w:val="0045319B"/>
    <w:rsid w:val="004542B8"/>
    <w:rsid w:val="004543CD"/>
    <w:rsid w:val="004555EC"/>
    <w:rsid w:val="00455C09"/>
    <w:rsid w:val="00456D0F"/>
    <w:rsid w:val="00457579"/>
    <w:rsid w:val="004610A1"/>
    <w:rsid w:val="00461319"/>
    <w:rsid w:val="0046238C"/>
    <w:rsid w:val="00463D1E"/>
    <w:rsid w:val="00463D78"/>
    <w:rsid w:val="004657A5"/>
    <w:rsid w:val="0046598D"/>
    <w:rsid w:val="004669D4"/>
    <w:rsid w:val="00467451"/>
    <w:rsid w:val="00470727"/>
    <w:rsid w:val="00470C4C"/>
    <w:rsid w:val="0047117A"/>
    <w:rsid w:val="00471542"/>
    <w:rsid w:val="00471873"/>
    <w:rsid w:val="00472396"/>
    <w:rsid w:val="004737C7"/>
    <w:rsid w:val="00474913"/>
    <w:rsid w:val="00475ED0"/>
    <w:rsid w:val="00477530"/>
    <w:rsid w:val="00480A08"/>
    <w:rsid w:val="00483B09"/>
    <w:rsid w:val="00484B86"/>
    <w:rsid w:val="00487DF6"/>
    <w:rsid w:val="00490987"/>
    <w:rsid w:val="0049110B"/>
    <w:rsid w:val="00492707"/>
    <w:rsid w:val="0049282F"/>
    <w:rsid w:val="00492CDC"/>
    <w:rsid w:val="00493C89"/>
    <w:rsid w:val="004952ED"/>
    <w:rsid w:val="00495622"/>
    <w:rsid w:val="00495DC8"/>
    <w:rsid w:val="00497915"/>
    <w:rsid w:val="004A1950"/>
    <w:rsid w:val="004A1A0B"/>
    <w:rsid w:val="004A1A56"/>
    <w:rsid w:val="004A268F"/>
    <w:rsid w:val="004A3DEE"/>
    <w:rsid w:val="004B001B"/>
    <w:rsid w:val="004B0028"/>
    <w:rsid w:val="004B0773"/>
    <w:rsid w:val="004B2EDE"/>
    <w:rsid w:val="004B3420"/>
    <w:rsid w:val="004B44DF"/>
    <w:rsid w:val="004B55A4"/>
    <w:rsid w:val="004B594B"/>
    <w:rsid w:val="004B699B"/>
    <w:rsid w:val="004C03E1"/>
    <w:rsid w:val="004C0B01"/>
    <w:rsid w:val="004C0E39"/>
    <w:rsid w:val="004C1E50"/>
    <w:rsid w:val="004C200A"/>
    <w:rsid w:val="004C2BE0"/>
    <w:rsid w:val="004C4FCA"/>
    <w:rsid w:val="004C50C3"/>
    <w:rsid w:val="004C59D6"/>
    <w:rsid w:val="004C5D1E"/>
    <w:rsid w:val="004C61DD"/>
    <w:rsid w:val="004C72FF"/>
    <w:rsid w:val="004D1230"/>
    <w:rsid w:val="004D3ABA"/>
    <w:rsid w:val="004D4849"/>
    <w:rsid w:val="004D559B"/>
    <w:rsid w:val="004D591F"/>
    <w:rsid w:val="004D5A98"/>
    <w:rsid w:val="004D5F54"/>
    <w:rsid w:val="004D6F86"/>
    <w:rsid w:val="004D7D87"/>
    <w:rsid w:val="004E0455"/>
    <w:rsid w:val="004E0A03"/>
    <w:rsid w:val="004E2913"/>
    <w:rsid w:val="004E3A81"/>
    <w:rsid w:val="004E3ABD"/>
    <w:rsid w:val="004E4C52"/>
    <w:rsid w:val="004E6A89"/>
    <w:rsid w:val="004F0CD0"/>
    <w:rsid w:val="004F1035"/>
    <w:rsid w:val="004F21FE"/>
    <w:rsid w:val="004F3011"/>
    <w:rsid w:val="004F436D"/>
    <w:rsid w:val="004F635A"/>
    <w:rsid w:val="004F66D4"/>
    <w:rsid w:val="004F7B46"/>
    <w:rsid w:val="00500322"/>
    <w:rsid w:val="00500C5A"/>
    <w:rsid w:val="00500CF1"/>
    <w:rsid w:val="0050219D"/>
    <w:rsid w:val="0050334E"/>
    <w:rsid w:val="005053BB"/>
    <w:rsid w:val="005057F6"/>
    <w:rsid w:val="00505A43"/>
    <w:rsid w:val="00506264"/>
    <w:rsid w:val="00506CDC"/>
    <w:rsid w:val="0050706C"/>
    <w:rsid w:val="00507090"/>
    <w:rsid w:val="00507899"/>
    <w:rsid w:val="005115A6"/>
    <w:rsid w:val="00511C9A"/>
    <w:rsid w:val="00511E91"/>
    <w:rsid w:val="00515320"/>
    <w:rsid w:val="00515959"/>
    <w:rsid w:val="0052004D"/>
    <w:rsid w:val="005222D3"/>
    <w:rsid w:val="005231F7"/>
    <w:rsid w:val="00523AFF"/>
    <w:rsid w:val="00523CB0"/>
    <w:rsid w:val="005270C1"/>
    <w:rsid w:val="0053150F"/>
    <w:rsid w:val="00531CB1"/>
    <w:rsid w:val="00531E77"/>
    <w:rsid w:val="00532759"/>
    <w:rsid w:val="0053667A"/>
    <w:rsid w:val="00537A59"/>
    <w:rsid w:val="00540B02"/>
    <w:rsid w:val="00541378"/>
    <w:rsid w:val="00541BD1"/>
    <w:rsid w:val="005451D3"/>
    <w:rsid w:val="005464C5"/>
    <w:rsid w:val="00546637"/>
    <w:rsid w:val="005472C4"/>
    <w:rsid w:val="00547549"/>
    <w:rsid w:val="005478C7"/>
    <w:rsid w:val="00547E79"/>
    <w:rsid w:val="00550210"/>
    <w:rsid w:val="005502B4"/>
    <w:rsid w:val="00550AE6"/>
    <w:rsid w:val="00553468"/>
    <w:rsid w:val="00554B62"/>
    <w:rsid w:val="00556F15"/>
    <w:rsid w:val="00557F7A"/>
    <w:rsid w:val="00560B14"/>
    <w:rsid w:val="00561185"/>
    <w:rsid w:val="00562D9C"/>
    <w:rsid w:val="00563090"/>
    <w:rsid w:val="0056350F"/>
    <w:rsid w:val="00563BF7"/>
    <w:rsid w:val="00563DEE"/>
    <w:rsid w:val="00564EBB"/>
    <w:rsid w:val="0056529C"/>
    <w:rsid w:val="005664FD"/>
    <w:rsid w:val="00566C05"/>
    <w:rsid w:val="00570A80"/>
    <w:rsid w:val="00570BE3"/>
    <w:rsid w:val="00570DAB"/>
    <w:rsid w:val="0057141D"/>
    <w:rsid w:val="005721A0"/>
    <w:rsid w:val="005726C0"/>
    <w:rsid w:val="00573740"/>
    <w:rsid w:val="00573AD0"/>
    <w:rsid w:val="005742A7"/>
    <w:rsid w:val="00580B3C"/>
    <w:rsid w:val="00580F36"/>
    <w:rsid w:val="00581593"/>
    <w:rsid w:val="005816CF"/>
    <w:rsid w:val="00581FB8"/>
    <w:rsid w:val="005826AF"/>
    <w:rsid w:val="00582912"/>
    <w:rsid w:val="00582D20"/>
    <w:rsid w:val="0058430B"/>
    <w:rsid w:val="005847EA"/>
    <w:rsid w:val="0058576C"/>
    <w:rsid w:val="00585DD8"/>
    <w:rsid w:val="00586F7C"/>
    <w:rsid w:val="005921AB"/>
    <w:rsid w:val="00593BA1"/>
    <w:rsid w:val="00594609"/>
    <w:rsid w:val="00594779"/>
    <w:rsid w:val="00595D69"/>
    <w:rsid w:val="00596924"/>
    <w:rsid w:val="0059707D"/>
    <w:rsid w:val="00597509"/>
    <w:rsid w:val="005A0303"/>
    <w:rsid w:val="005A070A"/>
    <w:rsid w:val="005A0CDD"/>
    <w:rsid w:val="005A136E"/>
    <w:rsid w:val="005A169A"/>
    <w:rsid w:val="005A58D8"/>
    <w:rsid w:val="005A602F"/>
    <w:rsid w:val="005A6B59"/>
    <w:rsid w:val="005B33DE"/>
    <w:rsid w:val="005B4188"/>
    <w:rsid w:val="005B4425"/>
    <w:rsid w:val="005B592F"/>
    <w:rsid w:val="005B6968"/>
    <w:rsid w:val="005C043A"/>
    <w:rsid w:val="005C1959"/>
    <w:rsid w:val="005C284F"/>
    <w:rsid w:val="005C307D"/>
    <w:rsid w:val="005C350B"/>
    <w:rsid w:val="005C4858"/>
    <w:rsid w:val="005C4FC0"/>
    <w:rsid w:val="005C5A2F"/>
    <w:rsid w:val="005D01B3"/>
    <w:rsid w:val="005D1998"/>
    <w:rsid w:val="005D2CE0"/>
    <w:rsid w:val="005D3E24"/>
    <w:rsid w:val="005D4C71"/>
    <w:rsid w:val="005D513E"/>
    <w:rsid w:val="005D5917"/>
    <w:rsid w:val="005D5A08"/>
    <w:rsid w:val="005D69AE"/>
    <w:rsid w:val="005D6D65"/>
    <w:rsid w:val="005E0104"/>
    <w:rsid w:val="005E2257"/>
    <w:rsid w:val="005E25BD"/>
    <w:rsid w:val="005E2649"/>
    <w:rsid w:val="005E28BD"/>
    <w:rsid w:val="005E3962"/>
    <w:rsid w:val="005E40A7"/>
    <w:rsid w:val="005E5F2B"/>
    <w:rsid w:val="005E607C"/>
    <w:rsid w:val="005E6338"/>
    <w:rsid w:val="005E6454"/>
    <w:rsid w:val="005F016B"/>
    <w:rsid w:val="005F08CE"/>
    <w:rsid w:val="005F0F76"/>
    <w:rsid w:val="005F32BB"/>
    <w:rsid w:val="005F40D1"/>
    <w:rsid w:val="005F49C3"/>
    <w:rsid w:val="005F4ED5"/>
    <w:rsid w:val="005F5BDE"/>
    <w:rsid w:val="005F6285"/>
    <w:rsid w:val="005F6A03"/>
    <w:rsid w:val="005F75D4"/>
    <w:rsid w:val="005F7E94"/>
    <w:rsid w:val="00600353"/>
    <w:rsid w:val="00600DE8"/>
    <w:rsid w:val="006013C3"/>
    <w:rsid w:val="0060180F"/>
    <w:rsid w:val="00601AC3"/>
    <w:rsid w:val="00601E3A"/>
    <w:rsid w:val="00601E44"/>
    <w:rsid w:val="006024C4"/>
    <w:rsid w:val="00603031"/>
    <w:rsid w:val="0060328A"/>
    <w:rsid w:val="00604903"/>
    <w:rsid w:val="00604C35"/>
    <w:rsid w:val="00604DBF"/>
    <w:rsid w:val="00605316"/>
    <w:rsid w:val="00605852"/>
    <w:rsid w:val="00605A1A"/>
    <w:rsid w:val="00605F75"/>
    <w:rsid w:val="006071AC"/>
    <w:rsid w:val="00611336"/>
    <w:rsid w:val="00611865"/>
    <w:rsid w:val="0061357E"/>
    <w:rsid w:val="0061465C"/>
    <w:rsid w:val="0061522F"/>
    <w:rsid w:val="00616B35"/>
    <w:rsid w:val="00617280"/>
    <w:rsid w:val="006172A3"/>
    <w:rsid w:val="00621A92"/>
    <w:rsid w:val="006247DA"/>
    <w:rsid w:val="00625861"/>
    <w:rsid w:val="0062647E"/>
    <w:rsid w:val="006266F5"/>
    <w:rsid w:val="00626762"/>
    <w:rsid w:val="00626FB6"/>
    <w:rsid w:val="00627879"/>
    <w:rsid w:val="00631EB3"/>
    <w:rsid w:val="0063214F"/>
    <w:rsid w:val="00632282"/>
    <w:rsid w:val="00633795"/>
    <w:rsid w:val="006338B2"/>
    <w:rsid w:val="00634498"/>
    <w:rsid w:val="006347D4"/>
    <w:rsid w:val="00640148"/>
    <w:rsid w:val="0064127E"/>
    <w:rsid w:val="00641A8D"/>
    <w:rsid w:val="00641DFD"/>
    <w:rsid w:val="00641E7F"/>
    <w:rsid w:val="00642C67"/>
    <w:rsid w:val="00643285"/>
    <w:rsid w:val="00643C54"/>
    <w:rsid w:val="00645A36"/>
    <w:rsid w:val="006465B8"/>
    <w:rsid w:val="00646937"/>
    <w:rsid w:val="00647B87"/>
    <w:rsid w:val="00651106"/>
    <w:rsid w:val="006535D8"/>
    <w:rsid w:val="006554B4"/>
    <w:rsid w:val="00657023"/>
    <w:rsid w:val="00657612"/>
    <w:rsid w:val="0066056E"/>
    <w:rsid w:val="00661816"/>
    <w:rsid w:val="00661BD5"/>
    <w:rsid w:val="00662071"/>
    <w:rsid w:val="00662A0C"/>
    <w:rsid w:val="00662A71"/>
    <w:rsid w:val="00663890"/>
    <w:rsid w:val="006640CA"/>
    <w:rsid w:val="006643F1"/>
    <w:rsid w:val="006650E2"/>
    <w:rsid w:val="006656E5"/>
    <w:rsid w:val="00665BCD"/>
    <w:rsid w:val="006663CC"/>
    <w:rsid w:val="0066771B"/>
    <w:rsid w:val="00670433"/>
    <w:rsid w:val="006726ED"/>
    <w:rsid w:val="0067499C"/>
    <w:rsid w:val="006768D5"/>
    <w:rsid w:val="00677B87"/>
    <w:rsid w:val="006800FA"/>
    <w:rsid w:val="006827E9"/>
    <w:rsid w:val="00683C3E"/>
    <w:rsid w:val="00685F99"/>
    <w:rsid w:val="00686AE9"/>
    <w:rsid w:val="00686B1A"/>
    <w:rsid w:val="006902A2"/>
    <w:rsid w:val="00691EC5"/>
    <w:rsid w:val="00692451"/>
    <w:rsid w:val="0069280A"/>
    <w:rsid w:val="00694D37"/>
    <w:rsid w:val="006956DF"/>
    <w:rsid w:val="006965A2"/>
    <w:rsid w:val="00696ABC"/>
    <w:rsid w:val="00696DCA"/>
    <w:rsid w:val="006A0D12"/>
    <w:rsid w:val="006A4114"/>
    <w:rsid w:val="006A4232"/>
    <w:rsid w:val="006A46F8"/>
    <w:rsid w:val="006A4CB9"/>
    <w:rsid w:val="006B0B88"/>
    <w:rsid w:val="006B38DF"/>
    <w:rsid w:val="006B4056"/>
    <w:rsid w:val="006B41F7"/>
    <w:rsid w:val="006B4A79"/>
    <w:rsid w:val="006B4EBD"/>
    <w:rsid w:val="006B513E"/>
    <w:rsid w:val="006B5821"/>
    <w:rsid w:val="006B5C69"/>
    <w:rsid w:val="006B6DD5"/>
    <w:rsid w:val="006C0838"/>
    <w:rsid w:val="006C0D5C"/>
    <w:rsid w:val="006C19D8"/>
    <w:rsid w:val="006C1D3C"/>
    <w:rsid w:val="006C21E1"/>
    <w:rsid w:val="006C2ABB"/>
    <w:rsid w:val="006C4851"/>
    <w:rsid w:val="006C4BD8"/>
    <w:rsid w:val="006C54FA"/>
    <w:rsid w:val="006C5D3A"/>
    <w:rsid w:val="006C6B33"/>
    <w:rsid w:val="006C756B"/>
    <w:rsid w:val="006C7EB2"/>
    <w:rsid w:val="006D0DC8"/>
    <w:rsid w:val="006D182E"/>
    <w:rsid w:val="006D363F"/>
    <w:rsid w:val="006D3C8A"/>
    <w:rsid w:val="006D3F66"/>
    <w:rsid w:val="006D4553"/>
    <w:rsid w:val="006D535C"/>
    <w:rsid w:val="006D676B"/>
    <w:rsid w:val="006D67A6"/>
    <w:rsid w:val="006D6846"/>
    <w:rsid w:val="006D6B3B"/>
    <w:rsid w:val="006D7CCB"/>
    <w:rsid w:val="006D7EF1"/>
    <w:rsid w:val="006E007D"/>
    <w:rsid w:val="006E21D4"/>
    <w:rsid w:val="006E2B9A"/>
    <w:rsid w:val="006E2F74"/>
    <w:rsid w:val="006E3B89"/>
    <w:rsid w:val="006E433B"/>
    <w:rsid w:val="006E54C0"/>
    <w:rsid w:val="006E6143"/>
    <w:rsid w:val="006F0A7A"/>
    <w:rsid w:val="006F184D"/>
    <w:rsid w:val="006F1AD2"/>
    <w:rsid w:val="006F4285"/>
    <w:rsid w:val="006F5511"/>
    <w:rsid w:val="006F559D"/>
    <w:rsid w:val="006F55F1"/>
    <w:rsid w:val="006F5E30"/>
    <w:rsid w:val="006F64D4"/>
    <w:rsid w:val="006F6618"/>
    <w:rsid w:val="006F694F"/>
    <w:rsid w:val="006F69D7"/>
    <w:rsid w:val="006F6A87"/>
    <w:rsid w:val="006F6F0C"/>
    <w:rsid w:val="006F7EB6"/>
    <w:rsid w:val="007001F5"/>
    <w:rsid w:val="007027D9"/>
    <w:rsid w:val="0070280A"/>
    <w:rsid w:val="00702EE4"/>
    <w:rsid w:val="00703383"/>
    <w:rsid w:val="00703573"/>
    <w:rsid w:val="00707311"/>
    <w:rsid w:val="0071213F"/>
    <w:rsid w:val="00712E69"/>
    <w:rsid w:val="0071358D"/>
    <w:rsid w:val="00713B97"/>
    <w:rsid w:val="00713F6F"/>
    <w:rsid w:val="00714EFA"/>
    <w:rsid w:val="00716F3D"/>
    <w:rsid w:val="00720725"/>
    <w:rsid w:val="00721044"/>
    <w:rsid w:val="00721368"/>
    <w:rsid w:val="00721B4F"/>
    <w:rsid w:val="00721C3A"/>
    <w:rsid w:val="0072298B"/>
    <w:rsid w:val="00722ECC"/>
    <w:rsid w:val="0072520D"/>
    <w:rsid w:val="00725892"/>
    <w:rsid w:val="00725BBB"/>
    <w:rsid w:val="00725EC5"/>
    <w:rsid w:val="00726108"/>
    <w:rsid w:val="007262D5"/>
    <w:rsid w:val="00726DA4"/>
    <w:rsid w:val="00727D87"/>
    <w:rsid w:val="007323F4"/>
    <w:rsid w:val="007328F5"/>
    <w:rsid w:val="00733150"/>
    <w:rsid w:val="007335BB"/>
    <w:rsid w:val="00734BDD"/>
    <w:rsid w:val="00735372"/>
    <w:rsid w:val="00736BEE"/>
    <w:rsid w:val="00737AD6"/>
    <w:rsid w:val="00741A2E"/>
    <w:rsid w:val="0074242E"/>
    <w:rsid w:val="00743552"/>
    <w:rsid w:val="00743701"/>
    <w:rsid w:val="0074497D"/>
    <w:rsid w:val="00744F67"/>
    <w:rsid w:val="007454BD"/>
    <w:rsid w:val="0074550F"/>
    <w:rsid w:val="00745704"/>
    <w:rsid w:val="0074729B"/>
    <w:rsid w:val="00750705"/>
    <w:rsid w:val="0075122F"/>
    <w:rsid w:val="00751450"/>
    <w:rsid w:val="007519B6"/>
    <w:rsid w:val="00751E13"/>
    <w:rsid w:val="00751ECD"/>
    <w:rsid w:val="00753400"/>
    <w:rsid w:val="00754785"/>
    <w:rsid w:val="00754AFE"/>
    <w:rsid w:val="0075569B"/>
    <w:rsid w:val="00756740"/>
    <w:rsid w:val="00760153"/>
    <w:rsid w:val="0076124D"/>
    <w:rsid w:val="0076179D"/>
    <w:rsid w:val="00761E03"/>
    <w:rsid w:val="007627F0"/>
    <w:rsid w:val="00762EED"/>
    <w:rsid w:val="0076352D"/>
    <w:rsid w:val="00765452"/>
    <w:rsid w:val="00765819"/>
    <w:rsid w:val="00766A26"/>
    <w:rsid w:val="0077017E"/>
    <w:rsid w:val="00770E14"/>
    <w:rsid w:val="00771067"/>
    <w:rsid w:val="0077262A"/>
    <w:rsid w:val="00772A6C"/>
    <w:rsid w:val="00773204"/>
    <w:rsid w:val="0077370E"/>
    <w:rsid w:val="00774752"/>
    <w:rsid w:val="00775394"/>
    <w:rsid w:val="00775EA8"/>
    <w:rsid w:val="00775FB1"/>
    <w:rsid w:val="007770BB"/>
    <w:rsid w:val="00777E15"/>
    <w:rsid w:val="00780679"/>
    <w:rsid w:val="00781848"/>
    <w:rsid w:val="00781AF7"/>
    <w:rsid w:val="00782E8A"/>
    <w:rsid w:val="00782F51"/>
    <w:rsid w:val="00783D10"/>
    <w:rsid w:val="0078472B"/>
    <w:rsid w:val="00784A3D"/>
    <w:rsid w:val="00784DAC"/>
    <w:rsid w:val="0078592C"/>
    <w:rsid w:val="00785E42"/>
    <w:rsid w:val="00790073"/>
    <w:rsid w:val="007912B0"/>
    <w:rsid w:val="00791375"/>
    <w:rsid w:val="007914F0"/>
    <w:rsid w:val="007915CF"/>
    <w:rsid w:val="007916D3"/>
    <w:rsid w:val="00793269"/>
    <w:rsid w:val="0079369F"/>
    <w:rsid w:val="00793A85"/>
    <w:rsid w:val="0079466C"/>
    <w:rsid w:val="007947E4"/>
    <w:rsid w:val="00794AAA"/>
    <w:rsid w:val="00796208"/>
    <w:rsid w:val="00796808"/>
    <w:rsid w:val="00797462"/>
    <w:rsid w:val="0079761E"/>
    <w:rsid w:val="007A01C4"/>
    <w:rsid w:val="007A0EBE"/>
    <w:rsid w:val="007A0FBD"/>
    <w:rsid w:val="007A18CA"/>
    <w:rsid w:val="007A1ED6"/>
    <w:rsid w:val="007A2F2A"/>
    <w:rsid w:val="007A3DA7"/>
    <w:rsid w:val="007A49C5"/>
    <w:rsid w:val="007A4B76"/>
    <w:rsid w:val="007A5CFA"/>
    <w:rsid w:val="007A5DDF"/>
    <w:rsid w:val="007A648F"/>
    <w:rsid w:val="007A720B"/>
    <w:rsid w:val="007B0210"/>
    <w:rsid w:val="007B2CB0"/>
    <w:rsid w:val="007B2F96"/>
    <w:rsid w:val="007B3B6B"/>
    <w:rsid w:val="007B3FC7"/>
    <w:rsid w:val="007B473A"/>
    <w:rsid w:val="007B4F60"/>
    <w:rsid w:val="007B72BE"/>
    <w:rsid w:val="007B74AD"/>
    <w:rsid w:val="007B7733"/>
    <w:rsid w:val="007C0733"/>
    <w:rsid w:val="007C0DFB"/>
    <w:rsid w:val="007C127A"/>
    <w:rsid w:val="007C1FA5"/>
    <w:rsid w:val="007C20B8"/>
    <w:rsid w:val="007C2314"/>
    <w:rsid w:val="007C23D0"/>
    <w:rsid w:val="007C27E3"/>
    <w:rsid w:val="007C610C"/>
    <w:rsid w:val="007C6226"/>
    <w:rsid w:val="007C76A0"/>
    <w:rsid w:val="007C78C0"/>
    <w:rsid w:val="007D0643"/>
    <w:rsid w:val="007D30FE"/>
    <w:rsid w:val="007D40F2"/>
    <w:rsid w:val="007D45DE"/>
    <w:rsid w:val="007D46FA"/>
    <w:rsid w:val="007D4702"/>
    <w:rsid w:val="007D4ACE"/>
    <w:rsid w:val="007D52A6"/>
    <w:rsid w:val="007D596A"/>
    <w:rsid w:val="007D6A80"/>
    <w:rsid w:val="007D6E72"/>
    <w:rsid w:val="007D7F04"/>
    <w:rsid w:val="007E0853"/>
    <w:rsid w:val="007E0B66"/>
    <w:rsid w:val="007E1007"/>
    <w:rsid w:val="007E2404"/>
    <w:rsid w:val="007E2747"/>
    <w:rsid w:val="007E3041"/>
    <w:rsid w:val="007E3FC0"/>
    <w:rsid w:val="007E5BDC"/>
    <w:rsid w:val="007E7CA6"/>
    <w:rsid w:val="007F1CA4"/>
    <w:rsid w:val="007F2BA1"/>
    <w:rsid w:val="007F2E1B"/>
    <w:rsid w:val="007F3139"/>
    <w:rsid w:val="007F3D5C"/>
    <w:rsid w:val="007F413B"/>
    <w:rsid w:val="007F41FF"/>
    <w:rsid w:val="007F4F78"/>
    <w:rsid w:val="007F7209"/>
    <w:rsid w:val="008008C1"/>
    <w:rsid w:val="00800A8C"/>
    <w:rsid w:val="00803357"/>
    <w:rsid w:val="00803454"/>
    <w:rsid w:val="00805840"/>
    <w:rsid w:val="00806818"/>
    <w:rsid w:val="00806D43"/>
    <w:rsid w:val="00807298"/>
    <w:rsid w:val="00807924"/>
    <w:rsid w:val="00807A8E"/>
    <w:rsid w:val="00810062"/>
    <w:rsid w:val="008106B3"/>
    <w:rsid w:val="00810D64"/>
    <w:rsid w:val="00811834"/>
    <w:rsid w:val="0081245B"/>
    <w:rsid w:val="008125A4"/>
    <w:rsid w:val="008128BA"/>
    <w:rsid w:val="00812C33"/>
    <w:rsid w:val="008145A8"/>
    <w:rsid w:val="0081495F"/>
    <w:rsid w:val="00816EC5"/>
    <w:rsid w:val="008170F9"/>
    <w:rsid w:val="008208AF"/>
    <w:rsid w:val="00822D30"/>
    <w:rsid w:val="00823402"/>
    <w:rsid w:val="008234F9"/>
    <w:rsid w:val="00824DEC"/>
    <w:rsid w:val="00827E7F"/>
    <w:rsid w:val="00827EC3"/>
    <w:rsid w:val="00830F0F"/>
    <w:rsid w:val="0083138A"/>
    <w:rsid w:val="0083142F"/>
    <w:rsid w:val="008318DD"/>
    <w:rsid w:val="0083269F"/>
    <w:rsid w:val="00833D7E"/>
    <w:rsid w:val="00833E3C"/>
    <w:rsid w:val="00834299"/>
    <w:rsid w:val="008342D9"/>
    <w:rsid w:val="00840440"/>
    <w:rsid w:val="008409A1"/>
    <w:rsid w:val="00840CAB"/>
    <w:rsid w:val="00842188"/>
    <w:rsid w:val="008426D1"/>
    <w:rsid w:val="00843016"/>
    <w:rsid w:val="00843399"/>
    <w:rsid w:val="00843A9D"/>
    <w:rsid w:val="0084410E"/>
    <w:rsid w:val="00844990"/>
    <w:rsid w:val="00844E06"/>
    <w:rsid w:val="00845F8F"/>
    <w:rsid w:val="00845FAE"/>
    <w:rsid w:val="00846536"/>
    <w:rsid w:val="0084713F"/>
    <w:rsid w:val="00847405"/>
    <w:rsid w:val="0084752D"/>
    <w:rsid w:val="0085164E"/>
    <w:rsid w:val="0085196D"/>
    <w:rsid w:val="00852C0D"/>
    <w:rsid w:val="0085384C"/>
    <w:rsid w:val="008546B1"/>
    <w:rsid w:val="00854D73"/>
    <w:rsid w:val="008563E2"/>
    <w:rsid w:val="00856953"/>
    <w:rsid w:val="00860B79"/>
    <w:rsid w:val="00861A54"/>
    <w:rsid w:val="00861A59"/>
    <w:rsid w:val="008624FD"/>
    <w:rsid w:val="00863862"/>
    <w:rsid w:val="00863B76"/>
    <w:rsid w:val="0086451A"/>
    <w:rsid w:val="0086480E"/>
    <w:rsid w:val="00864FE5"/>
    <w:rsid w:val="0086509B"/>
    <w:rsid w:val="00866170"/>
    <w:rsid w:val="0086634C"/>
    <w:rsid w:val="00866713"/>
    <w:rsid w:val="008669D2"/>
    <w:rsid w:val="008710F9"/>
    <w:rsid w:val="008715E1"/>
    <w:rsid w:val="008718E9"/>
    <w:rsid w:val="00872FB5"/>
    <w:rsid w:val="00874EB8"/>
    <w:rsid w:val="00877328"/>
    <w:rsid w:val="0088120A"/>
    <w:rsid w:val="0088265A"/>
    <w:rsid w:val="00883D3C"/>
    <w:rsid w:val="008842DC"/>
    <w:rsid w:val="00884DCE"/>
    <w:rsid w:val="00887866"/>
    <w:rsid w:val="0089029D"/>
    <w:rsid w:val="00891A70"/>
    <w:rsid w:val="00892CE7"/>
    <w:rsid w:val="008942E1"/>
    <w:rsid w:val="00894553"/>
    <w:rsid w:val="008946B0"/>
    <w:rsid w:val="00894D0B"/>
    <w:rsid w:val="008964AE"/>
    <w:rsid w:val="00896F17"/>
    <w:rsid w:val="008A2BBE"/>
    <w:rsid w:val="008A37BF"/>
    <w:rsid w:val="008A5031"/>
    <w:rsid w:val="008A567C"/>
    <w:rsid w:val="008A5DCE"/>
    <w:rsid w:val="008A61F9"/>
    <w:rsid w:val="008A6264"/>
    <w:rsid w:val="008A747F"/>
    <w:rsid w:val="008B13F4"/>
    <w:rsid w:val="008B1C1A"/>
    <w:rsid w:val="008B2DBA"/>
    <w:rsid w:val="008B4107"/>
    <w:rsid w:val="008B58D4"/>
    <w:rsid w:val="008B5BA5"/>
    <w:rsid w:val="008B647D"/>
    <w:rsid w:val="008B6D1F"/>
    <w:rsid w:val="008B7A4B"/>
    <w:rsid w:val="008B7F49"/>
    <w:rsid w:val="008C0220"/>
    <w:rsid w:val="008C045A"/>
    <w:rsid w:val="008C05E7"/>
    <w:rsid w:val="008C1B2E"/>
    <w:rsid w:val="008C1E17"/>
    <w:rsid w:val="008C25A6"/>
    <w:rsid w:val="008C289F"/>
    <w:rsid w:val="008C28A4"/>
    <w:rsid w:val="008C4555"/>
    <w:rsid w:val="008C4929"/>
    <w:rsid w:val="008C4B8F"/>
    <w:rsid w:val="008C5A70"/>
    <w:rsid w:val="008C642F"/>
    <w:rsid w:val="008C667C"/>
    <w:rsid w:val="008C6B1A"/>
    <w:rsid w:val="008C7E17"/>
    <w:rsid w:val="008D18C3"/>
    <w:rsid w:val="008D24B0"/>
    <w:rsid w:val="008D2D3F"/>
    <w:rsid w:val="008D32BF"/>
    <w:rsid w:val="008D3585"/>
    <w:rsid w:val="008D35BE"/>
    <w:rsid w:val="008D4222"/>
    <w:rsid w:val="008D7C95"/>
    <w:rsid w:val="008E15D4"/>
    <w:rsid w:val="008E1715"/>
    <w:rsid w:val="008E2FBB"/>
    <w:rsid w:val="008E535F"/>
    <w:rsid w:val="008E6363"/>
    <w:rsid w:val="008E6ACF"/>
    <w:rsid w:val="008E70D0"/>
    <w:rsid w:val="008E75BE"/>
    <w:rsid w:val="008F086B"/>
    <w:rsid w:val="008F1460"/>
    <w:rsid w:val="008F466B"/>
    <w:rsid w:val="008F4B0C"/>
    <w:rsid w:val="008F65DB"/>
    <w:rsid w:val="008F6C77"/>
    <w:rsid w:val="008F701D"/>
    <w:rsid w:val="008F7B10"/>
    <w:rsid w:val="008F7B50"/>
    <w:rsid w:val="008F7C61"/>
    <w:rsid w:val="009002FA"/>
    <w:rsid w:val="00900AC9"/>
    <w:rsid w:val="009010DD"/>
    <w:rsid w:val="00901797"/>
    <w:rsid w:val="009027DF"/>
    <w:rsid w:val="009045B7"/>
    <w:rsid w:val="009049C8"/>
    <w:rsid w:val="00904C77"/>
    <w:rsid w:val="00905260"/>
    <w:rsid w:val="0090648A"/>
    <w:rsid w:val="009066D5"/>
    <w:rsid w:val="009127C0"/>
    <w:rsid w:val="00914AFE"/>
    <w:rsid w:val="00914CCF"/>
    <w:rsid w:val="00915631"/>
    <w:rsid w:val="009210E6"/>
    <w:rsid w:val="009218C6"/>
    <w:rsid w:val="0092207E"/>
    <w:rsid w:val="00923AEF"/>
    <w:rsid w:val="009244E8"/>
    <w:rsid w:val="00924787"/>
    <w:rsid w:val="00925E6A"/>
    <w:rsid w:val="009264E2"/>
    <w:rsid w:val="00927098"/>
    <w:rsid w:val="009276F7"/>
    <w:rsid w:val="0093047A"/>
    <w:rsid w:val="009313B3"/>
    <w:rsid w:val="00932E0D"/>
    <w:rsid w:val="0093323B"/>
    <w:rsid w:val="00934B0E"/>
    <w:rsid w:val="00935174"/>
    <w:rsid w:val="00935D80"/>
    <w:rsid w:val="00936D35"/>
    <w:rsid w:val="00937455"/>
    <w:rsid w:val="009376CC"/>
    <w:rsid w:val="009405D9"/>
    <w:rsid w:val="0094078E"/>
    <w:rsid w:val="0094427E"/>
    <w:rsid w:val="009459D1"/>
    <w:rsid w:val="00946E98"/>
    <w:rsid w:val="009472EF"/>
    <w:rsid w:val="00947522"/>
    <w:rsid w:val="00947990"/>
    <w:rsid w:val="009500CD"/>
    <w:rsid w:val="00951582"/>
    <w:rsid w:val="00951E1F"/>
    <w:rsid w:val="00951E26"/>
    <w:rsid w:val="00951F9B"/>
    <w:rsid w:val="009528BE"/>
    <w:rsid w:val="00953B47"/>
    <w:rsid w:val="00954307"/>
    <w:rsid w:val="00955652"/>
    <w:rsid w:val="00955F45"/>
    <w:rsid w:val="00956418"/>
    <w:rsid w:val="00957313"/>
    <w:rsid w:val="00957923"/>
    <w:rsid w:val="009600ED"/>
    <w:rsid w:val="00960818"/>
    <w:rsid w:val="009614C9"/>
    <w:rsid w:val="00962344"/>
    <w:rsid w:val="009623F2"/>
    <w:rsid w:val="00964193"/>
    <w:rsid w:val="00964809"/>
    <w:rsid w:val="009662F5"/>
    <w:rsid w:val="00966438"/>
    <w:rsid w:val="009706C5"/>
    <w:rsid w:val="009716CF"/>
    <w:rsid w:val="00973A7D"/>
    <w:rsid w:val="0097409B"/>
    <w:rsid w:val="0097640D"/>
    <w:rsid w:val="00976831"/>
    <w:rsid w:val="00976BE5"/>
    <w:rsid w:val="00976F45"/>
    <w:rsid w:val="0097754B"/>
    <w:rsid w:val="00982165"/>
    <w:rsid w:val="00982630"/>
    <w:rsid w:val="0098329A"/>
    <w:rsid w:val="00984725"/>
    <w:rsid w:val="00984B21"/>
    <w:rsid w:val="009854B6"/>
    <w:rsid w:val="0098627E"/>
    <w:rsid w:val="009867C5"/>
    <w:rsid w:val="00990536"/>
    <w:rsid w:val="00990E25"/>
    <w:rsid w:val="00991D50"/>
    <w:rsid w:val="0099397C"/>
    <w:rsid w:val="00993F38"/>
    <w:rsid w:val="00994CC4"/>
    <w:rsid w:val="00994EA6"/>
    <w:rsid w:val="009954A8"/>
    <w:rsid w:val="0099622B"/>
    <w:rsid w:val="0099718F"/>
    <w:rsid w:val="0099751F"/>
    <w:rsid w:val="00997AE4"/>
    <w:rsid w:val="009A00AF"/>
    <w:rsid w:val="009A2C44"/>
    <w:rsid w:val="009A343C"/>
    <w:rsid w:val="009A3834"/>
    <w:rsid w:val="009A4154"/>
    <w:rsid w:val="009A5332"/>
    <w:rsid w:val="009A5537"/>
    <w:rsid w:val="009A5A76"/>
    <w:rsid w:val="009A6CD3"/>
    <w:rsid w:val="009A73AD"/>
    <w:rsid w:val="009A7439"/>
    <w:rsid w:val="009B0681"/>
    <w:rsid w:val="009B0E86"/>
    <w:rsid w:val="009B3184"/>
    <w:rsid w:val="009B6507"/>
    <w:rsid w:val="009C11DD"/>
    <w:rsid w:val="009C1C86"/>
    <w:rsid w:val="009C282E"/>
    <w:rsid w:val="009C2D9D"/>
    <w:rsid w:val="009C2E2E"/>
    <w:rsid w:val="009C37D7"/>
    <w:rsid w:val="009C3A64"/>
    <w:rsid w:val="009C4216"/>
    <w:rsid w:val="009C4F41"/>
    <w:rsid w:val="009C7115"/>
    <w:rsid w:val="009C738E"/>
    <w:rsid w:val="009C745F"/>
    <w:rsid w:val="009D0DDA"/>
    <w:rsid w:val="009D17BB"/>
    <w:rsid w:val="009D4B4C"/>
    <w:rsid w:val="009D4E7A"/>
    <w:rsid w:val="009D563F"/>
    <w:rsid w:val="009D6051"/>
    <w:rsid w:val="009D6430"/>
    <w:rsid w:val="009D6863"/>
    <w:rsid w:val="009D6D2E"/>
    <w:rsid w:val="009D6DC6"/>
    <w:rsid w:val="009E060F"/>
    <w:rsid w:val="009E0938"/>
    <w:rsid w:val="009E107B"/>
    <w:rsid w:val="009E1255"/>
    <w:rsid w:val="009E1E2C"/>
    <w:rsid w:val="009E3052"/>
    <w:rsid w:val="009F0017"/>
    <w:rsid w:val="009F009B"/>
    <w:rsid w:val="009F01D3"/>
    <w:rsid w:val="009F07E2"/>
    <w:rsid w:val="009F1CFD"/>
    <w:rsid w:val="009F251B"/>
    <w:rsid w:val="009F2BC3"/>
    <w:rsid w:val="009F33B9"/>
    <w:rsid w:val="009F3405"/>
    <w:rsid w:val="009F4382"/>
    <w:rsid w:val="009F5386"/>
    <w:rsid w:val="009F57B6"/>
    <w:rsid w:val="009F5BF7"/>
    <w:rsid w:val="009F7AC2"/>
    <w:rsid w:val="00A00C3A"/>
    <w:rsid w:val="00A00D0C"/>
    <w:rsid w:val="00A017D5"/>
    <w:rsid w:val="00A018CE"/>
    <w:rsid w:val="00A02B77"/>
    <w:rsid w:val="00A03642"/>
    <w:rsid w:val="00A04028"/>
    <w:rsid w:val="00A04651"/>
    <w:rsid w:val="00A05871"/>
    <w:rsid w:val="00A0597F"/>
    <w:rsid w:val="00A068E4"/>
    <w:rsid w:val="00A06C85"/>
    <w:rsid w:val="00A1091C"/>
    <w:rsid w:val="00A12046"/>
    <w:rsid w:val="00A138C6"/>
    <w:rsid w:val="00A13C1D"/>
    <w:rsid w:val="00A14A93"/>
    <w:rsid w:val="00A14F83"/>
    <w:rsid w:val="00A15134"/>
    <w:rsid w:val="00A157DE"/>
    <w:rsid w:val="00A1584D"/>
    <w:rsid w:val="00A15B07"/>
    <w:rsid w:val="00A16473"/>
    <w:rsid w:val="00A16676"/>
    <w:rsid w:val="00A16AD7"/>
    <w:rsid w:val="00A201EE"/>
    <w:rsid w:val="00A2025A"/>
    <w:rsid w:val="00A231E6"/>
    <w:rsid w:val="00A231FF"/>
    <w:rsid w:val="00A242AD"/>
    <w:rsid w:val="00A2442F"/>
    <w:rsid w:val="00A26285"/>
    <w:rsid w:val="00A263DD"/>
    <w:rsid w:val="00A31F1C"/>
    <w:rsid w:val="00A3292F"/>
    <w:rsid w:val="00A342FB"/>
    <w:rsid w:val="00A349D1"/>
    <w:rsid w:val="00A35F27"/>
    <w:rsid w:val="00A37F8F"/>
    <w:rsid w:val="00A401EF"/>
    <w:rsid w:val="00A4022E"/>
    <w:rsid w:val="00A40D00"/>
    <w:rsid w:val="00A421E6"/>
    <w:rsid w:val="00A4220E"/>
    <w:rsid w:val="00A4246F"/>
    <w:rsid w:val="00A441F1"/>
    <w:rsid w:val="00A4424B"/>
    <w:rsid w:val="00A446A9"/>
    <w:rsid w:val="00A44BA6"/>
    <w:rsid w:val="00A44BED"/>
    <w:rsid w:val="00A45B69"/>
    <w:rsid w:val="00A4618C"/>
    <w:rsid w:val="00A46708"/>
    <w:rsid w:val="00A509A7"/>
    <w:rsid w:val="00A524AB"/>
    <w:rsid w:val="00A52820"/>
    <w:rsid w:val="00A53057"/>
    <w:rsid w:val="00A53B81"/>
    <w:rsid w:val="00A564E9"/>
    <w:rsid w:val="00A56975"/>
    <w:rsid w:val="00A56C50"/>
    <w:rsid w:val="00A61395"/>
    <w:rsid w:val="00A6162A"/>
    <w:rsid w:val="00A61B6D"/>
    <w:rsid w:val="00A64D5A"/>
    <w:rsid w:val="00A66433"/>
    <w:rsid w:val="00A666BF"/>
    <w:rsid w:val="00A6671A"/>
    <w:rsid w:val="00A674FC"/>
    <w:rsid w:val="00A67A93"/>
    <w:rsid w:val="00A72023"/>
    <w:rsid w:val="00A723A9"/>
    <w:rsid w:val="00A72C71"/>
    <w:rsid w:val="00A73603"/>
    <w:rsid w:val="00A745D3"/>
    <w:rsid w:val="00A74B51"/>
    <w:rsid w:val="00A74F5F"/>
    <w:rsid w:val="00A7604E"/>
    <w:rsid w:val="00A76106"/>
    <w:rsid w:val="00A76795"/>
    <w:rsid w:val="00A77FC6"/>
    <w:rsid w:val="00A815E1"/>
    <w:rsid w:val="00A82683"/>
    <w:rsid w:val="00A82C16"/>
    <w:rsid w:val="00A82EA8"/>
    <w:rsid w:val="00A831CF"/>
    <w:rsid w:val="00A83536"/>
    <w:rsid w:val="00A85FA7"/>
    <w:rsid w:val="00A86A77"/>
    <w:rsid w:val="00A90388"/>
    <w:rsid w:val="00A9050A"/>
    <w:rsid w:val="00A91335"/>
    <w:rsid w:val="00A9151C"/>
    <w:rsid w:val="00A91F60"/>
    <w:rsid w:val="00A935DE"/>
    <w:rsid w:val="00A946C9"/>
    <w:rsid w:val="00A95247"/>
    <w:rsid w:val="00A9629D"/>
    <w:rsid w:val="00A965FB"/>
    <w:rsid w:val="00A96E8B"/>
    <w:rsid w:val="00AA0607"/>
    <w:rsid w:val="00AA09DB"/>
    <w:rsid w:val="00AA106C"/>
    <w:rsid w:val="00AA1C5B"/>
    <w:rsid w:val="00AA1CC6"/>
    <w:rsid w:val="00AA38D8"/>
    <w:rsid w:val="00AA3A83"/>
    <w:rsid w:val="00AA3CB4"/>
    <w:rsid w:val="00AA3F95"/>
    <w:rsid w:val="00AA6C4E"/>
    <w:rsid w:val="00AB092E"/>
    <w:rsid w:val="00AB1F55"/>
    <w:rsid w:val="00AB2EC2"/>
    <w:rsid w:val="00AB36BC"/>
    <w:rsid w:val="00AB3723"/>
    <w:rsid w:val="00AB424C"/>
    <w:rsid w:val="00AB47A7"/>
    <w:rsid w:val="00AB5762"/>
    <w:rsid w:val="00AB687D"/>
    <w:rsid w:val="00AC023C"/>
    <w:rsid w:val="00AC0585"/>
    <w:rsid w:val="00AC0883"/>
    <w:rsid w:val="00AC1C98"/>
    <w:rsid w:val="00AC25F8"/>
    <w:rsid w:val="00AC2DA1"/>
    <w:rsid w:val="00AC6DC5"/>
    <w:rsid w:val="00AD152A"/>
    <w:rsid w:val="00AD21C2"/>
    <w:rsid w:val="00AD2235"/>
    <w:rsid w:val="00AD7109"/>
    <w:rsid w:val="00AE0938"/>
    <w:rsid w:val="00AE0B36"/>
    <w:rsid w:val="00AE13F4"/>
    <w:rsid w:val="00AE2311"/>
    <w:rsid w:val="00AE2986"/>
    <w:rsid w:val="00AE323E"/>
    <w:rsid w:val="00AE352F"/>
    <w:rsid w:val="00AE3BE5"/>
    <w:rsid w:val="00AE4105"/>
    <w:rsid w:val="00AE4609"/>
    <w:rsid w:val="00AE5118"/>
    <w:rsid w:val="00AE5D91"/>
    <w:rsid w:val="00AE5F88"/>
    <w:rsid w:val="00AE656C"/>
    <w:rsid w:val="00AE6618"/>
    <w:rsid w:val="00AE7150"/>
    <w:rsid w:val="00AE7408"/>
    <w:rsid w:val="00AF4522"/>
    <w:rsid w:val="00AF45FA"/>
    <w:rsid w:val="00AF46FC"/>
    <w:rsid w:val="00AF61F8"/>
    <w:rsid w:val="00AF72C7"/>
    <w:rsid w:val="00AF74F0"/>
    <w:rsid w:val="00B0098E"/>
    <w:rsid w:val="00B01BC8"/>
    <w:rsid w:val="00B04198"/>
    <w:rsid w:val="00B04C7A"/>
    <w:rsid w:val="00B04F18"/>
    <w:rsid w:val="00B059EA"/>
    <w:rsid w:val="00B05B6F"/>
    <w:rsid w:val="00B06EC8"/>
    <w:rsid w:val="00B107BE"/>
    <w:rsid w:val="00B116C4"/>
    <w:rsid w:val="00B11CD2"/>
    <w:rsid w:val="00B12097"/>
    <w:rsid w:val="00B133E9"/>
    <w:rsid w:val="00B13A9B"/>
    <w:rsid w:val="00B13AA7"/>
    <w:rsid w:val="00B13DE8"/>
    <w:rsid w:val="00B14F1B"/>
    <w:rsid w:val="00B15997"/>
    <w:rsid w:val="00B16404"/>
    <w:rsid w:val="00B1666B"/>
    <w:rsid w:val="00B16A49"/>
    <w:rsid w:val="00B16C92"/>
    <w:rsid w:val="00B16F97"/>
    <w:rsid w:val="00B17938"/>
    <w:rsid w:val="00B17CA2"/>
    <w:rsid w:val="00B17D06"/>
    <w:rsid w:val="00B20758"/>
    <w:rsid w:val="00B21EFE"/>
    <w:rsid w:val="00B21F8F"/>
    <w:rsid w:val="00B22F3B"/>
    <w:rsid w:val="00B23284"/>
    <w:rsid w:val="00B2453D"/>
    <w:rsid w:val="00B26242"/>
    <w:rsid w:val="00B26D09"/>
    <w:rsid w:val="00B26F8E"/>
    <w:rsid w:val="00B27B47"/>
    <w:rsid w:val="00B27F5B"/>
    <w:rsid w:val="00B30F42"/>
    <w:rsid w:val="00B30F89"/>
    <w:rsid w:val="00B323A7"/>
    <w:rsid w:val="00B32F75"/>
    <w:rsid w:val="00B334DA"/>
    <w:rsid w:val="00B33A81"/>
    <w:rsid w:val="00B34468"/>
    <w:rsid w:val="00B34A72"/>
    <w:rsid w:val="00B358DD"/>
    <w:rsid w:val="00B360AD"/>
    <w:rsid w:val="00B371F0"/>
    <w:rsid w:val="00B3765C"/>
    <w:rsid w:val="00B40807"/>
    <w:rsid w:val="00B416C4"/>
    <w:rsid w:val="00B41DE5"/>
    <w:rsid w:val="00B42B28"/>
    <w:rsid w:val="00B42D27"/>
    <w:rsid w:val="00B45563"/>
    <w:rsid w:val="00B4600A"/>
    <w:rsid w:val="00B53186"/>
    <w:rsid w:val="00B5414C"/>
    <w:rsid w:val="00B54F22"/>
    <w:rsid w:val="00B54F42"/>
    <w:rsid w:val="00B55135"/>
    <w:rsid w:val="00B556C2"/>
    <w:rsid w:val="00B55A34"/>
    <w:rsid w:val="00B55F34"/>
    <w:rsid w:val="00B57C90"/>
    <w:rsid w:val="00B57DA1"/>
    <w:rsid w:val="00B604BE"/>
    <w:rsid w:val="00B6068F"/>
    <w:rsid w:val="00B6085C"/>
    <w:rsid w:val="00B60E23"/>
    <w:rsid w:val="00B61718"/>
    <w:rsid w:val="00B633FC"/>
    <w:rsid w:val="00B642C2"/>
    <w:rsid w:val="00B645EA"/>
    <w:rsid w:val="00B648A6"/>
    <w:rsid w:val="00B66127"/>
    <w:rsid w:val="00B67ED6"/>
    <w:rsid w:val="00B70441"/>
    <w:rsid w:val="00B70803"/>
    <w:rsid w:val="00B70B76"/>
    <w:rsid w:val="00B71476"/>
    <w:rsid w:val="00B74229"/>
    <w:rsid w:val="00B743CD"/>
    <w:rsid w:val="00B7467A"/>
    <w:rsid w:val="00B747AA"/>
    <w:rsid w:val="00B76C63"/>
    <w:rsid w:val="00B76D1B"/>
    <w:rsid w:val="00B77125"/>
    <w:rsid w:val="00B818C6"/>
    <w:rsid w:val="00B82FAF"/>
    <w:rsid w:val="00B8305C"/>
    <w:rsid w:val="00B83869"/>
    <w:rsid w:val="00B84B38"/>
    <w:rsid w:val="00B85500"/>
    <w:rsid w:val="00B858CB"/>
    <w:rsid w:val="00B86666"/>
    <w:rsid w:val="00B869A1"/>
    <w:rsid w:val="00B90D79"/>
    <w:rsid w:val="00B91080"/>
    <w:rsid w:val="00B91B03"/>
    <w:rsid w:val="00B91FD0"/>
    <w:rsid w:val="00B9203C"/>
    <w:rsid w:val="00B935C2"/>
    <w:rsid w:val="00B94359"/>
    <w:rsid w:val="00B94BBA"/>
    <w:rsid w:val="00B95B5F"/>
    <w:rsid w:val="00B96E7B"/>
    <w:rsid w:val="00B9793E"/>
    <w:rsid w:val="00BA1F0E"/>
    <w:rsid w:val="00BA22D1"/>
    <w:rsid w:val="00BA38A7"/>
    <w:rsid w:val="00BA4FA8"/>
    <w:rsid w:val="00BB0B0B"/>
    <w:rsid w:val="00BB0D99"/>
    <w:rsid w:val="00BB227E"/>
    <w:rsid w:val="00BB247D"/>
    <w:rsid w:val="00BB2A1E"/>
    <w:rsid w:val="00BB4D99"/>
    <w:rsid w:val="00BB5337"/>
    <w:rsid w:val="00BB619E"/>
    <w:rsid w:val="00BB7A69"/>
    <w:rsid w:val="00BC0591"/>
    <w:rsid w:val="00BC23B9"/>
    <w:rsid w:val="00BC24DF"/>
    <w:rsid w:val="00BC2A67"/>
    <w:rsid w:val="00BC2AA9"/>
    <w:rsid w:val="00BC4F19"/>
    <w:rsid w:val="00BC6864"/>
    <w:rsid w:val="00BD0720"/>
    <w:rsid w:val="00BD2168"/>
    <w:rsid w:val="00BD351A"/>
    <w:rsid w:val="00BD444D"/>
    <w:rsid w:val="00BD7E75"/>
    <w:rsid w:val="00BE0650"/>
    <w:rsid w:val="00BE0CC6"/>
    <w:rsid w:val="00BE115B"/>
    <w:rsid w:val="00BE1D77"/>
    <w:rsid w:val="00BE3F1F"/>
    <w:rsid w:val="00BE6061"/>
    <w:rsid w:val="00BE6DEB"/>
    <w:rsid w:val="00BE7EB9"/>
    <w:rsid w:val="00BE7F54"/>
    <w:rsid w:val="00BF1000"/>
    <w:rsid w:val="00BF1CEB"/>
    <w:rsid w:val="00BF22B0"/>
    <w:rsid w:val="00BF2AA0"/>
    <w:rsid w:val="00BF398F"/>
    <w:rsid w:val="00BF44AA"/>
    <w:rsid w:val="00BF4C6A"/>
    <w:rsid w:val="00BF50C9"/>
    <w:rsid w:val="00BF56CD"/>
    <w:rsid w:val="00BF5736"/>
    <w:rsid w:val="00BF67D2"/>
    <w:rsid w:val="00BF77AF"/>
    <w:rsid w:val="00C00FE7"/>
    <w:rsid w:val="00C01319"/>
    <w:rsid w:val="00C01EB1"/>
    <w:rsid w:val="00C01EF9"/>
    <w:rsid w:val="00C02778"/>
    <w:rsid w:val="00C032DA"/>
    <w:rsid w:val="00C037E8"/>
    <w:rsid w:val="00C03862"/>
    <w:rsid w:val="00C0420B"/>
    <w:rsid w:val="00C04DAF"/>
    <w:rsid w:val="00C057A3"/>
    <w:rsid w:val="00C05D17"/>
    <w:rsid w:val="00C06269"/>
    <w:rsid w:val="00C073EF"/>
    <w:rsid w:val="00C10752"/>
    <w:rsid w:val="00C13E56"/>
    <w:rsid w:val="00C14097"/>
    <w:rsid w:val="00C1426B"/>
    <w:rsid w:val="00C14390"/>
    <w:rsid w:val="00C16217"/>
    <w:rsid w:val="00C16CC3"/>
    <w:rsid w:val="00C171A6"/>
    <w:rsid w:val="00C2082D"/>
    <w:rsid w:val="00C20EBA"/>
    <w:rsid w:val="00C22483"/>
    <w:rsid w:val="00C23E7E"/>
    <w:rsid w:val="00C24D9F"/>
    <w:rsid w:val="00C24DBC"/>
    <w:rsid w:val="00C2522F"/>
    <w:rsid w:val="00C2774B"/>
    <w:rsid w:val="00C308EE"/>
    <w:rsid w:val="00C31859"/>
    <w:rsid w:val="00C319E1"/>
    <w:rsid w:val="00C32C3E"/>
    <w:rsid w:val="00C339A0"/>
    <w:rsid w:val="00C33C42"/>
    <w:rsid w:val="00C342B1"/>
    <w:rsid w:val="00C34327"/>
    <w:rsid w:val="00C34A84"/>
    <w:rsid w:val="00C35133"/>
    <w:rsid w:val="00C352C4"/>
    <w:rsid w:val="00C3594D"/>
    <w:rsid w:val="00C35A1D"/>
    <w:rsid w:val="00C361E1"/>
    <w:rsid w:val="00C36DF6"/>
    <w:rsid w:val="00C37285"/>
    <w:rsid w:val="00C37749"/>
    <w:rsid w:val="00C40469"/>
    <w:rsid w:val="00C40613"/>
    <w:rsid w:val="00C41310"/>
    <w:rsid w:val="00C420C8"/>
    <w:rsid w:val="00C4236B"/>
    <w:rsid w:val="00C43D31"/>
    <w:rsid w:val="00C44551"/>
    <w:rsid w:val="00C44909"/>
    <w:rsid w:val="00C4555B"/>
    <w:rsid w:val="00C476CC"/>
    <w:rsid w:val="00C47B30"/>
    <w:rsid w:val="00C50069"/>
    <w:rsid w:val="00C50B29"/>
    <w:rsid w:val="00C50CB1"/>
    <w:rsid w:val="00C51769"/>
    <w:rsid w:val="00C536F5"/>
    <w:rsid w:val="00C53E0B"/>
    <w:rsid w:val="00C54C55"/>
    <w:rsid w:val="00C55476"/>
    <w:rsid w:val="00C56CDD"/>
    <w:rsid w:val="00C57614"/>
    <w:rsid w:val="00C61271"/>
    <w:rsid w:val="00C62F51"/>
    <w:rsid w:val="00C6342F"/>
    <w:rsid w:val="00C6703E"/>
    <w:rsid w:val="00C67833"/>
    <w:rsid w:val="00C71830"/>
    <w:rsid w:val="00C731E6"/>
    <w:rsid w:val="00C73978"/>
    <w:rsid w:val="00C74788"/>
    <w:rsid w:val="00C74AF3"/>
    <w:rsid w:val="00C74E95"/>
    <w:rsid w:val="00C75A4D"/>
    <w:rsid w:val="00C75F66"/>
    <w:rsid w:val="00C7628F"/>
    <w:rsid w:val="00C76E93"/>
    <w:rsid w:val="00C810E0"/>
    <w:rsid w:val="00C81C83"/>
    <w:rsid w:val="00C81F84"/>
    <w:rsid w:val="00C830B1"/>
    <w:rsid w:val="00C83AD6"/>
    <w:rsid w:val="00C84F22"/>
    <w:rsid w:val="00C85A37"/>
    <w:rsid w:val="00C85EDA"/>
    <w:rsid w:val="00C87D3B"/>
    <w:rsid w:val="00C9182A"/>
    <w:rsid w:val="00C92845"/>
    <w:rsid w:val="00C92FD2"/>
    <w:rsid w:val="00C9359A"/>
    <w:rsid w:val="00C95058"/>
    <w:rsid w:val="00C9586F"/>
    <w:rsid w:val="00C96BD1"/>
    <w:rsid w:val="00C9779C"/>
    <w:rsid w:val="00CA1029"/>
    <w:rsid w:val="00CA16D0"/>
    <w:rsid w:val="00CA2A57"/>
    <w:rsid w:val="00CA3AA4"/>
    <w:rsid w:val="00CA3B43"/>
    <w:rsid w:val="00CA3FC8"/>
    <w:rsid w:val="00CA4381"/>
    <w:rsid w:val="00CA4AEC"/>
    <w:rsid w:val="00CA4D87"/>
    <w:rsid w:val="00CA66B4"/>
    <w:rsid w:val="00CB0011"/>
    <w:rsid w:val="00CB0218"/>
    <w:rsid w:val="00CB04CC"/>
    <w:rsid w:val="00CB0840"/>
    <w:rsid w:val="00CB2101"/>
    <w:rsid w:val="00CB2E41"/>
    <w:rsid w:val="00CB4413"/>
    <w:rsid w:val="00CB4900"/>
    <w:rsid w:val="00CB55C4"/>
    <w:rsid w:val="00CB5848"/>
    <w:rsid w:val="00CB5A90"/>
    <w:rsid w:val="00CB6274"/>
    <w:rsid w:val="00CB684E"/>
    <w:rsid w:val="00CB7FC7"/>
    <w:rsid w:val="00CC2115"/>
    <w:rsid w:val="00CC217B"/>
    <w:rsid w:val="00CC3014"/>
    <w:rsid w:val="00CC3037"/>
    <w:rsid w:val="00CC40FF"/>
    <w:rsid w:val="00CC5552"/>
    <w:rsid w:val="00CC6164"/>
    <w:rsid w:val="00CC69E5"/>
    <w:rsid w:val="00CC7031"/>
    <w:rsid w:val="00CD01F6"/>
    <w:rsid w:val="00CD19BE"/>
    <w:rsid w:val="00CD1D08"/>
    <w:rsid w:val="00CD1FD1"/>
    <w:rsid w:val="00CD2356"/>
    <w:rsid w:val="00CD2DE6"/>
    <w:rsid w:val="00CD3185"/>
    <w:rsid w:val="00CD35DF"/>
    <w:rsid w:val="00CD3FFC"/>
    <w:rsid w:val="00CD49D4"/>
    <w:rsid w:val="00CD5F89"/>
    <w:rsid w:val="00CD69FB"/>
    <w:rsid w:val="00CE0589"/>
    <w:rsid w:val="00CE0C88"/>
    <w:rsid w:val="00CE15CE"/>
    <w:rsid w:val="00CE2E0C"/>
    <w:rsid w:val="00CE36E0"/>
    <w:rsid w:val="00CE38BA"/>
    <w:rsid w:val="00CE3926"/>
    <w:rsid w:val="00CE415F"/>
    <w:rsid w:val="00CE45F6"/>
    <w:rsid w:val="00CE5255"/>
    <w:rsid w:val="00CE5ADE"/>
    <w:rsid w:val="00CE6FA3"/>
    <w:rsid w:val="00CE71F1"/>
    <w:rsid w:val="00CE766E"/>
    <w:rsid w:val="00CF1B6D"/>
    <w:rsid w:val="00CF280E"/>
    <w:rsid w:val="00CF4718"/>
    <w:rsid w:val="00CF4AE4"/>
    <w:rsid w:val="00CF64B3"/>
    <w:rsid w:val="00CF715C"/>
    <w:rsid w:val="00CF7757"/>
    <w:rsid w:val="00D015C9"/>
    <w:rsid w:val="00D02484"/>
    <w:rsid w:val="00D03037"/>
    <w:rsid w:val="00D0387B"/>
    <w:rsid w:val="00D039B3"/>
    <w:rsid w:val="00D03BB7"/>
    <w:rsid w:val="00D03C73"/>
    <w:rsid w:val="00D03FBC"/>
    <w:rsid w:val="00D043F7"/>
    <w:rsid w:val="00D043FB"/>
    <w:rsid w:val="00D05B8C"/>
    <w:rsid w:val="00D06912"/>
    <w:rsid w:val="00D07C85"/>
    <w:rsid w:val="00D100F1"/>
    <w:rsid w:val="00D12B34"/>
    <w:rsid w:val="00D13086"/>
    <w:rsid w:val="00D167AD"/>
    <w:rsid w:val="00D17ED8"/>
    <w:rsid w:val="00D203BB"/>
    <w:rsid w:val="00D204EC"/>
    <w:rsid w:val="00D211C7"/>
    <w:rsid w:val="00D22DF4"/>
    <w:rsid w:val="00D23901"/>
    <w:rsid w:val="00D25616"/>
    <w:rsid w:val="00D30489"/>
    <w:rsid w:val="00D31E2C"/>
    <w:rsid w:val="00D32E12"/>
    <w:rsid w:val="00D32E40"/>
    <w:rsid w:val="00D33CE5"/>
    <w:rsid w:val="00D344A3"/>
    <w:rsid w:val="00D34A6E"/>
    <w:rsid w:val="00D365F9"/>
    <w:rsid w:val="00D36755"/>
    <w:rsid w:val="00D370D7"/>
    <w:rsid w:val="00D41A94"/>
    <w:rsid w:val="00D41E0E"/>
    <w:rsid w:val="00D42154"/>
    <w:rsid w:val="00D421A8"/>
    <w:rsid w:val="00D43604"/>
    <w:rsid w:val="00D43CCC"/>
    <w:rsid w:val="00D44A82"/>
    <w:rsid w:val="00D47ED3"/>
    <w:rsid w:val="00D500BF"/>
    <w:rsid w:val="00D5186A"/>
    <w:rsid w:val="00D5271D"/>
    <w:rsid w:val="00D52915"/>
    <w:rsid w:val="00D53E17"/>
    <w:rsid w:val="00D53F98"/>
    <w:rsid w:val="00D549B1"/>
    <w:rsid w:val="00D54DD3"/>
    <w:rsid w:val="00D55927"/>
    <w:rsid w:val="00D55E9D"/>
    <w:rsid w:val="00D569CE"/>
    <w:rsid w:val="00D56BFF"/>
    <w:rsid w:val="00D5726A"/>
    <w:rsid w:val="00D604A7"/>
    <w:rsid w:val="00D605C6"/>
    <w:rsid w:val="00D60789"/>
    <w:rsid w:val="00D60C31"/>
    <w:rsid w:val="00D61289"/>
    <w:rsid w:val="00D6223F"/>
    <w:rsid w:val="00D6331A"/>
    <w:rsid w:val="00D6407B"/>
    <w:rsid w:val="00D649EE"/>
    <w:rsid w:val="00D66D9E"/>
    <w:rsid w:val="00D677C8"/>
    <w:rsid w:val="00D70411"/>
    <w:rsid w:val="00D70B88"/>
    <w:rsid w:val="00D71419"/>
    <w:rsid w:val="00D72153"/>
    <w:rsid w:val="00D72F0C"/>
    <w:rsid w:val="00D7493E"/>
    <w:rsid w:val="00D77060"/>
    <w:rsid w:val="00D773E7"/>
    <w:rsid w:val="00D77C3F"/>
    <w:rsid w:val="00D80BD7"/>
    <w:rsid w:val="00D84C3F"/>
    <w:rsid w:val="00D84F03"/>
    <w:rsid w:val="00D8530D"/>
    <w:rsid w:val="00D85DAD"/>
    <w:rsid w:val="00D865E7"/>
    <w:rsid w:val="00D86F8C"/>
    <w:rsid w:val="00D90201"/>
    <w:rsid w:val="00D920C2"/>
    <w:rsid w:val="00D93489"/>
    <w:rsid w:val="00D93B3E"/>
    <w:rsid w:val="00D957A0"/>
    <w:rsid w:val="00D95A72"/>
    <w:rsid w:val="00D96CE4"/>
    <w:rsid w:val="00D96E38"/>
    <w:rsid w:val="00D97B59"/>
    <w:rsid w:val="00DA28C1"/>
    <w:rsid w:val="00DA2B64"/>
    <w:rsid w:val="00DA2C68"/>
    <w:rsid w:val="00DA2E80"/>
    <w:rsid w:val="00DA327B"/>
    <w:rsid w:val="00DA3BF7"/>
    <w:rsid w:val="00DA4043"/>
    <w:rsid w:val="00DA68EA"/>
    <w:rsid w:val="00DA6EC4"/>
    <w:rsid w:val="00DB06F2"/>
    <w:rsid w:val="00DB0BA3"/>
    <w:rsid w:val="00DB0CF3"/>
    <w:rsid w:val="00DB0E12"/>
    <w:rsid w:val="00DB13A1"/>
    <w:rsid w:val="00DB1FCA"/>
    <w:rsid w:val="00DB22E8"/>
    <w:rsid w:val="00DB42AD"/>
    <w:rsid w:val="00DB4FF7"/>
    <w:rsid w:val="00DB5605"/>
    <w:rsid w:val="00DB5A07"/>
    <w:rsid w:val="00DB5D31"/>
    <w:rsid w:val="00DB5FFA"/>
    <w:rsid w:val="00DB6552"/>
    <w:rsid w:val="00DB66F8"/>
    <w:rsid w:val="00DC07E0"/>
    <w:rsid w:val="00DC17B3"/>
    <w:rsid w:val="00DC24FF"/>
    <w:rsid w:val="00DC5F41"/>
    <w:rsid w:val="00DC6CA5"/>
    <w:rsid w:val="00DC7026"/>
    <w:rsid w:val="00DC78D9"/>
    <w:rsid w:val="00DC7E23"/>
    <w:rsid w:val="00DD03BA"/>
    <w:rsid w:val="00DD0D3C"/>
    <w:rsid w:val="00DD19A0"/>
    <w:rsid w:val="00DD27E4"/>
    <w:rsid w:val="00DD3153"/>
    <w:rsid w:val="00DD338B"/>
    <w:rsid w:val="00DD54E2"/>
    <w:rsid w:val="00DD65C5"/>
    <w:rsid w:val="00DD6C59"/>
    <w:rsid w:val="00DD772B"/>
    <w:rsid w:val="00DD7EFA"/>
    <w:rsid w:val="00DE1D04"/>
    <w:rsid w:val="00DE426C"/>
    <w:rsid w:val="00DE4EC8"/>
    <w:rsid w:val="00DE5C08"/>
    <w:rsid w:val="00DF0A66"/>
    <w:rsid w:val="00DF0DEE"/>
    <w:rsid w:val="00DF1341"/>
    <w:rsid w:val="00DF15AE"/>
    <w:rsid w:val="00DF19B2"/>
    <w:rsid w:val="00DF2676"/>
    <w:rsid w:val="00DF338F"/>
    <w:rsid w:val="00DF3415"/>
    <w:rsid w:val="00DF47FE"/>
    <w:rsid w:val="00DF5F12"/>
    <w:rsid w:val="00DF64BB"/>
    <w:rsid w:val="00E0037E"/>
    <w:rsid w:val="00E0267F"/>
    <w:rsid w:val="00E03432"/>
    <w:rsid w:val="00E036CF"/>
    <w:rsid w:val="00E04D8A"/>
    <w:rsid w:val="00E05A01"/>
    <w:rsid w:val="00E05B0C"/>
    <w:rsid w:val="00E06705"/>
    <w:rsid w:val="00E0690B"/>
    <w:rsid w:val="00E078F1"/>
    <w:rsid w:val="00E1005D"/>
    <w:rsid w:val="00E102F8"/>
    <w:rsid w:val="00E11829"/>
    <w:rsid w:val="00E12D1B"/>
    <w:rsid w:val="00E12DE4"/>
    <w:rsid w:val="00E13BBC"/>
    <w:rsid w:val="00E141D9"/>
    <w:rsid w:val="00E1502D"/>
    <w:rsid w:val="00E15E7D"/>
    <w:rsid w:val="00E2415E"/>
    <w:rsid w:val="00E25062"/>
    <w:rsid w:val="00E2535B"/>
    <w:rsid w:val="00E2693E"/>
    <w:rsid w:val="00E27593"/>
    <w:rsid w:val="00E278B1"/>
    <w:rsid w:val="00E3082E"/>
    <w:rsid w:val="00E30903"/>
    <w:rsid w:val="00E3161F"/>
    <w:rsid w:val="00E3209A"/>
    <w:rsid w:val="00E33C3E"/>
    <w:rsid w:val="00E37E79"/>
    <w:rsid w:val="00E40434"/>
    <w:rsid w:val="00E40E83"/>
    <w:rsid w:val="00E41512"/>
    <w:rsid w:val="00E4258E"/>
    <w:rsid w:val="00E44A9C"/>
    <w:rsid w:val="00E44E33"/>
    <w:rsid w:val="00E4520E"/>
    <w:rsid w:val="00E46329"/>
    <w:rsid w:val="00E4782A"/>
    <w:rsid w:val="00E47A95"/>
    <w:rsid w:val="00E50A34"/>
    <w:rsid w:val="00E5112A"/>
    <w:rsid w:val="00E5117F"/>
    <w:rsid w:val="00E51F20"/>
    <w:rsid w:val="00E5219B"/>
    <w:rsid w:val="00E52A34"/>
    <w:rsid w:val="00E53539"/>
    <w:rsid w:val="00E53A2F"/>
    <w:rsid w:val="00E53F5E"/>
    <w:rsid w:val="00E54102"/>
    <w:rsid w:val="00E54335"/>
    <w:rsid w:val="00E55844"/>
    <w:rsid w:val="00E56AAD"/>
    <w:rsid w:val="00E56C8F"/>
    <w:rsid w:val="00E56CFC"/>
    <w:rsid w:val="00E56EF3"/>
    <w:rsid w:val="00E602F6"/>
    <w:rsid w:val="00E60704"/>
    <w:rsid w:val="00E60E1C"/>
    <w:rsid w:val="00E612BD"/>
    <w:rsid w:val="00E6163B"/>
    <w:rsid w:val="00E62399"/>
    <w:rsid w:val="00E62962"/>
    <w:rsid w:val="00E6390B"/>
    <w:rsid w:val="00E63B89"/>
    <w:rsid w:val="00E64FD2"/>
    <w:rsid w:val="00E65FFB"/>
    <w:rsid w:val="00E672E3"/>
    <w:rsid w:val="00E67500"/>
    <w:rsid w:val="00E67BED"/>
    <w:rsid w:val="00E74C42"/>
    <w:rsid w:val="00E74D43"/>
    <w:rsid w:val="00E75CD1"/>
    <w:rsid w:val="00E7609A"/>
    <w:rsid w:val="00E76DB1"/>
    <w:rsid w:val="00E77598"/>
    <w:rsid w:val="00E8365B"/>
    <w:rsid w:val="00E83D31"/>
    <w:rsid w:val="00E84147"/>
    <w:rsid w:val="00E860A3"/>
    <w:rsid w:val="00E87286"/>
    <w:rsid w:val="00E878B5"/>
    <w:rsid w:val="00E90E24"/>
    <w:rsid w:val="00E9106B"/>
    <w:rsid w:val="00E911FC"/>
    <w:rsid w:val="00E91820"/>
    <w:rsid w:val="00E927C0"/>
    <w:rsid w:val="00E927CE"/>
    <w:rsid w:val="00E9372B"/>
    <w:rsid w:val="00E9380F"/>
    <w:rsid w:val="00E945B5"/>
    <w:rsid w:val="00E94CC7"/>
    <w:rsid w:val="00E95DBA"/>
    <w:rsid w:val="00E96227"/>
    <w:rsid w:val="00E96D41"/>
    <w:rsid w:val="00EA0BC8"/>
    <w:rsid w:val="00EA22C6"/>
    <w:rsid w:val="00EA4397"/>
    <w:rsid w:val="00EA45EF"/>
    <w:rsid w:val="00EA4D43"/>
    <w:rsid w:val="00EA5582"/>
    <w:rsid w:val="00EA5CFA"/>
    <w:rsid w:val="00EA6A0D"/>
    <w:rsid w:val="00EA6BD6"/>
    <w:rsid w:val="00EB04B3"/>
    <w:rsid w:val="00EB1A22"/>
    <w:rsid w:val="00EB2517"/>
    <w:rsid w:val="00EB2E80"/>
    <w:rsid w:val="00EB35C0"/>
    <w:rsid w:val="00EB453C"/>
    <w:rsid w:val="00EB52B5"/>
    <w:rsid w:val="00EB62C9"/>
    <w:rsid w:val="00EB6A2A"/>
    <w:rsid w:val="00EB7084"/>
    <w:rsid w:val="00EB780F"/>
    <w:rsid w:val="00EC0CE4"/>
    <w:rsid w:val="00EC2B6B"/>
    <w:rsid w:val="00EC306A"/>
    <w:rsid w:val="00EC3A17"/>
    <w:rsid w:val="00EC3A19"/>
    <w:rsid w:val="00EC3FA3"/>
    <w:rsid w:val="00EC42B2"/>
    <w:rsid w:val="00EC5234"/>
    <w:rsid w:val="00EC5EBD"/>
    <w:rsid w:val="00EC636A"/>
    <w:rsid w:val="00EC6C69"/>
    <w:rsid w:val="00EC7178"/>
    <w:rsid w:val="00EC7D2B"/>
    <w:rsid w:val="00ED0400"/>
    <w:rsid w:val="00ED06AB"/>
    <w:rsid w:val="00ED1303"/>
    <w:rsid w:val="00ED188D"/>
    <w:rsid w:val="00ED2392"/>
    <w:rsid w:val="00ED2F16"/>
    <w:rsid w:val="00ED38CF"/>
    <w:rsid w:val="00ED612C"/>
    <w:rsid w:val="00ED671F"/>
    <w:rsid w:val="00ED6F79"/>
    <w:rsid w:val="00EE075E"/>
    <w:rsid w:val="00EE07D7"/>
    <w:rsid w:val="00EE0A91"/>
    <w:rsid w:val="00EE1926"/>
    <w:rsid w:val="00EE1B5F"/>
    <w:rsid w:val="00EE2853"/>
    <w:rsid w:val="00EE2BAD"/>
    <w:rsid w:val="00EE63BC"/>
    <w:rsid w:val="00EE7361"/>
    <w:rsid w:val="00EE74B6"/>
    <w:rsid w:val="00EE76D5"/>
    <w:rsid w:val="00EF13F8"/>
    <w:rsid w:val="00EF16D2"/>
    <w:rsid w:val="00EF1EE2"/>
    <w:rsid w:val="00EF1FD2"/>
    <w:rsid w:val="00EF40D6"/>
    <w:rsid w:val="00EF417D"/>
    <w:rsid w:val="00EF48BC"/>
    <w:rsid w:val="00EF48BD"/>
    <w:rsid w:val="00EF5506"/>
    <w:rsid w:val="00EF56A5"/>
    <w:rsid w:val="00EF6155"/>
    <w:rsid w:val="00EF6DAC"/>
    <w:rsid w:val="00EF754B"/>
    <w:rsid w:val="00EF7BE6"/>
    <w:rsid w:val="00EF7D81"/>
    <w:rsid w:val="00EF7E57"/>
    <w:rsid w:val="00F00504"/>
    <w:rsid w:val="00F00B33"/>
    <w:rsid w:val="00F012CC"/>
    <w:rsid w:val="00F01EF8"/>
    <w:rsid w:val="00F03A29"/>
    <w:rsid w:val="00F049D4"/>
    <w:rsid w:val="00F05A60"/>
    <w:rsid w:val="00F06C7D"/>
    <w:rsid w:val="00F076F7"/>
    <w:rsid w:val="00F07ACE"/>
    <w:rsid w:val="00F07CD6"/>
    <w:rsid w:val="00F07DFA"/>
    <w:rsid w:val="00F11BE0"/>
    <w:rsid w:val="00F136D7"/>
    <w:rsid w:val="00F14299"/>
    <w:rsid w:val="00F14D4F"/>
    <w:rsid w:val="00F150D7"/>
    <w:rsid w:val="00F16372"/>
    <w:rsid w:val="00F17208"/>
    <w:rsid w:val="00F173B6"/>
    <w:rsid w:val="00F17718"/>
    <w:rsid w:val="00F213C2"/>
    <w:rsid w:val="00F21CD9"/>
    <w:rsid w:val="00F23A80"/>
    <w:rsid w:val="00F23C59"/>
    <w:rsid w:val="00F24CA9"/>
    <w:rsid w:val="00F24E8B"/>
    <w:rsid w:val="00F2505D"/>
    <w:rsid w:val="00F2558F"/>
    <w:rsid w:val="00F262F5"/>
    <w:rsid w:val="00F26B7A"/>
    <w:rsid w:val="00F26F02"/>
    <w:rsid w:val="00F27E98"/>
    <w:rsid w:val="00F30976"/>
    <w:rsid w:val="00F31098"/>
    <w:rsid w:val="00F31C3C"/>
    <w:rsid w:val="00F3228B"/>
    <w:rsid w:val="00F34A15"/>
    <w:rsid w:val="00F3548F"/>
    <w:rsid w:val="00F36136"/>
    <w:rsid w:val="00F3723D"/>
    <w:rsid w:val="00F3759E"/>
    <w:rsid w:val="00F37D60"/>
    <w:rsid w:val="00F41124"/>
    <w:rsid w:val="00F4260B"/>
    <w:rsid w:val="00F42CE3"/>
    <w:rsid w:val="00F42D37"/>
    <w:rsid w:val="00F439E0"/>
    <w:rsid w:val="00F43E75"/>
    <w:rsid w:val="00F440A8"/>
    <w:rsid w:val="00F442F8"/>
    <w:rsid w:val="00F46B00"/>
    <w:rsid w:val="00F528E5"/>
    <w:rsid w:val="00F53511"/>
    <w:rsid w:val="00F53907"/>
    <w:rsid w:val="00F550A5"/>
    <w:rsid w:val="00F5739D"/>
    <w:rsid w:val="00F61009"/>
    <w:rsid w:val="00F61365"/>
    <w:rsid w:val="00F635FF"/>
    <w:rsid w:val="00F639E5"/>
    <w:rsid w:val="00F639FE"/>
    <w:rsid w:val="00F65FA9"/>
    <w:rsid w:val="00F66D53"/>
    <w:rsid w:val="00F67A9C"/>
    <w:rsid w:val="00F67DA8"/>
    <w:rsid w:val="00F73478"/>
    <w:rsid w:val="00F757C8"/>
    <w:rsid w:val="00F75A2E"/>
    <w:rsid w:val="00F76F7C"/>
    <w:rsid w:val="00F7718D"/>
    <w:rsid w:val="00F8102E"/>
    <w:rsid w:val="00F81927"/>
    <w:rsid w:val="00F8281B"/>
    <w:rsid w:val="00F83034"/>
    <w:rsid w:val="00F83CBE"/>
    <w:rsid w:val="00F84A08"/>
    <w:rsid w:val="00F8678D"/>
    <w:rsid w:val="00F901A9"/>
    <w:rsid w:val="00F9176F"/>
    <w:rsid w:val="00F928A3"/>
    <w:rsid w:val="00F932C6"/>
    <w:rsid w:val="00F936F3"/>
    <w:rsid w:val="00F96194"/>
    <w:rsid w:val="00FA01E1"/>
    <w:rsid w:val="00FA1118"/>
    <w:rsid w:val="00FA19EC"/>
    <w:rsid w:val="00FA1B95"/>
    <w:rsid w:val="00FA2A75"/>
    <w:rsid w:val="00FA2F80"/>
    <w:rsid w:val="00FA32C6"/>
    <w:rsid w:val="00FA5070"/>
    <w:rsid w:val="00FA716A"/>
    <w:rsid w:val="00FA7EF5"/>
    <w:rsid w:val="00FB03BB"/>
    <w:rsid w:val="00FB1111"/>
    <w:rsid w:val="00FB119C"/>
    <w:rsid w:val="00FB2556"/>
    <w:rsid w:val="00FB2906"/>
    <w:rsid w:val="00FB2A1A"/>
    <w:rsid w:val="00FB2B7A"/>
    <w:rsid w:val="00FB3A78"/>
    <w:rsid w:val="00FB5964"/>
    <w:rsid w:val="00FB6CB6"/>
    <w:rsid w:val="00FB74C5"/>
    <w:rsid w:val="00FB75EF"/>
    <w:rsid w:val="00FC0DDF"/>
    <w:rsid w:val="00FC32A6"/>
    <w:rsid w:val="00FC42BC"/>
    <w:rsid w:val="00FC4D09"/>
    <w:rsid w:val="00FC50D0"/>
    <w:rsid w:val="00FC530B"/>
    <w:rsid w:val="00FC534F"/>
    <w:rsid w:val="00FC62E1"/>
    <w:rsid w:val="00FC6B87"/>
    <w:rsid w:val="00FD0E9B"/>
    <w:rsid w:val="00FD1A7F"/>
    <w:rsid w:val="00FD1EA1"/>
    <w:rsid w:val="00FD26DC"/>
    <w:rsid w:val="00FD3F9E"/>
    <w:rsid w:val="00FD478B"/>
    <w:rsid w:val="00FD5276"/>
    <w:rsid w:val="00FD570B"/>
    <w:rsid w:val="00FD655B"/>
    <w:rsid w:val="00FD7383"/>
    <w:rsid w:val="00FD7C95"/>
    <w:rsid w:val="00FE0180"/>
    <w:rsid w:val="00FE0833"/>
    <w:rsid w:val="00FE17F6"/>
    <w:rsid w:val="00FE1868"/>
    <w:rsid w:val="00FE1CEA"/>
    <w:rsid w:val="00FE241F"/>
    <w:rsid w:val="00FE3713"/>
    <w:rsid w:val="00FE3DE9"/>
    <w:rsid w:val="00FE4033"/>
    <w:rsid w:val="00FE5855"/>
    <w:rsid w:val="00FE6EDB"/>
    <w:rsid w:val="00FE6F7D"/>
    <w:rsid w:val="00FE7380"/>
    <w:rsid w:val="00FE76B0"/>
    <w:rsid w:val="00FF0ABA"/>
    <w:rsid w:val="00FF0E3E"/>
    <w:rsid w:val="00FF1C39"/>
    <w:rsid w:val="00FF1FD1"/>
    <w:rsid w:val="00FF2C45"/>
    <w:rsid w:val="00FF43D1"/>
    <w:rsid w:val="00FF4A56"/>
    <w:rsid w:val="00FF5440"/>
    <w:rsid w:val="00FF590F"/>
    <w:rsid w:val="00FF6080"/>
    <w:rsid w:val="00FF74AB"/>
    <w:rsid w:val="00FF79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42AD5A"/>
  <w15:docId w15:val="{A8A79036-0D50-4226-B2AA-067A5147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52F"/>
    <w:pPr>
      <w:spacing w:before="120" w:after="320" w:line="276" w:lineRule="auto"/>
      <w:jc w:val="both"/>
    </w:pPr>
    <w:rPr>
      <w:rFonts w:cs="Calibri"/>
      <w:sz w:val="22"/>
      <w:szCs w:val="22"/>
      <w:lang w:eastAsia="en-US"/>
    </w:rPr>
  </w:style>
  <w:style w:type="paragraph" w:styleId="Nadpis1">
    <w:name w:val="heading 1"/>
    <w:basedOn w:val="Normln"/>
    <w:next w:val="Normln"/>
    <w:link w:val="Nadpis1Char"/>
    <w:uiPriority w:val="99"/>
    <w:qFormat/>
    <w:rsid w:val="00393F80"/>
    <w:pPr>
      <w:keepNext/>
      <w:keepLines/>
      <w:numPr>
        <w:numId w:val="30"/>
      </w:numPr>
      <w:spacing w:before="600" w:after="120"/>
      <w:outlineLvl w:val="0"/>
    </w:pPr>
    <w:rPr>
      <w:rFonts w:ascii="Cambria" w:eastAsia="Times New Roman" w:hAnsi="Cambria" w:cs="Cambria"/>
      <w:b/>
      <w:bCs/>
      <w:color w:val="365F91"/>
      <w:sz w:val="28"/>
      <w:szCs w:val="28"/>
    </w:rPr>
  </w:style>
  <w:style w:type="paragraph" w:styleId="Nadpis2">
    <w:name w:val="heading 2"/>
    <w:basedOn w:val="Normln"/>
    <w:next w:val="Normln"/>
    <w:link w:val="Nadpis2Char"/>
    <w:uiPriority w:val="99"/>
    <w:qFormat/>
    <w:rsid w:val="00393F80"/>
    <w:pPr>
      <w:keepNext/>
      <w:keepLines/>
      <w:numPr>
        <w:ilvl w:val="1"/>
        <w:numId w:val="30"/>
      </w:numPr>
      <w:spacing w:before="320" w:after="120"/>
      <w:outlineLvl w:val="1"/>
    </w:pPr>
    <w:rPr>
      <w:rFonts w:ascii="Cambria" w:eastAsia="Times New Roman" w:hAnsi="Cambria" w:cs="Cambria"/>
      <w:b/>
      <w:bCs/>
      <w:color w:val="4F81BD"/>
      <w:sz w:val="26"/>
      <w:szCs w:val="26"/>
    </w:rPr>
  </w:style>
  <w:style w:type="paragraph" w:styleId="Nadpis3">
    <w:name w:val="heading 3"/>
    <w:basedOn w:val="Normln"/>
    <w:next w:val="Normln"/>
    <w:link w:val="Nadpis3Char"/>
    <w:uiPriority w:val="99"/>
    <w:qFormat/>
    <w:rsid w:val="00393F80"/>
    <w:pPr>
      <w:keepNext/>
      <w:keepLines/>
      <w:numPr>
        <w:ilvl w:val="2"/>
        <w:numId w:val="30"/>
      </w:numPr>
      <w:spacing w:before="320" w:after="120"/>
      <w:ind w:left="720"/>
      <w:outlineLvl w:val="2"/>
    </w:pPr>
    <w:rPr>
      <w:rFonts w:ascii="Cambria" w:eastAsia="Times New Roman" w:hAnsi="Cambria" w:cs="Cambria"/>
      <w:b/>
      <w:bCs/>
      <w:color w:val="4F81BD"/>
    </w:rPr>
  </w:style>
  <w:style w:type="paragraph" w:styleId="Nadpis4">
    <w:name w:val="heading 4"/>
    <w:basedOn w:val="Normln"/>
    <w:next w:val="Normln"/>
    <w:link w:val="Nadpis4Char"/>
    <w:uiPriority w:val="99"/>
    <w:qFormat/>
    <w:rsid w:val="000F5343"/>
    <w:pPr>
      <w:keepNext/>
      <w:keepLines/>
      <w:numPr>
        <w:ilvl w:val="3"/>
        <w:numId w:val="30"/>
      </w:numPr>
      <w:spacing w:before="200" w:after="0"/>
      <w:outlineLvl w:val="3"/>
    </w:pPr>
    <w:rPr>
      <w:rFonts w:ascii="Cambria" w:eastAsia="Times New Roman" w:hAnsi="Cambria" w:cs="Cambria"/>
      <w:b/>
      <w:bCs/>
      <w:i/>
      <w:iCs/>
      <w:color w:val="4F81BD"/>
    </w:rPr>
  </w:style>
  <w:style w:type="paragraph" w:styleId="Nadpis5">
    <w:name w:val="heading 5"/>
    <w:basedOn w:val="Normln"/>
    <w:next w:val="Normln"/>
    <w:link w:val="Nadpis5Char"/>
    <w:uiPriority w:val="99"/>
    <w:qFormat/>
    <w:rsid w:val="00BF56CD"/>
    <w:pPr>
      <w:keepNext/>
      <w:keepLines/>
      <w:numPr>
        <w:ilvl w:val="4"/>
        <w:numId w:val="30"/>
      </w:numPr>
      <w:spacing w:before="40" w:after="0"/>
      <w:outlineLvl w:val="4"/>
    </w:pPr>
    <w:rPr>
      <w:rFonts w:ascii="Cambria" w:eastAsia="Times New Roman" w:hAnsi="Cambria" w:cs="Cambria"/>
      <w:color w:val="365F91"/>
    </w:rPr>
  </w:style>
  <w:style w:type="paragraph" w:styleId="Nadpis6">
    <w:name w:val="heading 6"/>
    <w:basedOn w:val="Normln"/>
    <w:next w:val="Normln"/>
    <w:link w:val="Nadpis6Char"/>
    <w:uiPriority w:val="99"/>
    <w:qFormat/>
    <w:rsid w:val="00D039B3"/>
    <w:pPr>
      <w:keepNext/>
      <w:keepLines/>
      <w:numPr>
        <w:ilvl w:val="5"/>
        <w:numId w:val="30"/>
      </w:numPr>
      <w:spacing w:before="40" w:after="0"/>
      <w:outlineLvl w:val="5"/>
    </w:pPr>
    <w:rPr>
      <w:rFonts w:ascii="Cambria" w:eastAsia="Times New Roman" w:hAnsi="Cambria" w:cs="Cambria"/>
      <w:color w:val="243F60"/>
    </w:rPr>
  </w:style>
  <w:style w:type="paragraph" w:styleId="Nadpis7">
    <w:name w:val="heading 7"/>
    <w:basedOn w:val="Normln"/>
    <w:next w:val="Normln"/>
    <w:link w:val="Nadpis7Char"/>
    <w:uiPriority w:val="99"/>
    <w:qFormat/>
    <w:rsid w:val="00385E52"/>
    <w:pPr>
      <w:keepNext/>
      <w:keepLines/>
      <w:numPr>
        <w:ilvl w:val="6"/>
        <w:numId w:val="30"/>
      </w:numPr>
      <w:spacing w:before="40" w:after="0"/>
      <w:outlineLvl w:val="6"/>
    </w:pPr>
    <w:rPr>
      <w:rFonts w:ascii="Cambria" w:eastAsia="Times New Roman" w:hAnsi="Cambria" w:cs="Cambria"/>
      <w:i/>
      <w:iCs/>
      <w:color w:val="243F60"/>
    </w:rPr>
  </w:style>
  <w:style w:type="paragraph" w:styleId="Nadpis8">
    <w:name w:val="heading 8"/>
    <w:basedOn w:val="Normln"/>
    <w:next w:val="Normln"/>
    <w:link w:val="Nadpis8Char"/>
    <w:uiPriority w:val="99"/>
    <w:qFormat/>
    <w:rsid w:val="00385E52"/>
    <w:pPr>
      <w:keepNext/>
      <w:keepLines/>
      <w:numPr>
        <w:ilvl w:val="7"/>
        <w:numId w:val="30"/>
      </w:numPr>
      <w:spacing w:before="40" w:after="0"/>
      <w:outlineLvl w:val="7"/>
    </w:pPr>
    <w:rPr>
      <w:rFonts w:ascii="Cambria" w:eastAsia="Times New Roman" w:hAnsi="Cambria" w:cs="Cambria"/>
      <w:color w:val="272727"/>
      <w:sz w:val="21"/>
      <w:szCs w:val="21"/>
    </w:rPr>
  </w:style>
  <w:style w:type="paragraph" w:styleId="Nadpis9">
    <w:name w:val="heading 9"/>
    <w:basedOn w:val="Normln"/>
    <w:next w:val="Normln"/>
    <w:link w:val="Nadpis9Char"/>
    <w:uiPriority w:val="99"/>
    <w:qFormat/>
    <w:rsid w:val="00385E52"/>
    <w:pPr>
      <w:keepNext/>
      <w:keepLines/>
      <w:numPr>
        <w:ilvl w:val="8"/>
        <w:numId w:val="30"/>
      </w:numPr>
      <w:spacing w:before="40" w:after="0"/>
      <w:outlineLvl w:val="8"/>
    </w:pPr>
    <w:rPr>
      <w:rFonts w:ascii="Cambria" w:eastAsia="Times New Roman"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93F80"/>
    <w:rPr>
      <w:rFonts w:ascii="Cambria" w:eastAsia="Times New Roman" w:hAnsi="Cambria" w:cs="Cambria"/>
      <w:b/>
      <w:bCs/>
      <w:color w:val="365F91"/>
      <w:sz w:val="28"/>
      <w:szCs w:val="28"/>
      <w:lang w:eastAsia="en-US"/>
    </w:rPr>
  </w:style>
  <w:style w:type="character" w:customStyle="1" w:styleId="Nadpis2Char">
    <w:name w:val="Nadpis 2 Char"/>
    <w:basedOn w:val="Standardnpsmoodstavce"/>
    <w:link w:val="Nadpis2"/>
    <w:uiPriority w:val="99"/>
    <w:rsid w:val="00393F80"/>
    <w:rPr>
      <w:rFonts w:ascii="Cambria" w:eastAsia="Times New Roman" w:hAnsi="Cambria" w:cs="Cambria"/>
      <w:b/>
      <w:bCs/>
      <w:color w:val="4F81BD"/>
      <w:sz w:val="26"/>
      <w:szCs w:val="26"/>
      <w:lang w:eastAsia="en-US"/>
    </w:rPr>
  </w:style>
  <w:style w:type="character" w:customStyle="1" w:styleId="Nadpis3Char">
    <w:name w:val="Nadpis 3 Char"/>
    <w:basedOn w:val="Standardnpsmoodstavce"/>
    <w:link w:val="Nadpis3"/>
    <w:uiPriority w:val="99"/>
    <w:rsid w:val="00393F80"/>
    <w:rPr>
      <w:rFonts w:ascii="Cambria" w:eastAsia="Times New Roman" w:hAnsi="Cambria" w:cs="Cambria"/>
      <w:b/>
      <w:bCs/>
      <w:color w:val="4F81BD"/>
      <w:sz w:val="22"/>
      <w:szCs w:val="22"/>
      <w:lang w:eastAsia="en-US"/>
    </w:rPr>
  </w:style>
  <w:style w:type="character" w:customStyle="1" w:styleId="Nadpis4Char">
    <w:name w:val="Nadpis 4 Char"/>
    <w:basedOn w:val="Standardnpsmoodstavce"/>
    <w:link w:val="Nadpis4"/>
    <w:uiPriority w:val="99"/>
    <w:rsid w:val="000F5343"/>
    <w:rPr>
      <w:rFonts w:ascii="Cambria" w:eastAsia="Times New Roman" w:hAnsi="Cambria" w:cs="Cambria"/>
      <w:b/>
      <w:bCs/>
      <w:i/>
      <w:iCs/>
      <w:color w:val="4F81BD"/>
      <w:sz w:val="22"/>
      <w:szCs w:val="22"/>
      <w:lang w:eastAsia="en-US"/>
    </w:rPr>
  </w:style>
  <w:style w:type="character" w:customStyle="1" w:styleId="Nadpis5Char">
    <w:name w:val="Nadpis 5 Char"/>
    <w:basedOn w:val="Standardnpsmoodstavce"/>
    <w:link w:val="Nadpis5"/>
    <w:rsid w:val="00BF56CD"/>
    <w:rPr>
      <w:rFonts w:ascii="Cambria" w:eastAsia="Times New Roman" w:hAnsi="Cambria" w:cs="Cambria"/>
      <w:color w:val="365F91"/>
      <w:sz w:val="22"/>
      <w:szCs w:val="22"/>
      <w:lang w:eastAsia="en-US"/>
    </w:rPr>
  </w:style>
  <w:style w:type="character" w:customStyle="1" w:styleId="Nadpis6Char">
    <w:name w:val="Nadpis 6 Char"/>
    <w:basedOn w:val="Standardnpsmoodstavce"/>
    <w:link w:val="Nadpis6"/>
    <w:rsid w:val="00D039B3"/>
    <w:rPr>
      <w:rFonts w:ascii="Cambria" w:eastAsia="Times New Roman" w:hAnsi="Cambria" w:cs="Cambria"/>
      <w:color w:val="243F60"/>
      <w:sz w:val="22"/>
      <w:szCs w:val="22"/>
      <w:lang w:eastAsia="en-US"/>
    </w:rPr>
  </w:style>
  <w:style w:type="character" w:customStyle="1" w:styleId="Nadpis7Char">
    <w:name w:val="Nadpis 7 Char"/>
    <w:basedOn w:val="Standardnpsmoodstavce"/>
    <w:link w:val="Nadpis7"/>
    <w:rsid w:val="00385E52"/>
    <w:rPr>
      <w:rFonts w:ascii="Cambria" w:eastAsia="Times New Roman" w:hAnsi="Cambria" w:cs="Cambria"/>
      <w:i/>
      <w:iCs/>
      <w:color w:val="243F60"/>
      <w:sz w:val="22"/>
      <w:szCs w:val="22"/>
      <w:lang w:eastAsia="en-US"/>
    </w:rPr>
  </w:style>
  <w:style w:type="character" w:customStyle="1" w:styleId="Nadpis8Char">
    <w:name w:val="Nadpis 8 Char"/>
    <w:basedOn w:val="Standardnpsmoodstavce"/>
    <w:link w:val="Nadpis8"/>
    <w:rsid w:val="00385E52"/>
    <w:rPr>
      <w:rFonts w:ascii="Cambria" w:eastAsia="Times New Roman" w:hAnsi="Cambria" w:cs="Cambria"/>
      <w:color w:val="272727"/>
      <w:sz w:val="21"/>
      <w:szCs w:val="21"/>
      <w:lang w:eastAsia="en-US"/>
    </w:rPr>
  </w:style>
  <w:style w:type="character" w:customStyle="1" w:styleId="Nadpis9Char">
    <w:name w:val="Nadpis 9 Char"/>
    <w:basedOn w:val="Standardnpsmoodstavce"/>
    <w:link w:val="Nadpis9"/>
    <w:rsid w:val="00385E52"/>
    <w:rPr>
      <w:rFonts w:ascii="Cambria" w:eastAsia="Times New Roman" w:hAnsi="Cambria" w:cs="Cambria"/>
      <w:i/>
      <w:iCs/>
      <w:color w:val="272727"/>
      <w:sz w:val="21"/>
      <w:szCs w:val="21"/>
      <w:lang w:eastAsia="en-US"/>
    </w:rPr>
  </w:style>
  <w:style w:type="paragraph" w:styleId="Nzev">
    <w:name w:val="Title"/>
    <w:basedOn w:val="Normln"/>
    <w:next w:val="Normln"/>
    <w:link w:val="NzevChar"/>
    <w:uiPriority w:val="99"/>
    <w:qFormat/>
    <w:rsid w:val="00997AE4"/>
    <w:pPr>
      <w:pBdr>
        <w:bottom w:val="single" w:sz="8" w:space="4" w:color="4F81BD"/>
      </w:pBdr>
      <w:spacing w:after="300" w:line="240" w:lineRule="auto"/>
      <w:contextualSpacing/>
    </w:pPr>
    <w:rPr>
      <w:rFonts w:ascii="Cambria" w:eastAsia="Times New Roman" w:hAnsi="Cambria" w:cs="Cambria"/>
      <w:color w:val="17365D"/>
      <w:spacing w:val="5"/>
      <w:kern w:val="28"/>
      <w:sz w:val="52"/>
      <w:szCs w:val="52"/>
    </w:rPr>
  </w:style>
  <w:style w:type="character" w:customStyle="1" w:styleId="NzevChar">
    <w:name w:val="Název Char"/>
    <w:basedOn w:val="Standardnpsmoodstavce"/>
    <w:link w:val="Nzev"/>
    <w:uiPriority w:val="99"/>
    <w:rsid w:val="00997AE4"/>
    <w:rPr>
      <w:rFonts w:ascii="Cambria" w:hAnsi="Cambria" w:cs="Cambria"/>
      <w:color w:val="17365D"/>
      <w:spacing w:val="5"/>
      <w:kern w:val="28"/>
      <w:sz w:val="52"/>
      <w:szCs w:val="52"/>
    </w:rPr>
  </w:style>
  <w:style w:type="paragraph" w:styleId="Obsah1">
    <w:name w:val="toc 1"/>
    <w:basedOn w:val="Normln"/>
    <w:next w:val="Normln"/>
    <w:autoRedefine/>
    <w:uiPriority w:val="39"/>
    <w:rsid w:val="00997AE4"/>
    <w:pPr>
      <w:spacing w:after="100"/>
    </w:pPr>
  </w:style>
  <w:style w:type="paragraph" w:styleId="Nadpisobsahu">
    <w:name w:val="TOC Heading"/>
    <w:basedOn w:val="Nadpis1"/>
    <w:next w:val="Normln"/>
    <w:uiPriority w:val="99"/>
    <w:qFormat/>
    <w:rsid w:val="00997AE4"/>
    <w:pPr>
      <w:outlineLvl w:val="9"/>
    </w:pPr>
    <w:rPr>
      <w:lang w:eastAsia="cs-CZ"/>
    </w:rPr>
  </w:style>
  <w:style w:type="paragraph" w:styleId="Textbubliny">
    <w:name w:val="Balloon Text"/>
    <w:basedOn w:val="Normln"/>
    <w:link w:val="TextbublinyChar"/>
    <w:uiPriority w:val="99"/>
    <w:semiHidden/>
    <w:rsid w:val="00997AE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97AE4"/>
    <w:rPr>
      <w:rFonts w:ascii="Tahoma" w:hAnsi="Tahoma" w:cs="Tahoma"/>
      <w:sz w:val="16"/>
      <w:szCs w:val="16"/>
    </w:rPr>
  </w:style>
  <w:style w:type="character" w:styleId="Hypertextovodkaz">
    <w:name w:val="Hyperlink"/>
    <w:basedOn w:val="Standardnpsmoodstavce"/>
    <w:uiPriority w:val="99"/>
    <w:rsid w:val="00AF4522"/>
    <w:rPr>
      <w:color w:val="0000FF"/>
      <w:u w:val="single"/>
    </w:rPr>
  </w:style>
  <w:style w:type="paragraph" w:styleId="Obsah2">
    <w:name w:val="toc 2"/>
    <w:basedOn w:val="Normln"/>
    <w:next w:val="Normln"/>
    <w:autoRedefine/>
    <w:uiPriority w:val="39"/>
    <w:rsid w:val="006D67A6"/>
    <w:pPr>
      <w:spacing w:after="100"/>
      <w:ind w:left="220"/>
    </w:pPr>
  </w:style>
  <w:style w:type="paragraph" w:styleId="Odstavecseseznamem">
    <w:name w:val="List Paragraph"/>
    <w:basedOn w:val="Normln"/>
    <w:link w:val="OdstavecseseznamemChar"/>
    <w:uiPriority w:val="34"/>
    <w:qFormat/>
    <w:rsid w:val="006D67A6"/>
    <w:pPr>
      <w:ind w:left="720"/>
      <w:contextualSpacing/>
    </w:pPr>
  </w:style>
  <w:style w:type="character" w:customStyle="1" w:styleId="OdstavecseseznamemChar">
    <w:name w:val="Odstavec se seznamem Char"/>
    <w:basedOn w:val="Standardnpsmoodstavce"/>
    <w:link w:val="Odstavecseseznamem"/>
    <w:uiPriority w:val="34"/>
    <w:rsid w:val="00402A87"/>
    <w:rPr>
      <w:lang w:eastAsia="en-US"/>
    </w:rPr>
  </w:style>
  <w:style w:type="paragraph" w:styleId="Zhlav">
    <w:name w:val="header"/>
    <w:basedOn w:val="Normln"/>
    <w:link w:val="ZhlavChar"/>
    <w:uiPriority w:val="99"/>
    <w:rsid w:val="006D67A6"/>
    <w:pPr>
      <w:tabs>
        <w:tab w:val="center" w:pos="4536"/>
        <w:tab w:val="right" w:pos="9072"/>
      </w:tabs>
    </w:pPr>
  </w:style>
  <w:style w:type="character" w:customStyle="1" w:styleId="ZhlavChar">
    <w:name w:val="Záhlaví Char"/>
    <w:basedOn w:val="Standardnpsmoodstavce"/>
    <w:link w:val="Zhlav"/>
    <w:uiPriority w:val="99"/>
    <w:rsid w:val="006D67A6"/>
    <w:rPr>
      <w:rFonts w:ascii="Calibri" w:hAnsi="Calibri" w:cs="Calibri"/>
    </w:rPr>
  </w:style>
  <w:style w:type="paragraph" w:styleId="Zpat">
    <w:name w:val="footer"/>
    <w:basedOn w:val="Normln"/>
    <w:link w:val="ZpatChar"/>
    <w:uiPriority w:val="99"/>
    <w:rsid w:val="006D67A6"/>
    <w:pPr>
      <w:tabs>
        <w:tab w:val="center" w:pos="4536"/>
        <w:tab w:val="right" w:pos="9072"/>
      </w:tabs>
    </w:pPr>
  </w:style>
  <w:style w:type="character" w:customStyle="1" w:styleId="ZpatChar">
    <w:name w:val="Zápatí Char"/>
    <w:basedOn w:val="Standardnpsmoodstavce"/>
    <w:link w:val="Zpat"/>
    <w:uiPriority w:val="99"/>
    <w:rsid w:val="006D67A6"/>
    <w:rPr>
      <w:rFonts w:ascii="Calibri" w:hAnsi="Calibri" w:cs="Calibri"/>
    </w:rPr>
  </w:style>
  <w:style w:type="paragraph" w:styleId="Obsah3">
    <w:name w:val="toc 3"/>
    <w:basedOn w:val="Normln"/>
    <w:next w:val="Normln"/>
    <w:autoRedefine/>
    <w:uiPriority w:val="39"/>
    <w:rsid w:val="00C83AD6"/>
    <w:pPr>
      <w:spacing w:after="100"/>
      <w:ind w:left="440"/>
    </w:pPr>
  </w:style>
  <w:style w:type="paragraph" w:styleId="Bezmezer">
    <w:name w:val="No Spacing"/>
    <w:link w:val="BezmezerChar"/>
    <w:uiPriority w:val="99"/>
    <w:qFormat/>
    <w:rsid w:val="00C83AD6"/>
    <w:rPr>
      <w:rFonts w:cs="Calibri"/>
      <w:sz w:val="22"/>
      <w:szCs w:val="22"/>
      <w:lang w:eastAsia="en-US"/>
    </w:rPr>
  </w:style>
  <w:style w:type="character" w:styleId="Siln">
    <w:name w:val="Strong"/>
    <w:basedOn w:val="Standardnpsmoodstavce"/>
    <w:uiPriority w:val="22"/>
    <w:qFormat/>
    <w:rsid w:val="00C83AD6"/>
    <w:rPr>
      <w:b/>
      <w:bCs/>
    </w:rPr>
  </w:style>
  <w:style w:type="paragraph" w:customStyle="1" w:styleId="Default">
    <w:name w:val="Default"/>
    <w:rsid w:val="009C4F41"/>
    <w:pPr>
      <w:autoSpaceDE w:val="0"/>
      <w:autoSpaceDN w:val="0"/>
      <w:adjustRightInd w:val="0"/>
    </w:pPr>
    <w:rPr>
      <w:rFonts w:ascii="Cambria" w:eastAsia="Times New Roman" w:hAnsi="Cambria" w:cs="Cambria"/>
      <w:color w:val="000000"/>
      <w:sz w:val="24"/>
      <w:szCs w:val="24"/>
    </w:rPr>
  </w:style>
  <w:style w:type="table" w:styleId="Svtlmkazvraznn2">
    <w:name w:val="Light Grid Accent 2"/>
    <w:basedOn w:val="Normlntabulka"/>
    <w:uiPriority w:val="99"/>
    <w:rsid w:val="00071F7B"/>
    <w:rPr>
      <w:rFonts w:cs="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Odkaznakoment">
    <w:name w:val="annotation reference"/>
    <w:basedOn w:val="Standardnpsmoodstavce"/>
    <w:uiPriority w:val="99"/>
    <w:semiHidden/>
    <w:rsid w:val="00071F7B"/>
    <w:rPr>
      <w:sz w:val="16"/>
      <w:szCs w:val="16"/>
    </w:rPr>
  </w:style>
  <w:style w:type="paragraph" w:styleId="Textkomente">
    <w:name w:val="annotation text"/>
    <w:basedOn w:val="Normln"/>
    <w:link w:val="TextkomenteChar"/>
    <w:uiPriority w:val="99"/>
    <w:semiHidden/>
    <w:rsid w:val="00071F7B"/>
    <w:pPr>
      <w:spacing w:line="240" w:lineRule="auto"/>
      <w:jc w:val="left"/>
    </w:pPr>
    <w:rPr>
      <w:sz w:val="20"/>
      <w:szCs w:val="20"/>
    </w:rPr>
  </w:style>
  <w:style w:type="character" w:customStyle="1" w:styleId="TextkomenteChar">
    <w:name w:val="Text komentáře Char"/>
    <w:basedOn w:val="Standardnpsmoodstavce"/>
    <w:link w:val="Textkomente"/>
    <w:uiPriority w:val="99"/>
    <w:rsid w:val="00071F7B"/>
    <w:rPr>
      <w:sz w:val="20"/>
      <w:szCs w:val="20"/>
    </w:rPr>
  </w:style>
  <w:style w:type="paragraph" w:styleId="Textpoznpodarou">
    <w:name w:val="footnote text"/>
    <w:basedOn w:val="Normln"/>
    <w:link w:val="TextpoznpodarouChar"/>
    <w:uiPriority w:val="99"/>
    <w:semiHidden/>
    <w:rsid w:val="00071F7B"/>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F7B"/>
    <w:rPr>
      <w:sz w:val="20"/>
      <w:szCs w:val="20"/>
    </w:rPr>
  </w:style>
  <w:style w:type="character" w:styleId="Znakapoznpodarou">
    <w:name w:val="footnote reference"/>
    <w:basedOn w:val="Standardnpsmoodstavce"/>
    <w:uiPriority w:val="99"/>
    <w:semiHidden/>
    <w:rsid w:val="00071F7B"/>
    <w:rPr>
      <w:vertAlign w:val="superscript"/>
    </w:rPr>
  </w:style>
  <w:style w:type="table" w:styleId="Svtlmkazvraznn5">
    <w:name w:val="Light Grid Accent 5"/>
    <w:basedOn w:val="Normlntabulka"/>
    <w:uiPriority w:val="99"/>
    <w:rsid w:val="004005C6"/>
    <w:rPr>
      <w:rFonts w:cs="Calibri"/>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Podnadpis">
    <w:name w:val="Subtitle"/>
    <w:basedOn w:val="Normln"/>
    <w:next w:val="Normln"/>
    <w:link w:val="PodnadpisChar"/>
    <w:uiPriority w:val="99"/>
    <w:qFormat/>
    <w:rsid w:val="00C92FD2"/>
    <w:pPr>
      <w:numPr>
        <w:ilvl w:val="1"/>
      </w:numPr>
    </w:pPr>
    <w:rPr>
      <w:rFonts w:ascii="Cambria" w:eastAsia="Times New Roman" w:hAnsi="Cambria" w:cs="Cambria"/>
      <w:i/>
      <w:iCs/>
      <w:color w:val="4F81BD"/>
      <w:spacing w:val="15"/>
      <w:sz w:val="24"/>
      <w:szCs w:val="24"/>
    </w:rPr>
  </w:style>
  <w:style w:type="character" w:customStyle="1" w:styleId="PodnadpisChar">
    <w:name w:val="Podnadpis Char"/>
    <w:basedOn w:val="Standardnpsmoodstavce"/>
    <w:link w:val="Podnadpis"/>
    <w:uiPriority w:val="99"/>
    <w:rsid w:val="00C92FD2"/>
    <w:rPr>
      <w:rFonts w:ascii="Cambria" w:hAnsi="Cambria" w:cs="Cambria"/>
      <w:i/>
      <w:iCs/>
      <w:color w:val="4F81BD"/>
      <w:spacing w:val="15"/>
      <w:sz w:val="24"/>
      <w:szCs w:val="24"/>
    </w:rPr>
  </w:style>
  <w:style w:type="paragraph" w:styleId="Pedmtkomente">
    <w:name w:val="annotation subject"/>
    <w:basedOn w:val="Textkomente"/>
    <w:next w:val="Textkomente"/>
    <w:link w:val="PedmtkomenteChar"/>
    <w:uiPriority w:val="99"/>
    <w:semiHidden/>
    <w:rsid w:val="008E6ACF"/>
    <w:pPr>
      <w:jc w:val="both"/>
    </w:pPr>
    <w:rPr>
      <w:b/>
      <w:bCs/>
    </w:rPr>
  </w:style>
  <w:style w:type="character" w:customStyle="1" w:styleId="PedmtkomenteChar">
    <w:name w:val="Předmět komentáře Char"/>
    <w:basedOn w:val="TextkomenteChar"/>
    <w:link w:val="Pedmtkomente"/>
    <w:uiPriority w:val="99"/>
    <w:semiHidden/>
    <w:rsid w:val="008E6ACF"/>
    <w:rPr>
      <w:b/>
      <w:bCs/>
      <w:sz w:val="20"/>
      <w:szCs w:val="20"/>
    </w:rPr>
  </w:style>
  <w:style w:type="paragraph" w:customStyle="1" w:styleId="MMMTabStyl9bPrvndek0cm">
    <w:name w:val="MMM Tab: Styl 9 b. První řádek:  0 cm"/>
    <w:basedOn w:val="Normln"/>
    <w:link w:val="MMMTabStyl9bPrvndek0cmCharChar"/>
    <w:uiPriority w:val="99"/>
    <w:rsid w:val="00FB74C5"/>
    <w:pPr>
      <w:keepNext/>
      <w:keepLines/>
      <w:spacing w:before="0" w:after="0" w:line="240" w:lineRule="auto"/>
      <w:jc w:val="left"/>
    </w:pPr>
    <w:rPr>
      <w:rFonts w:ascii="Arial" w:hAnsi="Arial" w:cs="Times New Roman"/>
      <w:sz w:val="20"/>
      <w:szCs w:val="20"/>
      <w:lang w:eastAsia="cs-CZ"/>
    </w:rPr>
  </w:style>
  <w:style w:type="character" w:customStyle="1" w:styleId="MMMTabStyl9bPrvndek0cmCharChar">
    <w:name w:val="MMM Tab: Styl 9 b. První řádek:  0 cm Char Char"/>
    <w:link w:val="MMMTabStyl9bPrvndek0cm"/>
    <w:uiPriority w:val="99"/>
    <w:rsid w:val="00FB74C5"/>
    <w:rPr>
      <w:rFonts w:ascii="Arial" w:hAnsi="Arial" w:cs="Arial"/>
      <w:sz w:val="20"/>
      <w:szCs w:val="20"/>
      <w:lang w:eastAsia="cs-CZ"/>
    </w:rPr>
  </w:style>
  <w:style w:type="table" w:styleId="Mkatabulky">
    <w:name w:val="Table Grid"/>
    <w:basedOn w:val="Normlntabulka"/>
    <w:uiPriority w:val="39"/>
    <w:rsid w:val="001E6DE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rsid w:val="00BF4C6A"/>
    <w:rPr>
      <w:color w:val="800080"/>
      <w:u w:val="single"/>
    </w:rPr>
  </w:style>
  <w:style w:type="paragraph" w:styleId="Normlnweb">
    <w:name w:val="Normal (Web)"/>
    <w:basedOn w:val="Normln"/>
    <w:uiPriority w:val="99"/>
    <w:semiHidden/>
    <w:rsid w:val="001A5219"/>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A5219"/>
  </w:style>
  <w:style w:type="table" w:customStyle="1" w:styleId="Svtlseznamzvraznn11">
    <w:name w:val="Světlý seznam – zvýraznění 11"/>
    <w:uiPriority w:val="99"/>
    <w:rsid w:val="00BD2168"/>
    <w:rPr>
      <w:rFonts w:cs="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Svtlmkazvraznn11">
    <w:name w:val="Světlá mřížka – zvýraznění 11"/>
    <w:uiPriority w:val="99"/>
    <w:rsid w:val="00BD2168"/>
    <w:rPr>
      <w:rFonts w:cs="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Zdraznn">
    <w:name w:val="Emphasis"/>
    <w:basedOn w:val="Standardnpsmoodstavce"/>
    <w:uiPriority w:val="99"/>
    <w:qFormat/>
    <w:rsid w:val="00233941"/>
    <w:rPr>
      <w:i/>
      <w:iCs/>
    </w:rPr>
  </w:style>
  <w:style w:type="character" w:styleId="Zdraznnintenzivn">
    <w:name w:val="Intense Emphasis"/>
    <w:basedOn w:val="Standardnpsmoodstavce"/>
    <w:uiPriority w:val="99"/>
    <w:qFormat/>
    <w:rsid w:val="00233941"/>
    <w:rPr>
      <w:b/>
      <w:bCs/>
      <w:i/>
      <w:iCs/>
      <w:color w:val="4F81BD"/>
    </w:rPr>
  </w:style>
  <w:style w:type="paragraph" w:customStyle="1" w:styleId="Tabulka">
    <w:name w:val="Tabulka"/>
    <w:basedOn w:val="Titulek"/>
    <w:uiPriority w:val="99"/>
    <w:rsid w:val="00233941"/>
    <w:pPr>
      <w:spacing w:line="360" w:lineRule="auto"/>
      <w:jc w:val="center"/>
    </w:pPr>
    <w:rPr>
      <w:color w:val="auto"/>
      <w:sz w:val="20"/>
      <w:szCs w:val="20"/>
      <w:lang w:eastAsia="cs-CZ"/>
    </w:rPr>
  </w:style>
  <w:style w:type="paragraph" w:styleId="Titulek">
    <w:name w:val="caption"/>
    <w:basedOn w:val="Normln"/>
    <w:next w:val="Normln"/>
    <w:qFormat/>
    <w:rsid w:val="00233941"/>
    <w:pPr>
      <w:spacing w:before="0" w:after="200" w:line="240" w:lineRule="auto"/>
    </w:pPr>
    <w:rPr>
      <w:b/>
      <w:bCs/>
      <w:color w:val="4F81BD"/>
      <w:sz w:val="18"/>
      <w:szCs w:val="18"/>
    </w:rPr>
  </w:style>
  <w:style w:type="paragraph" w:styleId="Revize">
    <w:name w:val="Revision"/>
    <w:hidden/>
    <w:uiPriority w:val="99"/>
    <w:semiHidden/>
    <w:rsid w:val="009264E2"/>
    <w:rPr>
      <w:rFonts w:cs="Calibri"/>
      <w:sz w:val="22"/>
      <w:szCs w:val="22"/>
      <w:lang w:eastAsia="en-US"/>
    </w:rPr>
  </w:style>
  <w:style w:type="table" w:styleId="Motivtabulky">
    <w:name w:val="Table Theme"/>
    <w:basedOn w:val="Normlntabulka"/>
    <w:uiPriority w:val="99"/>
    <w:rsid w:val="00377B41"/>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585DD8"/>
  </w:style>
  <w:style w:type="paragraph" w:styleId="Seznamobrzk">
    <w:name w:val="table of figures"/>
    <w:basedOn w:val="Normln"/>
    <w:next w:val="Normln"/>
    <w:uiPriority w:val="99"/>
    <w:rsid w:val="001E5FBE"/>
    <w:pPr>
      <w:spacing w:after="0"/>
    </w:pPr>
  </w:style>
  <w:style w:type="paragraph" w:customStyle="1" w:styleId="vet1">
    <w:name w:val="výčet 1"/>
    <w:basedOn w:val="Normln"/>
    <w:uiPriority w:val="99"/>
    <w:rsid w:val="00951582"/>
    <w:pPr>
      <w:widowControl w:val="0"/>
      <w:tabs>
        <w:tab w:val="num" w:pos="567"/>
      </w:tabs>
      <w:adjustRightInd w:val="0"/>
      <w:spacing w:before="60" w:after="0" w:line="240" w:lineRule="atLeast"/>
      <w:ind w:left="567" w:hanging="567"/>
      <w:textAlignment w:val="baseline"/>
    </w:pPr>
    <w:rPr>
      <w:rFonts w:ascii="Times New Roman" w:eastAsia="Times New Roman" w:hAnsi="Times New Roman" w:cs="Times New Roman"/>
      <w:sz w:val="24"/>
      <w:szCs w:val="24"/>
      <w:lang w:eastAsia="cs-CZ"/>
    </w:rPr>
  </w:style>
  <w:style w:type="character" w:customStyle="1" w:styleId="NormlnvlevoChar">
    <w:name w:val="Normální vlevo Char"/>
    <w:basedOn w:val="Standardnpsmoodstavce"/>
    <w:uiPriority w:val="99"/>
    <w:rsid w:val="00951582"/>
    <w:rPr>
      <w:sz w:val="24"/>
      <w:szCs w:val="24"/>
      <w:lang w:val="cs-CZ" w:eastAsia="cs-CZ"/>
    </w:rPr>
  </w:style>
  <w:style w:type="paragraph" w:customStyle="1" w:styleId="vet1-bez">
    <w:name w:val="výčet 1-bez"/>
    <w:basedOn w:val="Normln"/>
    <w:uiPriority w:val="99"/>
    <w:rsid w:val="00951582"/>
    <w:pPr>
      <w:widowControl w:val="0"/>
      <w:tabs>
        <w:tab w:val="left" w:pos="567"/>
      </w:tabs>
      <w:adjustRightInd w:val="0"/>
      <w:spacing w:after="0" w:line="360" w:lineRule="atLeast"/>
      <w:ind w:left="567" w:hanging="567"/>
      <w:textAlignment w:val="baseline"/>
    </w:pPr>
    <w:rPr>
      <w:rFonts w:ascii="Times New Roman" w:eastAsia="Times New Roman" w:hAnsi="Times New Roman" w:cs="Times New Roman"/>
      <w:sz w:val="24"/>
      <w:szCs w:val="24"/>
      <w:lang w:eastAsia="cs-CZ"/>
    </w:rPr>
  </w:style>
  <w:style w:type="paragraph" w:styleId="Obsah4">
    <w:name w:val="toc 4"/>
    <w:basedOn w:val="Normln"/>
    <w:next w:val="Normln"/>
    <w:autoRedefine/>
    <w:uiPriority w:val="99"/>
    <w:semiHidden/>
    <w:rsid w:val="00951582"/>
    <w:pPr>
      <w:spacing w:before="0" w:after="100"/>
      <w:ind w:left="660"/>
      <w:jc w:val="left"/>
    </w:pPr>
    <w:rPr>
      <w:rFonts w:eastAsia="Times New Roman"/>
      <w:lang w:eastAsia="cs-CZ"/>
    </w:rPr>
  </w:style>
  <w:style w:type="paragraph" w:styleId="Obsah5">
    <w:name w:val="toc 5"/>
    <w:basedOn w:val="Normln"/>
    <w:next w:val="Normln"/>
    <w:autoRedefine/>
    <w:uiPriority w:val="99"/>
    <w:semiHidden/>
    <w:rsid w:val="00951582"/>
    <w:pPr>
      <w:spacing w:before="0" w:after="100"/>
      <w:ind w:left="880"/>
      <w:jc w:val="left"/>
    </w:pPr>
    <w:rPr>
      <w:rFonts w:eastAsia="Times New Roman"/>
      <w:lang w:eastAsia="cs-CZ"/>
    </w:rPr>
  </w:style>
  <w:style w:type="paragraph" w:styleId="Obsah6">
    <w:name w:val="toc 6"/>
    <w:basedOn w:val="Normln"/>
    <w:next w:val="Normln"/>
    <w:autoRedefine/>
    <w:uiPriority w:val="99"/>
    <w:semiHidden/>
    <w:rsid w:val="00951582"/>
    <w:pPr>
      <w:spacing w:before="0" w:after="100"/>
      <w:ind w:left="1100"/>
      <w:jc w:val="left"/>
    </w:pPr>
    <w:rPr>
      <w:rFonts w:eastAsia="Times New Roman"/>
      <w:lang w:eastAsia="cs-CZ"/>
    </w:rPr>
  </w:style>
  <w:style w:type="paragraph" w:styleId="Obsah7">
    <w:name w:val="toc 7"/>
    <w:basedOn w:val="Normln"/>
    <w:next w:val="Normln"/>
    <w:autoRedefine/>
    <w:uiPriority w:val="99"/>
    <w:semiHidden/>
    <w:rsid w:val="00951582"/>
    <w:pPr>
      <w:spacing w:before="0" w:after="100"/>
      <w:ind w:left="1320"/>
      <w:jc w:val="left"/>
    </w:pPr>
    <w:rPr>
      <w:rFonts w:eastAsia="Times New Roman"/>
      <w:lang w:eastAsia="cs-CZ"/>
    </w:rPr>
  </w:style>
  <w:style w:type="paragraph" w:styleId="Obsah8">
    <w:name w:val="toc 8"/>
    <w:basedOn w:val="Normln"/>
    <w:next w:val="Normln"/>
    <w:autoRedefine/>
    <w:uiPriority w:val="99"/>
    <w:semiHidden/>
    <w:rsid w:val="00951582"/>
    <w:pPr>
      <w:spacing w:before="0" w:after="100"/>
      <w:ind w:left="1540"/>
      <w:jc w:val="left"/>
    </w:pPr>
    <w:rPr>
      <w:rFonts w:eastAsia="Times New Roman"/>
      <w:lang w:eastAsia="cs-CZ"/>
    </w:rPr>
  </w:style>
  <w:style w:type="paragraph" w:styleId="Obsah9">
    <w:name w:val="toc 9"/>
    <w:basedOn w:val="Normln"/>
    <w:next w:val="Normln"/>
    <w:autoRedefine/>
    <w:uiPriority w:val="99"/>
    <w:semiHidden/>
    <w:rsid w:val="00951582"/>
    <w:pPr>
      <w:spacing w:before="0" w:after="100"/>
      <w:ind w:left="1760"/>
      <w:jc w:val="left"/>
    </w:pPr>
    <w:rPr>
      <w:rFonts w:eastAsia="Times New Roman"/>
      <w:lang w:eastAsia="cs-CZ"/>
    </w:rPr>
  </w:style>
  <w:style w:type="character" w:styleId="slodku">
    <w:name w:val="line number"/>
    <w:basedOn w:val="Standardnpsmoodstavce"/>
    <w:uiPriority w:val="99"/>
    <w:semiHidden/>
    <w:rsid w:val="0086451A"/>
  </w:style>
  <w:style w:type="character" w:customStyle="1" w:styleId="datalabel">
    <w:name w:val="datalabel"/>
    <w:rsid w:val="00EE76D5"/>
  </w:style>
  <w:style w:type="character" w:styleId="Zstupntext">
    <w:name w:val="Placeholder Text"/>
    <w:basedOn w:val="Standardnpsmoodstavce"/>
    <w:uiPriority w:val="99"/>
    <w:semiHidden/>
    <w:rsid w:val="00562D9C"/>
    <w:rPr>
      <w:color w:val="808080"/>
    </w:rPr>
  </w:style>
  <w:style w:type="character" w:customStyle="1" w:styleId="BezmezerChar">
    <w:name w:val="Bez mezer Char"/>
    <w:basedOn w:val="Standardnpsmoodstavce"/>
    <w:link w:val="Bezmezer"/>
    <w:uiPriority w:val="1"/>
    <w:rsid w:val="00AE352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94397">
      <w:bodyDiv w:val="1"/>
      <w:marLeft w:val="0"/>
      <w:marRight w:val="0"/>
      <w:marTop w:val="0"/>
      <w:marBottom w:val="0"/>
      <w:divBdr>
        <w:top w:val="none" w:sz="0" w:space="0" w:color="auto"/>
        <w:left w:val="none" w:sz="0" w:space="0" w:color="auto"/>
        <w:bottom w:val="none" w:sz="0" w:space="0" w:color="auto"/>
        <w:right w:val="none" w:sz="0" w:space="0" w:color="auto"/>
      </w:divBdr>
    </w:div>
    <w:div w:id="85732118">
      <w:bodyDiv w:val="1"/>
      <w:marLeft w:val="0"/>
      <w:marRight w:val="0"/>
      <w:marTop w:val="0"/>
      <w:marBottom w:val="0"/>
      <w:divBdr>
        <w:top w:val="none" w:sz="0" w:space="0" w:color="auto"/>
        <w:left w:val="none" w:sz="0" w:space="0" w:color="auto"/>
        <w:bottom w:val="none" w:sz="0" w:space="0" w:color="auto"/>
        <w:right w:val="none" w:sz="0" w:space="0" w:color="auto"/>
      </w:divBdr>
    </w:div>
    <w:div w:id="135997511">
      <w:bodyDiv w:val="1"/>
      <w:marLeft w:val="0"/>
      <w:marRight w:val="0"/>
      <w:marTop w:val="0"/>
      <w:marBottom w:val="0"/>
      <w:divBdr>
        <w:top w:val="none" w:sz="0" w:space="0" w:color="auto"/>
        <w:left w:val="none" w:sz="0" w:space="0" w:color="auto"/>
        <w:bottom w:val="none" w:sz="0" w:space="0" w:color="auto"/>
        <w:right w:val="none" w:sz="0" w:space="0" w:color="auto"/>
      </w:divBdr>
    </w:div>
    <w:div w:id="139075090">
      <w:bodyDiv w:val="1"/>
      <w:marLeft w:val="0"/>
      <w:marRight w:val="0"/>
      <w:marTop w:val="0"/>
      <w:marBottom w:val="0"/>
      <w:divBdr>
        <w:top w:val="none" w:sz="0" w:space="0" w:color="auto"/>
        <w:left w:val="none" w:sz="0" w:space="0" w:color="auto"/>
        <w:bottom w:val="none" w:sz="0" w:space="0" w:color="auto"/>
        <w:right w:val="none" w:sz="0" w:space="0" w:color="auto"/>
      </w:divBdr>
    </w:div>
    <w:div w:id="207649749">
      <w:bodyDiv w:val="1"/>
      <w:marLeft w:val="0"/>
      <w:marRight w:val="0"/>
      <w:marTop w:val="0"/>
      <w:marBottom w:val="0"/>
      <w:divBdr>
        <w:top w:val="none" w:sz="0" w:space="0" w:color="auto"/>
        <w:left w:val="none" w:sz="0" w:space="0" w:color="auto"/>
        <w:bottom w:val="none" w:sz="0" w:space="0" w:color="auto"/>
        <w:right w:val="none" w:sz="0" w:space="0" w:color="auto"/>
      </w:divBdr>
    </w:div>
    <w:div w:id="288242093">
      <w:bodyDiv w:val="1"/>
      <w:marLeft w:val="0"/>
      <w:marRight w:val="0"/>
      <w:marTop w:val="0"/>
      <w:marBottom w:val="0"/>
      <w:divBdr>
        <w:top w:val="none" w:sz="0" w:space="0" w:color="auto"/>
        <w:left w:val="none" w:sz="0" w:space="0" w:color="auto"/>
        <w:bottom w:val="none" w:sz="0" w:space="0" w:color="auto"/>
        <w:right w:val="none" w:sz="0" w:space="0" w:color="auto"/>
      </w:divBdr>
    </w:div>
    <w:div w:id="304967220">
      <w:bodyDiv w:val="1"/>
      <w:marLeft w:val="0"/>
      <w:marRight w:val="0"/>
      <w:marTop w:val="0"/>
      <w:marBottom w:val="0"/>
      <w:divBdr>
        <w:top w:val="none" w:sz="0" w:space="0" w:color="auto"/>
        <w:left w:val="none" w:sz="0" w:space="0" w:color="auto"/>
        <w:bottom w:val="none" w:sz="0" w:space="0" w:color="auto"/>
        <w:right w:val="none" w:sz="0" w:space="0" w:color="auto"/>
      </w:divBdr>
    </w:div>
    <w:div w:id="390075944">
      <w:bodyDiv w:val="1"/>
      <w:marLeft w:val="0"/>
      <w:marRight w:val="0"/>
      <w:marTop w:val="0"/>
      <w:marBottom w:val="0"/>
      <w:divBdr>
        <w:top w:val="none" w:sz="0" w:space="0" w:color="auto"/>
        <w:left w:val="none" w:sz="0" w:space="0" w:color="auto"/>
        <w:bottom w:val="none" w:sz="0" w:space="0" w:color="auto"/>
        <w:right w:val="none" w:sz="0" w:space="0" w:color="auto"/>
      </w:divBdr>
    </w:div>
    <w:div w:id="398096507">
      <w:bodyDiv w:val="1"/>
      <w:marLeft w:val="0"/>
      <w:marRight w:val="0"/>
      <w:marTop w:val="0"/>
      <w:marBottom w:val="0"/>
      <w:divBdr>
        <w:top w:val="none" w:sz="0" w:space="0" w:color="auto"/>
        <w:left w:val="none" w:sz="0" w:space="0" w:color="auto"/>
        <w:bottom w:val="none" w:sz="0" w:space="0" w:color="auto"/>
        <w:right w:val="none" w:sz="0" w:space="0" w:color="auto"/>
      </w:divBdr>
    </w:div>
    <w:div w:id="431240906">
      <w:bodyDiv w:val="1"/>
      <w:marLeft w:val="0"/>
      <w:marRight w:val="0"/>
      <w:marTop w:val="0"/>
      <w:marBottom w:val="0"/>
      <w:divBdr>
        <w:top w:val="none" w:sz="0" w:space="0" w:color="auto"/>
        <w:left w:val="none" w:sz="0" w:space="0" w:color="auto"/>
        <w:bottom w:val="none" w:sz="0" w:space="0" w:color="auto"/>
        <w:right w:val="none" w:sz="0" w:space="0" w:color="auto"/>
      </w:divBdr>
    </w:div>
    <w:div w:id="480780621">
      <w:bodyDiv w:val="1"/>
      <w:marLeft w:val="0"/>
      <w:marRight w:val="0"/>
      <w:marTop w:val="0"/>
      <w:marBottom w:val="0"/>
      <w:divBdr>
        <w:top w:val="none" w:sz="0" w:space="0" w:color="auto"/>
        <w:left w:val="none" w:sz="0" w:space="0" w:color="auto"/>
        <w:bottom w:val="none" w:sz="0" w:space="0" w:color="auto"/>
        <w:right w:val="none" w:sz="0" w:space="0" w:color="auto"/>
      </w:divBdr>
    </w:div>
    <w:div w:id="509219122">
      <w:bodyDiv w:val="1"/>
      <w:marLeft w:val="0"/>
      <w:marRight w:val="0"/>
      <w:marTop w:val="0"/>
      <w:marBottom w:val="0"/>
      <w:divBdr>
        <w:top w:val="none" w:sz="0" w:space="0" w:color="auto"/>
        <w:left w:val="none" w:sz="0" w:space="0" w:color="auto"/>
        <w:bottom w:val="none" w:sz="0" w:space="0" w:color="auto"/>
        <w:right w:val="none" w:sz="0" w:space="0" w:color="auto"/>
      </w:divBdr>
    </w:div>
    <w:div w:id="540216735">
      <w:bodyDiv w:val="1"/>
      <w:marLeft w:val="0"/>
      <w:marRight w:val="0"/>
      <w:marTop w:val="0"/>
      <w:marBottom w:val="0"/>
      <w:divBdr>
        <w:top w:val="none" w:sz="0" w:space="0" w:color="auto"/>
        <w:left w:val="none" w:sz="0" w:space="0" w:color="auto"/>
        <w:bottom w:val="none" w:sz="0" w:space="0" w:color="auto"/>
        <w:right w:val="none" w:sz="0" w:space="0" w:color="auto"/>
      </w:divBdr>
      <w:divsChild>
        <w:div w:id="979455715">
          <w:marLeft w:val="0"/>
          <w:marRight w:val="0"/>
          <w:marTop w:val="0"/>
          <w:marBottom w:val="0"/>
          <w:divBdr>
            <w:top w:val="none" w:sz="0" w:space="0" w:color="auto"/>
            <w:left w:val="none" w:sz="0" w:space="0" w:color="auto"/>
            <w:bottom w:val="none" w:sz="0" w:space="0" w:color="auto"/>
            <w:right w:val="none" w:sz="0" w:space="0" w:color="auto"/>
          </w:divBdr>
        </w:div>
        <w:div w:id="156842828">
          <w:marLeft w:val="0"/>
          <w:marRight w:val="0"/>
          <w:marTop w:val="0"/>
          <w:marBottom w:val="0"/>
          <w:divBdr>
            <w:top w:val="none" w:sz="0" w:space="0" w:color="auto"/>
            <w:left w:val="none" w:sz="0" w:space="0" w:color="auto"/>
            <w:bottom w:val="none" w:sz="0" w:space="0" w:color="auto"/>
            <w:right w:val="none" w:sz="0" w:space="0" w:color="auto"/>
          </w:divBdr>
        </w:div>
        <w:div w:id="1928885511">
          <w:marLeft w:val="0"/>
          <w:marRight w:val="0"/>
          <w:marTop w:val="0"/>
          <w:marBottom w:val="0"/>
          <w:divBdr>
            <w:top w:val="none" w:sz="0" w:space="0" w:color="auto"/>
            <w:left w:val="none" w:sz="0" w:space="0" w:color="auto"/>
            <w:bottom w:val="none" w:sz="0" w:space="0" w:color="auto"/>
            <w:right w:val="none" w:sz="0" w:space="0" w:color="auto"/>
          </w:divBdr>
        </w:div>
        <w:div w:id="820118372">
          <w:marLeft w:val="0"/>
          <w:marRight w:val="0"/>
          <w:marTop w:val="0"/>
          <w:marBottom w:val="0"/>
          <w:divBdr>
            <w:top w:val="none" w:sz="0" w:space="0" w:color="auto"/>
            <w:left w:val="none" w:sz="0" w:space="0" w:color="auto"/>
            <w:bottom w:val="none" w:sz="0" w:space="0" w:color="auto"/>
            <w:right w:val="none" w:sz="0" w:space="0" w:color="auto"/>
          </w:divBdr>
        </w:div>
        <w:div w:id="694813244">
          <w:marLeft w:val="0"/>
          <w:marRight w:val="0"/>
          <w:marTop w:val="0"/>
          <w:marBottom w:val="0"/>
          <w:divBdr>
            <w:top w:val="none" w:sz="0" w:space="0" w:color="auto"/>
            <w:left w:val="none" w:sz="0" w:space="0" w:color="auto"/>
            <w:bottom w:val="none" w:sz="0" w:space="0" w:color="auto"/>
            <w:right w:val="none" w:sz="0" w:space="0" w:color="auto"/>
          </w:divBdr>
        </w:div>
        <w:div w:id="780413031">
          <w:marLeft w:val="0"/>
          <w:marRight w:val="0"/>
          <w:marTop w:val="0"/>
          <w:marBottom w:val="0"/>
          <w:divBdr>
            <w:top w:val="none" w:sz="0" w:space="0" w:color="auto"/>
            <w:left w:val="none" w:sz="0" w:space="0" w:color="auto"/>
            <w:bottom w:val="none" w:sz="0" w:space="0" w:color="auto"/>
            <w:right w:val="none" w:sz="0" w:space="0" w:color="auto"/>
          </w:divBdr>
        </w:div>
        <w:div w:id="488442374">
          <w:marLeft w:val="0"/>
          <w:marRight w:val="0"/>
          <w:marTop w:val="0"/>
          <w:marBottom w:val="0"/>
          <w:divBdr>
            <w:top w:val="none" w:sz="0" w:space="0" w:color="auto"/>
            <w:left w:val="none" w:sz="0" w:space="0" w:color="auto"/>
            <w:bottom w:val="none" w:sz="0" w:space="0" w:color="auto"/>
            <w:right w:val="none" w:sz="0" w:space="0" w:color="auto"/>
          </w:divBdr>
        </w:div>
      </w:divsChild>
    </w:div>
    <w:div w:id="586769319">
      <w:bodyDiv w:val="1"/>
      <w:marLeft w:val="0"/>
      <w:marRight w:val="0"/>
      <w:marTop w:val="0"/>
      <w:marBottom w:val="0"/>
      <w:divBdr>
        <w:top w:val="none" w:sz="0" w:space="0" w:color="auto"/>
        <w:left w:val="none" w:sz="0" w:space="0" w:color="auto"/>
        <w:bottom w:val="none" w:sz="0" w:space="0" w:color="auto"/>
        <w:right w:val="none" w:sz="0" w:space="0" w:color="auto"/>
      </w:divBdr>
    </w:div>
    <w:div w:id="597831803">
      <w:bodyDiv w:val="1"/>
      <w:marLeft w:val="0"/>
      <w:marRight w:val="0"/>
      <w:marTop w:val="0"/>
      <w:marBottom w:val="0"/>
      <w:divBdr>
        <w:top w:val="none" w:sz="0" w:space="0" w:color="auto"/>
        <w:left w:val="none" w:sz="0" w:space="0" w:color="auto"/>
        <w:bottom w:val="none" w:sz="0" w:space="0" w:color="auto"/>
        <w:right w:val="none" w:sz="0" w:space="0" w:color="auto"/>
      </w:divBdr>
    </w:div>
    <w:div w:id="703486289">
      <w:bodyDiv w:val="1"/>
      <w:marLeft w:val="0"/>
      <w:marRight w:val="0"/>
      <w:marTop w:val="0"/>
      <w:marBottom w:val="0"/>
      <w:divBdr>
        <w:top w:val="none" w:sz="0" w:space="0" w:color="auto"/>
        <w:left w:val="none" w:sz="0" w:space="0" w:color="auto"/>
        <w:bottom w:val="none" w:sz="0" w:space="0" w:color="auto"/>
        <w:right w:val="none" w:sz="0" w:space="0" w:color="auto"/>
      </w:divBdr>
    </w:div>
    <w:div w:id="723062791">
      <w:bodyDiv w:val="1"/>
      <w:marLeft w:val="0"/>
      <w:marRight w:val="0"/>
      <w:marTop w:val="0"/>
      <w:marBottom w:val="0"/>
      <w:divBdr>
        <w:top w:val="none" w:sz="0" w:space="0" w:color="auto"/>
        <w:left w:val="none" w:sz="0" w:space="0" w:color="auto"/>
        <w:bottom w:val="none" w:sz="0" w:space="0" w:color="auto"/>
        <w:right w:val="none" w:sz="0" w:space="0" w:color="auto"/>
      </w:divBdr>
    </w:div>
    <w:div w:id="782654725">
      <w:bodyDiv w:val="1"/>
      <w:marLeft w:val="0"/>
      <w:marRight w:val="0"/>
      <w:marTop w:val="0"/>
      <w:marBottom w:val="0"/>
      <w:divBdr>
        <w:top w:val="none" w:sz="0" w:space="0" w:color="auto"/>
        <w:left w:val="none" w:sz="0" w:space="0" w:color="auto"/>
        <w:bottom w:val="none" w:sz="0" w:space="0" w:color="auto"/>
        <w:right w:val="none" w:sz="0" w:space="0" w:color="auto"/>
      </w:divBdr>
    </w:div>
    <w:div w:id="815729649">
      <w:bodyDiv w:val="1"/>
      <w:marLeft w:val="0"/>
      <w:marRight w:val="0"/>
      <w:marTop w:val="0"/>
      <w:marBottom w:val="0"/>
      <w:divBdr>
        <w:top w:val="none" w:sz="0" w:space="0" w:color="auto"/>
        <w:left w:val="none" w:sz="0" w:space="0" w:color="auto"/>
        <w:bottom w:val="none" w:sz="0" w:space="0" w:color="auto"/>
        <w:right w:val="none" w:sz="0" w:space="0" w:color="auto"/>
      </w:divBdr>
    </w:div>
    <w:div w:id="1016270536">
      <w:bodyDiv w:val="1"/>
      <w:marLeft w:val="0"/>
      <w:marRight w:val="0"/>
      <w:marTop w:val="0"/>
      <w:marBottom w:val="0"/>
      <w:divBdr>
        <w:top w:val="none" w:sz="0" w:space="0" w:color="auto"/>
        <w:left w:val="none" w:sz="0" w:space="0" w:color="auto"/>
        <w:bottom w:val="none" w:sz="0" w:space="0" w:color="auto"/>
        <w:right w:val="none" w:sz="0" w:space="0" w:color="auto"/>
      </w:divBdr>
    </w:div>
    <w:div w:id="1044865371">
      <w:bodyDiv w:val="1"/>
      <w:marLeft w:val="0"/>
      <w:marRight w:val="0"/>
      <w:marTop w:val="0"/>
      <w:marBottom w:val="0"/>
      <w:divBdr>
        <w:top w:val="none" w:sz="0" w:space="0" w:color="auto"/>
        <w:left w:val="none" w:sz="0" w:space="0" w:color="auto"/>
        <w:bottom w:val="none" w:sz="0" w:space="0" w:color="auto"/>
        <w:right w:val="none" w:sz="0" w:space="0" w:color="auto"/>
      </w:divBdr>
    </w:div>
    <w:div w:id="1192113714">
      <w:bodyDiv w:val="1"/>
      <w:marLeft w:val="0"/>
      <w:marRight w:val="0"/>
      <w:marTop w:val="0"/>
      <w:marBottom w:val="0"/>
      <w:divBdr>
        <w:top w:val="none" w:sz="0" w:space="0" w:color="auto"/>
        <w:left w:val="none" w:sz="0" w:space="0" w:color="auto"/>
        <w:bottom w:val="none" w:sz="0" w:space="0" w:color="auto"/>
        <w:right w:val="none" w:sz="0" w:space="0" w:color="auto"/>
      </w:divBdr>
    </w:div>
    <w:div w:id="1246570988">
      <w:bodyDiv w:val="1"/>
      <w:marLeft w:val="0"/>
      <w:marRight w:val="0"/>
      <w:marTop w:val="0"/>
      <w:marBottom w:val="0"/>
      <w:divBdr>
        <w:top w:val="none" w:sz="0" w:space="0" w:color="auto"/>
        <w:left w:val="none" w:sz="0" w:space="0" w:color="auto"/>
        <w:bottom w:val="none" w:sz="0" w:space="0" w:color="auto"/>
        <w:right w:val="none" w:sz="0" w:space="0" w:color="auto"/>
      </w:divBdr>
    </w:div>
    <w:div w:id="1290866183">
      <w:bodyDiv w:val="1"/>
      <w:marLeft w:val="0"/>
      <w:marRight w:val="0"/>
      <w:marTop w:val="0"/>
      <w:marBottom w:val="0"/>
      <w:divBdr>
        <w:top w:val="none" w:sz="0" w:space="0" w:color="auto"/>
        <w:left w:val="none" w:sz="0" w:space="0" w:color="auto"/>
        <w:bottom w:val="none" w:sz="0" w:space="0" w:color="auto"/>
        <w:right w:val="none" w:sz="0" w:space="0" w:color="auto"/>
      </w:divBdr>
    </w:div>
    <w:div w:id="1337684592">
      <w:bodyDiv w:val="1"/>
      <w:marLeft w:val="0"/>
      <w:marRight w:val="0"/>
      <w:marTop w:val="0"/>
      <w:marBottom w:val="0"/>
      <w:divBdr>
        <w:top w:val="none" w:sz="0" w:space="0" w:color="auto"/>
        <w:left w:val="none" w:sz="0" w:space="0" w:color="auto"/>
        <w:bottom w:val="none" w:sz="0" w:space="0" w:color="auto"/>
        <w:right w:val="none" w:sz="0" w:space="0" w:color="auto"/>
      </w:divBdr>
    </w:div>
    <w:div w:id="1369838370">
      <w:bodyDiv w:val="1"/>
      <w:marLeft w:val="0"/>
      <w:marRight w:val="0"/>
      <w:marTop w:val="0"/>
      <w:marBottom w:val="0"/>
      <w:divBdr>
        <w:top w:val="none" w:sz="0" w:space="0" w:color="auto"/>
        <w:left w:val="none" w:sz="0" w:space="0" w:color="auto"/>
        <w:bottom w:val="none" w:sz="0" w:space="0" w:color="auto"/>
        <w:right w:val="none" w:sz="0" w:space="0" w:color="auto"/>
      </w:divBdr>
    </w:div>
    <w:div w:id="1396123683">
      <w:bodyDiv w:val="1"/>
      <w:marLeft w:val="0"/>
      <w:marRight w:val="0"/>
      <w:marTop w:val="0"/>
      <w:marBottom w:val="0"/>
      <w:divBdr>
        <w:top w:val="none" w:sz="0" w:space="0" w:color="auto"/>
        <w:left w:val="none" w:sz="0" w:space="0" w:color="auto"/>
        <w:bottom w:val="none" w:sz="0" w:space="0" w:color="auto"/>
        <w:right w:val="none" w:sz="0" w:space="0" w:color="auto"/>
      </w:divBdr>
    </w:div>
    <w:div w:id="1405177045">
      <w:marLeft w:val="0"/>
      <w:marRight w:val="0"/>
      <w:marTop w:val="0"/>
      <w:marBottom w:val="0"/>
      <w:divBdr>
        <w:top w:val="none" w:sz="0" w:space="0" w:color="auto"/>
        <w:left w:val="none" w:sz="0" w:space="0" w:color="auto"/>
        <w:bottom w:val="none" w:sz="0" w:space="0" w:color="auto"/>
        <w:right w:val="none" w:sz="0" w:space="0" w:color="auto"/>
      </w:divBdr>
    </w:div>
    <w:div w:id="1405177046">
      <w:marLeft w:val="0"/>
      <w:marRight w:val="0"/>
      <w:marTop w:val="0"/>
      <w:marBottom w:val="0"/>
      <w:divBdr>
        <w:top w:val="none" w:sz="0" w:space="0" w:color="auto"/>
        <w:left w:val="none" w:sz="0" w:space="0" w:color="auto"/>
        <w:bottom w:val="none" w:sz="0" w:space="0" w:color="auto"/>
        <w:right w:val="none" w:sz="0" w:space="0" w:color="auto"/>
      </w:divBdr>
      <w:divsChild>
        <w:div w:id="1405177068">
          <w:marLeft w:val="547"/>
          <w:marRight w:val="0"/>
          <w:marTop w:val="86"/>
          <w:marBottom w:val="0"/>
          <w:divBdr>
            <w:top w:val="none" w:sz="0" w:space="0" w:color="auto"/>
            <w:left w:val="none" w:sz="0" w:space="0" w:color="auto"/>
            <w:bottom w:val="none" w:sz="0" w:space="0" w:color="auto"/>
            <w:right w:val="none" w:sz="0" w:space="0" w:color="auto"/>
          </w:divBdr>
        </w:div>
      </w:divsChild>
    </w:div>
    <w:div w:id="1405177047">
      <w:marLeft w:val="0"/>
      <w:marRight w:val="0"/>
      <w:marTop w:val="0"/>
      <w:marBottom w:val="0"/>
      <w:divBdr>
        <w:top w:val="none" w:sz="0" w:space="0" w:color="auto"/>
        <w:left w:val="none" w:sz="0" w:space="0" w:color="auto"/>
        <w:bottom w:val="none" w:sz="0" w:space="0" w:color="auto"/>
        <w:right w:val="none" w:sz="0" w:space="0" w:color="auto"/>
      </w:divBdr>
    </w:div>
    <w:div w:id="1405177048">
      <w:marLeft w:val="0"/>
      <w:marRight w:val="0"/>
      <w:marTop w:val="0"/>
      <w:marBottom w:val="0"/>
      <w:divBdr>
        <w:top w:val="none" w:sz="0" w:space="0" w:color="auto"/>
        <w:left w:val="none" w:sz="0" w:space="0" w:color="auto"/>
        <w:bottom w:val="none" w:sz="0" w:space="0" w:color="auto"/>
        <w:right w:val="none" w:sz="0" w:space="0" w:color="auto"/>
      </w:divBdr>
    </w:div>
    <w:div w:id="1405177049">
      <w:marLeft w:val="0"/>
      <w:marRight w:val="0"/>
      <w:marTop w:val="0"/>
      <w:marBottom w:val="0"/>
      <w:divBdr>
        <w:top w:val="none" w:sz="0" w:space="0" w:color="auto"/>
        <w:left w:val="none" w:sz="0" w:space="0" w:color="auto"/>
        <w:bottom w:val="none" w:sz="0" w:space="0" w:color="auto"/>
        <w:right w:val="none" w:sz="0" w:space="0" w:color="auto"/>
      </w:divBdr>
    </w:div>
    <w:div w:id="1405177050">
      <w:marLeft w:val="0"/>
      <w:marRight w:val="0"/>
      <w:marTop w:val="0"/>
      <w:marBottom w:val="0"/>
      <w:divBdr>
        <w:top w:val="none" w:sz="0" w:space="0" w:color="auto"/>
        <w:left w:val="none" w:sz="0" w:space="0" w:color="auto"/>
        <w:bottom w:val="none" w:sz="0" w:space="0" w:color="auto"/>
        <w:right w:val="none" w:sz="0" w:space="0" w:color="auto"/>
      </w:divBdr>
    </w:div>
    <w:div w:id="1405177051">
      <w:marLeft w:val="0"/>
      <w:marRight w:val="0"/>
      <w:marTop w:val="0"/>
      <w:marBottom w:val="0"/>
      <w:divBdr>
        <w:top w:val="none" w:sz="0" w:space="0" w:color="auto"/>
        <w:left w:val="none" w:sz="0" w:space="0" w:color="auto"/>
        <w:bottom w:val="none" w:sz="0" w:space="0" w:color="auto"/>
        <w:right w:val="none" w:sz="0" w:space="0" w:color="auto"/>
      </w:divBdr>
    </w:div>
    <w:div w:id="1405177052">
      <w:marLeft w:val="0"/>
      <w:marRight w:val="0"/>
      <w:marTop w:val="0"/>
      <w:marBottom w:val="0"/>
      <w:divBdr>
        <w:top w:val="none" w:sz="0" w:space="0" w:color="auto"/>
        <w:left w:val="none" w:sz="0" w:space="0" w:color="auto"/>
        <w:bottom w:val="none" w:sz="0" w:space="0" w:color="auto"/>
        <w:right w:val="none" w:sz="0" w:space="0" w:color="auto"/>
      </w:divBdr>
    </w:div>
    <w:div w:id="1405177053">
      <w:marLeft w:val="0"/>
      <w:marRight w:val="0"/>
      <w:marTop w:val="0"/>
      <w:marBottom w:val="0"/>
      <w:divBdr>
        <w:top w:val="none" w:sz="0" w:space="0" w:color="auto"/>
        <w:left w:val="none" w:sz="0" w:space="0" w:color="auto"/>
        <w:bottom w:val="none" w:sz="0" w:space="0" w:color="auto"/>
        <w:right w:val="none" w:sz="0" w:space="0" w:color="auto"/>
      </w:divBdr>
    </w:div>
    <w:div w:id="1405177054">
      <w:marLeft w:val="0"/>
      <w:marRight w:val="0"/>
      <w:marTop w:val="0"/>
      <w:marBottom w:val="0"/>
      <w:divBdr>
        <w:top w:val="none" w:sz="0" w:space="0" w:color="auto"/>
        <w:left w:val="none" w:sz="0" w:space="0" w:color="auto"/>
        <w:bottom w:val="none" w:sz="0" w:space="0" w:color="auto"/>
        <w:right w:val="none" w:sz="0" w:space="0" w:color="auto"/>
      </w:divBdr>
    </w:div>
    <w:div w:id="1405177055">
      <w:marLeft w:val="0"/>
      <w:marRight w:val="0"/>
      <w:marTop w:val="0"/>
      <w:marBottom w:val="0"/>
      <w:divBdr>
        <w:top w:val="none" w:sz="0" w:space="0" w:color="auto"/>
        <w:left w:val="none" w:sz="0" w:space="0" w:color="auto"/>
        <w:bottom w:val="none" w:sz="0" w:space="0" w:color="auto"/>
        <w:right w:val="none" w:sz="0" w:space="0" w:color="auto"/>
      </w:divBdr>
    </w:div>
    <w:div w:id="1405177056">
      <w:marLeft w:val="0"/>
      <w:marRight w:val="0"/>
      <w:marTop w:val="0"/>
      <w:marBottom w:val="0"/>
      <w:divBdr>
        <w:top w:val="none" w:sz="0" w:space="0" w:color="auto"/>
        <w:left w:val="none" w:sz="0" w:space="0" w:color="auto"/>
        <w:bottom w:val="none" w:sz="0" w:space="0" w:color="auto"/>
        <w:right w:val="none" w:sz="0" w:space="0" w:color="auto"/>
      </w:divBdr>
    </w:div>
    <w:div w:id="1405177057">
      <w:marLeft w:val="0"/>
      <w:marRight w:val="0"/>
      <w:marTop w:val="0"/>
      <w:marBottom w:val="0"/>
      <w:divBdr>
        <w:top w:val="none" w:sz="0" w:space="0" w:color="auto"/>
        <w:left w:val="none" w:sz="0" w:space="0" w:color="auto"/>
        <w:bottom w:val="none" w:sz="0" w:space="0" w:color="auto"/>
        <w:right w:val="none" w:sz="0" w:space="0" w:color="auto"/>
      </w:divBdr>
    </w:div>
    <w:div w:id="1405177058">
      <w:marLeft w:val="0"/>
      <w:marRight w:val="0"/>
      <w:marTop w:val="0"/>
      <w:marBottom w:val="0"/>
      <w:divBdr>
        <w:top w:val="none" w:sz="0" w:space="0" w:color="auto"/>
        <w:left w:val="none" w:sz="0" w:space="0" w:color="auto"/>
        <w:bottom w:val="none" w:sz="0" w:space="0" w:color="auto"/>
        <w:right w:val="none" w:sz="0" w:space="0" w:color="auto"/>
      </w:divBdr>
    </w:div>
    <w:div w:id="1405177059">
      <w:marLeft w:val="0"/>
      <w:marRight w:val="0"/>
      <w:marTop w:val="0"/>
      <w:marBottom w:val="0"/>
      <w:divBdr>
        <w:top w:val="none" w:sz="0" w:space="0" w:color="auto"/>
        <w:left w:val="none" w:sz="0" w:space="0" w:color="auto"/>
        <w:bottom w:val="none" w:sz="0" w:space="0" w:color="auto"/>
        <w:right w:val="none" w:sz="0" w:space="0" w:color="auto"/>
      </w:divBdr>
    </w:div>
    <w:div w:id="1405177060">
      <w:marLeft w:val="0"/>
      <w:marRight w:val="0"/>
      <w:marTop w:val="0"/>
      <w:marBottom w:val="0"/>
      <w:divBdr>
        <w:top w:val="none" w:sz="0" w:space="0" w:color="auto"/>
        <w:left w:val="none" w:sz="0" w:space="0" w:color="auto"/>
        <w:bottom w:val="none" w:sz="0" w:space="0" w:color="auto"/>
        <w:right w:val="none" w:sz="0" w:space="0" w:color="auto"/>
      </w:divBdr>
    </w:div>
    <w:div w:id="1405177061">
      <w:marLeft w:val="0"/>
      <w:marRight w:val="0"/>
      <w:marTop w:val="0"/>
      <w:marBottom w:val="0"/>
      <w:divBdr>
        <w:top w:val="none" w:sz="0" w:space="0" w:color="auto"/>
        <w:left w:val="none" w:sz="0" w:space="0" w:color="auto"/>
        <w:bottom w:val="none" w:sz="0" w:space="0" w:color="auto"/>
        <w:right w:val="none" w:sz="0" w:space="0" w:color="auto"/>
      </w:divBdr>
    </w:div>
    <w:div w:id="1405177062">
      <w:marLeft w:val="0"/>
      <w:marRight w:val="0"/>
      <w:marTop w:val="0"/>
      <w:marBottom w:val="0"/>
      <w:divBdr>
        <w:top w:val="none" w:sz="0" w:space="0" w:color="auto"/>
        <w:left w:val="none" w:sz="0" w:space="0" w:color="auto"/>
        <w:bottom w:val="none" w:sz="0" w:space="0" w:color="auto"/>
        <w:right w:val="none" w:sz="0" w:space="0" w:color="auto"/>
      </w:divBdr>
    </w:div>
    <w:div w:id="1405177063">
      <w:marLeft w:val="0"/>
      <w:marRight w:val="0"/>
      <w:marTop w:val="0"/>
      <w:marBottom w:val="0"/>
      <w:divBdr>
        <w:top w:val="none" w:sz="0" w:space="0" w:color="auto"/>
        <w:left w:val="none" w:sz="0" w:space="0" w:color="auto"/>
        <w:bottom w:val="none" w:sz="0" w:space="0" w:color="auto"/>
        <w:right w:val="none" w:sz="0" w:space="0" w:color="auto"/>
      </w:divBdr>
    </w:div>
    <w:div w:id="1405177064">
      <w:marLeft w:val="0"/>
      <w:marRight w:val="0"/>
      <w:marTop w:val="0"/>
      <w:marBottom w:val="0"/>
      <w:divBdr>
        <w:top w:val="none" w:sz="0" w:space="0" w:color="auto"/>
        <w:left w:val="none" w:sz="0" w:space="0" w:color="auto"/>
        <w:bottom w:val="none" w:sz="0" w:space="0" w:color="auto"/>
        <w:right w:val="none" w:sz="0" w:space="0" w:color="auto"/>
      </w:divBdr>
    </w:div>
    <w:div w:id="1405177065">
      <w:marLeft w:val="0"/>
      <w:marRight w:val="0"/>
      <w:marTop w:val="0"/>
      <w:marBottom w:val="0"/>
      <w:divBdr>
        <w:top w:val="none" w:sz="0" w:space="0" w:color="auto"/>
        <w:left w:val="none" w:sz="0" w:space="0" w:color="auto"/>
        <w:bottom w:val="none" w:sz="0" w:space="0" w:color="auto"/>
        <w:right w:val="none" w:sz="0" w:space="0" w:color="auto"/>
      </w:divBdr>
    </w:div>
    <w:div w:id="1405177066">
      <w:marLeft w:val="0"/>
      <w:marRight w:val="0"/>
      <w:marTop w:val="0"/>
      <w:marBottom w:val="0"/>
      <w:divBdr>
        <w:top w:val="none" w:sz="0" w:space="0" w:color="auto"/>
        <w:left w:val="none" w:sz="0" w:space="0" w:color="auto"/>
        <w:bottom w:val="none" w:sz="0" w:space="0" w:color="auto"/>
        <w:right w:val="none" w:sz="0" w:space="0" w:color="auto"/>
      </w:divBdr>
    </w:div>
    <w:div w:id="1405177067">
      <w:marLeft w:val="0"/>
      <w:marRight w:val="0"/>
      <w:marTop w:val="0"/>
      <w:marBottom w:val="0"/>
      <w:divBdr>
        <w:top w:val="none" w:sz="0" w:space="0" w:color="auto"/>
        <w:left w:val="none" w:sz="0" w:space="0" w:color="auto"/>
        <w:bottom w:val="none" w:sz="0" w:space="0" w:color="auto"/>
        <w:right w:val="none" w:sz="0" w:space="0" w:color="auto"/>
      </w:divBdr>
    </w:div>
    <w:div w:id="1405177069">
      <w:marLeft w:val="0"/>
      <w:marRight w:val="0"/>
      <w:marTop w:val="0"/>
      <w:marBottom w:val="0"/>
      <w:divBdr>
        <w:top w:val="none" w:sz="0" w:space="0" w:color="auto"/>
        <w:left w:val="none" w:sz="0" w:space="0" w:color="auto"/>
        <w:bottom w:val="none" w:sz="0" w:space="0" w:color="auto"/>
        <w:right w:val="none" w:sz="0" w:space="0" w:color="auto"/>
      </w:divBdr>
    </w:div>
    <w:div w:id="1405177070">
      <w:marLeft w:val="0"/>
      <w:marRight w:val="0"/>
      <w:marTop w:val="0"/>
      <w:marBottom w:val="0"/>
      <w:divBdr>
        <w:top w:val="none" w:sz="0" w:space="0" w:color="auto"/>
        <w:left w:val="none" w:sz="0" w:space="0" w:color="auto"/>
        <w:bottom w:val="none" w:sz="0" w:space="0" w:color="auto"/>
        <w:right w:val="none" w:sz="0" w:space="0" w:color="auto"/>
      </w:divBdr>
    </w:div>
    <w:div w:id="1405177071">
      <w:marLeft w:val="0"/>
      <w:marRight w:val="0"/>
      <w:marTop w:val="0"/>
      <w:marBottom w:val="0"/>
      <w:divBdr>
        <w:top w:val="none" w:sz="0" w:space="0" w:color="auto"/>
        <w:left w:val="none" w:sz="0" w:space="0" w:color="auto"/>
        <w:bottom w:val="none" w:sz="0" w:space="0" w:color="auto"/>
        <w:right w:val="none" w:sz="0" w:space="0" w:color="auto"/>
      </w:divBdr>
    </w:div>
    <w:div w:id="1405177072">
      <w:marLeft w:val="0"/>
      <w:marRight w:val="0"/>
      <w:marTop w:val="0"/>
      <w:marBottom w:val="0"/>
      <w:divBdr>
        <w:top w:val="none" w:sz="0" w:space="0" w:color="auto"/>
        <w:left w:val="none" w:sz="0" w:space="0" w:color="auto"/>
        <w:bottom w:val="none" w:sz="0" w:space="0" w:color="auto"/>
        <w:right w:val="none" w:sz="0" w:space="0" w:color="auto"/>
      </w:divBdr>
    </w:div>
    <w:div w:id="1405177073">
      <w:marLeft w:val="0"/>
      <w:marRight w:val="0"/>
      <w:marTop w:val="0"/>
      <w:marBottom w:val="0"/>
      <w:divBdr>
        <w:top w:val="none" w:sz="0" w:space="0" w:color="auto"/>
        <w:left w:val="none" w:sz="0" w:space="0" w:color="auto"/>
        <w:bottom w:val="none" w:sz="0" w:space="0" w:color="auto"/>
        <w:right w:val="none" w:sz="0" w:space="0" w:color="auto"/>
      </w:divBdr>
    </w:div>
    <w:div w:id="1405177074">
      <w:marLeft w:val="0"/>
      <w:marRight w:val="0"/>
      <w:marTop w:val="0"/>
      <w:marBottom w:val="0"/>
      <w:divBdr>
        <w:top w:val="none" w:sz="0" w:space="0" w:color="auto"/>
        <w:left w:val="none" w:sz="0" w:space="0" w:color="auto"/>
        <w:bottom w:val="none" w:sz="0" w:space="0" w:color="auto"/>
        <w:right w:val="none" w:sz="0" w:space="0" w:color="auto"/>
      </w:divBdr>
    </w:div>
    <w:div w:id="1405177075">
      <w:marLeft w:val="0"/>
      <w:marRight w:val="0"/>
      <w:marTop w:val="0"/>
      <w:marBottom w:val="0"/>
      <w:divBdr>
        <w:top w:val="none" w:sz="0" w:space="0" w:color="auto"/>
        <w:left w:val="none" w:sz="0" w:space="0" w:color="auto"/>
        <w:bottom w:val="none" w:sz="0" w:space="0" w:color="auto"/>
        <w:right w:val="none" w:sz="0" w:space="0" w:color="auto"/>
      </w:divBdr>
    </w:div>
    <w:div w:id="1405177076">
      <w:marLeft w:val="0"/>
      <w:marRight w:val="0"/>
      <w:marTop w:val="0"/>
      <w:marBottom w:val="0"/>
      <w:divBdr>
        <w:top w:val="none" w:sz="0" w:space="0" w:color="auto"/>
        <w:left w:val="none" w:sz="0" w:space="0" w:color="auto"/>
        <w:bottom w:val="none" w:sz="0" w:space="0" w:color="auto"/>
        <w:right w:val="none" w:sz="0" w:space="0" w:color="auto"/>
      </w:divBdr>
    </w:div>
    <w:div w:id="1405177077">
      <w:marLeft w:val="0"/>
      <w:marRight w:val="0"/>
      <w:marTop w:val="0"/>
      <w:marBottom w:val="0"/>
      <w:divBdr>
        <w:top w:val="none" w:sz="0" w:space="0" w:color="auto"/>
        <w:left w:val="none" w:sz="0" w:space="0" w:color="auto"/>
        <w:bottom w:val="none" w:sz="0" w:space="0" w:color="auto"/>
        <w:right w:val="none" w:sz="0" w:space="0" w:color="auto"/>
      </w:divBdr>
    </w:div>
    <w:div w:id="1405177078">
      <w:marLeft w:val="0"/>
      <w:marRight w:val="0"/>
      <w:marTop w:val="0"/>
      <w:marBottom w:val="0"/>
      <w:divBdr>
        <w:top w:val="none" w:sz="0" w:space="0" w:color="auto"/>
        <w:left w:val="none" w:sz="0" w:space="0" w:color="auto"/>
        <w:bottom w:val="none" w:sz="0" w:space="0" w:color="auto"/>
        <w:right w:val="none" w:sz="0" w:space="0" w:color="auto"/>
      </w:divBdr>
    </w:div>
    <w:div w:id="1405177079">
      <w:marLeft w:val="0"/>
      <w:marRight w:val="0"/>
      <w:marTop w:val="0"/>
      <w:marBottom w:val="0"/>
      <w:divBdr>
        <w:top w:val="none" w:sz="0" w:space="0" w:color="auto"/>
        <w:left w:val="none" w:sz="0" w:space="0" w:color="auto"/>
        <w:bottom w:val="none" w:sz="0" w:space="0" w:color="auto"/>
        <w:right w:val="none" w:sz="0" w:space="0" w:color="auto"/>
      </w:divBdr>
    </w:div>
    <w:div w:id="1405177080">
      <w:marLeft w:val="0"/>
      <w:marRight w:val="0"/>
      <w:marTop w:val="0"/>
      <w:marBottom w:val="0"/>
      <w:divBdr>
        <w:top w:val="none" w:sz="0" w:space="0" w:color="auto"/>
        <w:left w:val="none" w:sz="0" w:space="0" w:color="auto"/>
        <w:bottom w:val="none" w:sz="0" w:space="0" w:color="auto"/>
        <w:right w:val="none" w:sz="0" w:space="0" w:color="auto"/>
      </w:divBdr>
    </w:div>
    <w:div w:id="1405177081">
      <w:marLeft w:val="0"/>
      <w:marRight w:val="0"/>
      <w:marTop w:val="0"/>
      <w:marBottom w:val="0"/>
      <w:divBdr>
        <w:top w:val="none" w:sz="0" w:space="0" w:color="auto"/>
        <w:left w:val="none" w:sz="0" w:space="0" w:color="auto"/>
        <w:bottom w:val="none" w:sz="0" w:space="0" w:color="auto"/>
        <w:right w:val="none" w:sz="0" w:space="0" w:color="auto"/>
      </w:divBdr>
    </w:div>
    <w:div w:id="1405177082">
      <w:marLeft w:val="0"/>
      <w:marRight w:val="0"/>
      <w:marTop w:val="0"/>
      <w:marBottom w:val="0"/>
      <w:divBdr>
        <w:top w:val="none" w:sz="0" w:space="0" w:color="auto"/>
        <w:left w:val="none" w:sz="0" w:space="0" w:color="auto"/>
        <w:bottom w:val="none" w:sz="0" w:space="0" w:color="auto"/>
        <w:right w:val="none" w:sz="0" w:space="0" w:color="auto"/>
      </w:divBdr>
    </w:div>
    <w:div w:id="1405177083">
      <w:marLeft w:val="0"/>
      <w:marRight w:val="0"/>
      <w:marTop w:val="0"/>
      <w:marBottom w:val="0"/>
      <w:divBdr>
        <w:top w:val="none" w:sz="0" w:space="0" w:color="auto"/>
        <w:left w:val="none" w:sz="0" w:space="0" w:color="auto"/>
        <w:bottom w:val="none" w:sz="0" w:space="0" w:color="auto"/>
        <w:right w:val="none" w:sz="0" w:space="0" w:color="auto"/>
      </w:divBdr>
      <w:divsChild>
        <w:div w:id="1405177043">
          <w:marLeft w:val="0"/>
          <w:marRight w:val="0"/>
          <w:marTop w:val="0"/>
          <w:marBottom w:val="0"/>
          <w:divBdr>
            <w:top w:val="none" w:sz="0" w:space="0" w:color="auto"/>
            <w:left w:val="none" w:sz="0" w:space="0" w:color="auto"/>
            <w:bottom w:val="none" w:sz="0" w:space="0" w:color="auto"/>
            <w:right w:val="none" w:sz="0" w:space="0" w:color="auto"/>
          </w:divBdr>
        </w:div>
        <w:div w:id="1405177044">
          <w:marLeft w:val="0"/>
          <w:marRight w:val="0"/>
          <w:marTop w:val="0"/>
          <w:marBottom w:val="0"/>
          <w:divBdr>
            <w:top w:val="none" w:sz="0" w:space="0" w:color="auto"/>
            <w:left w:val="none" w:sz="0" w:space="0" w:color="auto"/>
            <w:bottom w:val="none" w:sz="0" w:space="0" w:color="auto"/>
            <w:right w:val="none" w:sz="0" w:space="0" w:color="auto"/>
          </w:divBdr>
        </w:div>
        <w:div w:id="1405177084">
          <w:marLeft w:val="0"/>
          <w:marRight w:val="0"/>
          <w:marTop w:val="0"/>
          <w:marBottom w:val="0"/>
          <w:divBdr>
            <w:top w:val="none" w:sz="0" w:space="0" w:color="auto"/>
            <w:left w:val="none" w:sz="0" w:space="0" w:color="auto"/>
            <w:bottom w:val="none" w:sz="0" w:space="0" w:color="auto"/>
            <w:right w:val="none" w:sz="0" w:space="0" w:color="auto"/>
          </w:divBdr>
        </w:div>
        <w:div w:id="1405177085">
          <w:marLeft w:val="0"/>
          <w:marRight w:val="0"/>
          <w:marTop w:val="0"/>
          <w:marBottom w:val="0"/>
          <w:divBdr>
            <w:top w:val="none" w:sz="0" w:space="0" w:color="auto"/>
            <w:left w:val="none" w:sz="0" w:space="0" w:color="auto"/>
            <w:bottom w:val="none" w:sz="0" w:space="0" w:color="auto"/>
            <w:right w:val="none" w:sz="0" w:space="0" w:color="auto"/>
          </w:divBdr>
        </w:div>
      </w:divsChild>
    </w:div>
    <w:div w:id="1484472006">
      <w:bodyDiv w:val="1"/>
      <w:marLeft w:val="0"/>
      <w:marRight w:val="0"/>
      <w:marTop w:val="0"/>
      <w:marBottom w:val="0"/>
      <w:divBdr>
        <w:top w:val="none" w:sz="0" w:space="0" w:color="auto"/>
        <w:left w:val="none" w:sz="0" w:space="0" w:color="auto"/>
        <w:bottom w:val="none" w:sz="0" w:space="0" w:color="auto"/>
        <w:right w:val="none" w:sz="0" w:space="0" w:color="auto"/>
      </w:divBdr>
    </w:div>
    <w:div w:id="1521315118">
      <w:bodyDiv w:val="1"/>
      <w:marLeft w:val="0"/>
      <w:marRight w:val="0"/>
      <w:marTop w:val="0"/>
      <w:marBottom w:val="0"/>
      <w:divBdr>
        <w:top w:val="none" w:sz="0" w:space="0" w:color="auto"/>
        <w:left w:val="none" w:sz="0" w:space="0" w:color="auto"/>
        <w:bottom w:val="none" w:sz="0" w:space="0" w:color="auto"/>
        <w:right w:val="none" w:sz="0" w:space="0" w:color="auto"/>
      </w:divBdr>
      <w:divsChild>
        <w:div w:id="181090768">
          <w:marLeft w:val="0"/>
          <w:marRight w:val="0"/>
          <w:marTop w:val="0"/>
          <w:marBottom w:val="0"/>
          <w:divBdr>
            <w:top w:val="none" w:sz="0" w:space="0" w:color="auto"/>
            <w:left w:val="none" w:sz="0" w:space="0" w:color="auto"/>
            <w:bottom w:val="none" w:sz="0" w:space="0" w:color="auto"/>
            <w:right w:val="none" w:sz="0" w:space="0" w:color="auto"/>
          </w:divBdr>
        </w:div>
        <w:div w:id="1769083800">
          <w:marLeft w:val="0"/>
          <w:marRight w:val="0"/>
          <w:marTop w:val="0"/>
          <w:marBottom w:val="0"/>
          <w:divBdr>
            <w:top w:val="none" w:sz="0" w:space="0" w:color="auto"/>
            <w:left w:val="none" w:sz="0" w:space="0" w:color="auto"/>
            <w:bottom w:val="none" w:sz="0" w:space="0" w:color="auto"/>
            <w:right w:val="none" w:sz="0" w:space="0" w:color="auto"/>
          </w:divBdr>
        </w:div>
        <w:div w:id="696346270">
          <w:marLeft w:val="0"/>
          <w:marRight w:val="0"/>
          <w:marTop w:val="0"/>
          <w:marBottom w:val="0"/>
          <w:divBdr>
            <w:top w:val="none" w:sz="0" w:space="0" w:color="auto"/>
            <w:left w:val="none" w:sz="0" w:space="0" w:color="auto"/>
            <w:bottom w:val="none" w:sz="0" w:space="0" w:color="auto"/>
            <w:right w:val="none" w:sz="0" w:space="0" w:color="auto"/>
          </w:divBdr>
        </w:div>
      </w:divsChild>
    </w:div>
    <w:div w:id="1558592750">
      <w:bodyDiv w:val="1"/>
      <w:marLeft w:val="0"/>
      <w:marRight w:val="0"/>
      <w:marTop w:val="0"/>
      <w:marBottom w:val="0"/>
      <w:divBdr>
        <w:top w:val="none" w:sz="0" w:space="0" w:color="auto"/>
        <w:left w:val="none" w:sz="0" w:space="0" w:color="auto"/>
        <w:bottom w:val="none" w:sz="0" w:space="0" w:color="auto"/>
        <w:right w:val="none" w:sz="0" w:space="0" w:color="auto"/>
      </w:divBdr>
    </w:div>
    <w:div w:id="1646158059">
      <w:bodyDiv w:val="1"/>
      <w:marLeft w:val="0"/>
      <w:marRight w:val="0"/>
      <w:marTop w:val="0"/>
      <w:marBottom w:val="0"/>
      <w:divBdr>
        <w:top w:val="none" w:sz="0" w:space="0" w:color="auto"/>
        <w:left w:val="none" w:sz="0" w:space="0" w:color="auto"/>
        <w:bottom w:val="none" w:sz="0" w:space="0" w:color="auto"/>
        <w:right w:val="none" w:sz="0" w:space="0" w:color="auto"/>
      </w:divBdr>
    </w:div>
    <w:div w:id="1748460341">
      <w:bodyDiv w:val="1"/>
      <w:marLeft w:val="0"/>
      <w:marRight w:val="0"/>
      <w:marTop w:val="0"/>
      <w:marBottom w:val="0"/>
      <w:divBdr>
        <w:top w:val="none" w:sz="0" w:space="0" w:color="auto"/>
        <w:left w:val="none" w:sz="0" w:space="0" w:color="auto"/>
        <w:bottom w:val="none" w:sz="0" w:space="0" w:color="auto"/>
        <w:right w:val="none" w:sz="0" w:space="0" w:color="auto"/>
      </w:divBdr>
      <w:divsChild>
        <w:div w:id="455418639">
          <w:marLeft w:val="0"/>
          <w:marRight w:val="0"/>
          <w:marTop w:val="0"/>
          <w:marBottom w:val="0"/>
          <w:divBdr>
            <w:top w:val="none" w:sz="0" w:space="0" w:color="auto"/>
            <w:left w:val="none" w:sz="0" w:space="0" w:color="auto"/>
            <w:bottom w:val="none" w:sz="0" w:space="0" w:color="auto"/>
            <w:right w:val="none" w:sz="0" w:space="0" w:color="auto"/>
          </w:divBdr>
        </w:div>
        <w:div w:id="2023822984">
          <w:marLeft w:val="0"/>
          <w:marRight w:val="0"/>
          <w:marTop w:val="0"/>
          <w:marBottom w:val="0"/>
          <w:divBdr>
            <w:top w:val="none" w:sz="0" w:space="0" w:color="auto"/>
            <w:left w:val="none" w:sz="0" w:space="0" w:color="auto"/>
            <w:bottom w:val="none" w:sz="0" w:space="0" w:color="auto"/>
            <w:right w:val="none" w:sz="0" w:space="0" w:color="auto"/>
          </w:divBdr>
        </w:div>
        <w:div w:id="1659307744">
          <w:marLeft w:val="0"/>
          <w:marRight w:val="0"/>
          <w:marTop w:val="0"/>
          <w:marBottom w:val="0"/>
          <w:divBdr>
            <w:top w:val="none" w:sz="0" w:space="0" w:color="auto"/>
            <w:left w:val="none" w:sz="0" w:space="0" w:color="auto"/>
            <w:bottom w:val="none" w:sz="0" w:space="0" w:color="auto"/>
            <w:right w:val="none" w:sz="0" w:space="0" w:color="auto"/>
          </w:divBdr>
        </w:div>
        <w:div w:id="1535922552">
          <w:marLeft w:val="0"/>
          <w:marRight w:val="0"/>
          <w:marTop w:val="0"/>
          <w:marBottom w:val="0"/>
          <w:divBdr>
            <w:top w:val="none" w:sz="0" w:space="0" w:color="auto"/>
            <w:left w:val="none" w:sz="0" w:space="0" w:color="auto"/>
            <w:bottom w:val="none" w:sz="0" w:space="0" w:color="auto"/>
            <w:right w:val="none" w:sz="0" w:space="0" w:color="auto"/>
          </w:divBdr>
        </w:div>
        <w:div w:id="59523720">
          <w:marLeft w:val="0"/>
          <w:marRight w:val="0"/>
          <w:marTop w:val="0"/>
          <w:marBottom w:val="0"/>
          <w:divBdr>
            <w:top w:val="none" w:sz="0" w:space="0" w:color="auto"/>
            <w:left w:val="none" w:sz="0" w:space="0" w:color="auto"/>
            <w:bottom w:val="none" w:sz="0" w:space="0" w:color="auto"/>
            <w:right w:val="none" w:sz="0" w:space="0" w:color="auto"/>
          </w:divBdr>
        </w:div>
        <w:div w:id="26494605">
          <w:marLeft w:val="0"/>
          <w:marRight w:val="0"/>
          <w:marTop w:val="0"/>
          <w:marBottom w:val="0"/>
          <w:divBdr>
            <w:top w:val="none" w:sz="0" w:space="0" w:color="auto"/>
            <w:left w:val="none" w:sz="0" w:space="0" w:color="auto"/>
            <w:bottom w:val="none" w:sz="0" w:space="0" w:color="auto"/>
            <w:right w:val="none" w:sz="0" w:space="0" w:color="auto"/>
          </w:divBdr>
        </w:div>
        <w:div w:id="1019042054">
          <w:marLeft w:val="0"/>
          <w:marRight w:val="0"/>
          <w:marTop w:val="0"/>
          <w:marBottom w:val="0"/>
          <w:divBdr>
            <w:top w:val="none" w:sz="0" w:space="0" w:color="auto"/>
            <w:left w:val="none" w:sz="0" w:space="0" w:color="auto"/>
            <w:bottom w:val="none" w:sz="0" w:space="0" w:color="auto"/>
            <w:right w:val="none" w:sz="0" w:space="0" w:color="auto"/>
          </w:divBdr>
        </w:div>
      </w:divsChild>
    </w:div>
    <w:div w:id="1774739374">
      <w:bodyDiv w:val="1"/>
      <w:marLeft w:val="0"/>
      <w:marRight w:val="0"/>
      <w:marTop w:val="0"/>
      <w:marBottom w:val="0"/>
      <w:divBdr>
        <w:top w:val="none" w:sz="0" w:space="0" w:color="auto"/>
        <w:left w:val="none" w:sz="0" w:space="0" w:color="auto"/>
        <w:bottom w:val="none" w:sz="0" w:space="0" w:color="auto"/>
        <w:right w:val="none" w:sz="0" w:space="0" w:color="auto"/>
      </w:divBdr>
    </w:div>
    <w:div w:id="1807435408">
      <w:bodyDiv w:val="1"/>
      <w:marLeft w:val="0"/>
      <w:marRight w:val="0"/>
      <w:marTop w:val="0"/>
      <w:marBottom w:val="0"/>
      <w:divBdr>
        <w:top w:val="none" w:sz="0" w:space="0" w:color="auto"/>
        <w:left w:val="none" w:sz="0" w:space="0" w:color="auto"/>
        <w:bottom w:val="none" w:sz="0" w:space="0" w:color="auto"/>
        <w:right w:val="none" w:sz="0" w:space="0" w:color="auto"/>
      </w:divBdr>
    </w:div>
    <w:div w:id="2013144607">
      <w:bodyDiv w:val="1"/>
      <w:marLeft w:val="0"/>
      <w:marRight w:val="0"/>
      <w:marTop w:val="0"/>
      <w:marBottom w:val="0"/>
      <w:divBdr>
        <w:top w:val="none" w:sz="0" w:space="0" w:color="auto"/>
        <w:left w:val="none" w:sz="0" w:space="0" w:color="auto"/>
        <w:bottom w:val="none" w:sz="0" w:space="0" w:color="auto"/>
        <w:right w:val="none" w:sz="0" w:space="0" w:color="auto"/>
      </w:divBdr>
    </w:div>
    <w:div w:id="202069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8.png"/><Relationship Id="rId39" Type="http://schemas.openxmlformats.org/officeDocument/2006/relationships/image" Target="media/image19.pn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hyperlink" Target="http://www.geoportel" TargetMode="External"/><Relationship Id="rId47" Type="http://schemas.openxmlformats.org/officeDocument/2006/relationships/hyperlink" Target="http://geoportal.vumop.cz/index.php?projekt=vodni&amp;s=mapa" TargetMode="External"/><Relationship Id="rId50" Type="http://schemas.openxmlformats.org/officeDocument/2006/relationships/hyperlink" Target="http://eagri.cz" TargetMode="External"/><Relationship Id="rId55" Type="http://schemas.openxmlformats.org/officeDocument/2006/relationships/image" Target="media/image28.png"/><Relationship Id="rId63" Type="http://schemas.openxmlformats.org/officeDocument/2006/relationships/hyperlink" Target="http://portal.nature.cz/publik_syst/ctihtmlpage.php?what=3&amp;nabidka=hlavni"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prostejov.venkov@seznam.cz"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image" Target="media/image14.jpeg"/><Relationship Id="rId37" Type="http://schemas.openxmlformats.org/officeDocument/2006/relationships/hyperlink" Target="http://www.asekol.cz" TargetMode="External"/><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image" Target="media/image26.jpeg"/><Relationship Id="rId58" Type="http://schemas.openxmlformats.org/officeDocument/2006/relationships/image" Target="media/image29.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aspvvenkov@seznam.cz" TargetMode="External"/><Relationship Id="rId23" Type="http://schemas.openxmlformats.org/officeDocument/2006/relationships/image" Target="media/image4.jpeg"/><Relationship Id="rId28" Type="http://schemas.openxmlformats.org/officeDocument/2006/relationships/image" Target="media/image10.jpeg"/><Relationship Id="rId36" Type="http://schemas.openxmlformats.org/officeDocument/2006/relationships/hyperlink" Target="http://websouhlasy.kr-olomoucky.cz/websouhlasy/" TargetMode="External"/><Relationship Id="rId49" Type="http://schemas.openxmlformats.org/officeDocument/2006/relationships/hyperlink" Target="http://eagri.cz" TargetMode="External"/><Relationship Id="rId57" Type="http://schemas.openxmlformats.org/officeDocument/2006/relationships/hyperlink" Target="http://www.tomi-remont.cz/reference/cyklostezky/REF_LIST-C-KraliceNaHane-PV.pdf" TargetMode="External"/><Relationship Id="rId61" Type="http://schemas.openxmlformats.org/officeDocument/2006/relationships/hyperlink" Target="http://www.maspvvenkov.cz/" TargetMode="External"/><Relationship Id="rId10" Type="http://schemas.openxmlformats.org/officeDocument/2006/relationships/image" Target="media/image10.png"/><Relationship Id="rId19" Type="http://schemas.openxmlformats.org/officeDocument/2006/relationships/header" Target="header4.xml"/><Relationship Id="rId31" Type="http://schemas.openxmlformats.org/officeDocument/2006/relationships/image" Target="media/image13.jpeg"/><Relationship Id="rId44" Type="http://schemas.openxmlformats.org/officeDocument/2006/relationships/image" Target="media/image22.png"/><Relationship Id="rId52" Type="http://schemas.openxmlformats.org/officeDocument/2006/relationships/image" Target="media/image25.jpeg"/><Relationship Id="rId60" Type="http://schemas.openxmlformats.org/officeDocument/2006/relationships/hyperlink" Target="http://www.maspvvenkov.cz" TargetMode="External"/><Relationship Id="rId65" Type="http://schemas.openxmlformats.org/officeDocument/2006/relationships/hyperlink" Target="http://drusop.nature.cz/"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maspvvenkov.cz"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yperlink" Target="http://geoportal.vumop.cz/index.php?projekt=vodni&amp;s=mapa" TargetMode="External"/><Relationship Id="rId48" Type="http://schemas.openxmlformats.org/officeDocument/2006/relationships/image" Target="media/image24.jpeg"/><Relationship Id="rId56" Type="http://schemas.openxmlformats.org/officeDocument/2006/relationships/hyperlink" Target="http://www.bedihost.eu/clanky/cyklostezka.html" TargetMode="External"/><Relationship Id="rId64" Type="http://schemas.openxmlformats.org/officeDocument/2006/relationships/hyperlink" Target="http://mapy.kr-olomoucky.cz/prvk/file/PRVKUK_Olomoucky_A1_A2.pdf" TargetMode="External"/><Relationship Id="rId8" Type="http://schemas.openxmlformats.org/officeDocument/2006/relationships/endnotes" Target="endnotes.xml"/><Relationship Id="rId51" Type="http://schemas.openxmlformats.org/officeDocument/2006/relationships/hyperlink" Target="http://www.elekrarny.pro"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file:///\\SERVER\Dokumenty\SPOLE&#268;N&#201;\www.maspvvenkov.cz" TargetMode="External"/><Relationship Id="rId25" Type="http://schemas.openxmlformats.org/officeDocument/2006/relationships/image" Target="media/image7.emf"/><Relationship Id="rId33" Type="http://schemas.openxmlformats.org/officeDocument/2006/relationships/image" Target="media/image15.jpeg"/><Relationship Id="rId38" Type="http://schemas.openxmlformats.org/officeDocument/2006/relationships/image" Target="media/image18.png"/><Relationship Id="rId46" Type="http://schemas.openxmlformats.org/officeDocument/2006/relationships/hyperlink" Target="http://www.geoportel" TargetMode="External"/><Relationship Id="rId59" Type="http://schemas.openxmlformats.org/officeDocument/2006/relationships/hyperlink" Target="http://www.maspvvenkov.cz/" TargetMode="External"/><Relationship Id="rId67" Type="http://schemas.openxmlformats.org/officeDocument/2006/relationships/glossaryDocument" Target="glossary/document.xml"/><Relationship Id="rId20" Type="http://schemas.openxmlformats.org/officeDocument/2006/relationships/header" Target="header5.xml"/><Relationship Id="rId41" Type="http://schemas.openxmlformats.org/officeDocument/2006/relationships/image" Target="media/image21.png"/><Relationship Id="rId54" Type="http://schemas.openxmlformats.org/officeDocument/2006/relationships/image" Target="media/image27.jpeg"/><Relationship Id="rId62" Type="http://schemas.openxmlformats.org/officeDocument/2006/relationships/hyperlink" Target="http://www.maspvvenkov.cz"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I:\SCLLD%20srpen%202015\P&#345;&#237;lohy%20SCLLD%202015\P&#345;&#237;loha%20&#269;.%208%20-%20Tabulkov&#225;_&#269;&#225;st_sdru&#382;uj&#237;c&#237;_data_popisu_&#250;zem&#237;_final_aktualiz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5716269742741"/>
          <c:y val="4.3033022035036533E-2"/>
          <c:w val="0.85856453217661133"/>
          <c:h val="0.74052876425220548"/>
        </c:manualLayout>
      </c:layout>
      <c:lineChart>
        <c:grouping val="standard"/>
        <c:varyColors val="0"/>
        <c:ser>
          <c:idx val="0"/>
          <c:order val="0"/>
          <c:dLbls>
            <c:spPr>
              <a:noFill/>
              <a:ln>
                <a:noFill/>
              </a:ln>
              <a:effectLst/>
            </c:spPr>
            <c:txPr>
              <a:bodyPr rot="-5400000" vert="horz"/>
              <a:lstStyle/>
              <a:p>
                <a:pPr>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 1 a 2'!$B$2:$Z$2</c:f>
              <c:numCache>
                <c:formatCode>General</c:formatCode>
                <c:ptCount val="2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formatCode="0">
                  <c:v>2005</c:v>
                </c:pt>
                <c:pt idx="16" formatCode="0">
                  <c:v>2006</c:v>
                </c:pt>
                <c:pt idx="17" formatCode="0">
                  <c:v>2007</c:v>
                </c:pt>
                <c:pt idx="18" formatCode="0">
                  <c:v>2008</c:v>
                </c:pt>
                <c:pt idx="19" formatCode="0">
                  <c:v>2009</c:v>
                </c:pt>
                <c:pt idx="20" formatCode="0">
                  <c:v>2010</c:v>
                </c:pt>
                <c:pt idx="21" formatCode="0_ ;\-0\ ">
                  <c:v>2011</c:v>
                </c:pt>
                <c:pt idx="22" formatCode="0">
                  <c:v>2012</c:v>
                </c:pt>
                <c:pt idx="23" formatCode="0">
                  <c:v>2013</c:v>
                </c:pt>
                <c:pt idx="24" formatCode="0">
                  <c:v>2014</c:v>
                </c:pt>
              </c:numCache>
            </c:numRef>
          </c:cat>
          <c:val>
            <c:numRef>
              <c:f>'Tab. 1 a 2'!$B$30:$Z$30</c:f>
              <c:numCache>
                <c:formatCode>#,##0</c:formatCode>
                <c:ptCount val="25"/>
                <c:pt idx="0">
                  <c:v>16646</c:v>
                </c:pt>
                <c:pt idx="1">
                  <c:v>17918</c:v>
                </c:pt>
                <c:pt idx="2">
                  <c:v>17824</c:v>
                </c:pt>
                <c:pt idx="3">
                  <c:v>17808</c:v>
                </c:pt>
                <c:pt idx="4">
                  <c:v>17762</c:v>
                </c:pt>
                <c:pt idx="5">
                  <c:v>17699</c:v>
                </c:pt>
                <c:pt idx="6">
                  <c:v>17710</c:v>
                </c:pt>
                <c:pt idx="7">
                  <c:v>17759</c:v>
                </c:pt>
                <c:pt idx="8">
                  <c:v>17842</c:v>
                </c:pt>
                <c:pt idx="9">
                  <c:v>17851</c:v>
                </c:pt>
                <c:pt idx="10">
                  <c:v>17810</c:v>
                </c:pt>
                <c:pt idx="11">
                  <c:v>18133</c:v>
                </c:pt>
                <c:pt idx="12">
                  <c:v>18204</c:v>
                </c:pt>
                <c:pt idx="13">
                  <c:v>18275</c:v>
                </c:pt>
                <c:pt idx="14">
                  <c:v>18351</c:v>
                </c:pt>
                <c:pt idx="15">
                  <c:v>18504</c:v>
                </c:pt>
                <c:pt idx="16">
                  <c:v>18665</c:v>
                </c:pt>
                <c:pt idx="17">
                  <c:v>18886</c:v>
                </c:pt>
                <c:pt idx="18">
                  <c:v>19096</c:v>
                </c:pt>
                <c:pt idx="19">
                  <c:v>19208</c:v>
                </c:pt>
                <c:pt idx="20">
                  <c:v>19367</c:v>
                </c:pt>
                <c:pt idx="21">
                  <c:v>19453</c:v>
                </c:pt>
                <c:pt idx="22">
                  <c:v>19372</c:v>
                </c:pt>
                <c:pt idx="23">
                  <c:v>19378</c:v>
                </c:pt>
                <c:pt idx="24">
                  <c:v>19487</c:v>
                </c:pt>
              </c:numCache>
            </c:numRef>
          </c:val>
          <c:smooth val="0"/>
          <c:extLst>
            <c:ext xmlns:c16="http://schemas.microsoft.com/office/drawing/2014/chart" uri="{C3380CC4-5D6E-409C-BE32-E72D297353CC}">
              <c16:uniqueId val="{00000000-8A35-4D57-AFBD-D12D73042197}"/>
            </c:ext>
          </c:extLst>
        </c:ser>
        <c:dLbls>
          <c:showLegendKey val="0"/>
          <c:showVal val="0"/>
          <c:showCatName val="0"/>
          <c:showSerName val="0"/>
          <c:showPercent val="0"/>
          <c:showBubbleSize val="0"/>
        </c:dLbls>
        <c:hiLowLines/>
        <c:marker val="1"/>
        <c:smooth val="0"/>
        <c:axId val="188981248"/>
        <c:axId val="150052592"/>
      </c:lineChart>
      <c:catAx>
        <c:axId val="188981248"/>
        <c:scaling>
          <c:orientation val="minMax"/>
        </c:scaling>
        <c:delete val="0"/>
        <c:axPos val="b"/>
        <c:title>
          <c:tx>
            <c:rich>
              <a:bodyPr/>
              <a:lstStyle/>
              <a:p>
                <a:pPr>
                  <a:defRPr/>
                </a:pPr>
                <a:r>
                  <a:rPr lang="cs-CZ"/>
                  <a:t>Rok</a:t>
                </a:r>
              </a:p>
            </c:rich>
          </c:tx>
          <c:layout>
            <c:manualLayout>
              <c:xMode val="edge"/>
              <c:yMode val="edge"/>
              <c:x val="0.5190794713368948"/>
              <c:y val="0.92556186290667153"/>
            </c:manualLayout>
          </c:layout>
          <c:overlay val="0"/>
        </c:title>
        <c:numFmt formatCode="General" sourceLinked="1"/>
        <c:majorTickMark val="in"/>
        <c:minorTickMark val="none"/>
        <c:tickLblPos val="low"/>
        <c:txPr>
          <a:bodyPr rot="-5400000" vert="horz"/>
          <a:lstStyle/>
          <a:p>
            <a:pPr>
              <a:defRPr sz="1000" b="0" i="0" u="none" strike="noStrike" baseline="0">
                <a:solidFill>
                  <a:srgbClr val="000000"/>
                </a:solidFill>
                <a:latin typeface="Calibri"/>
                <a:ea typeface="Calibri"/>
                <a:cs typeface="Calibri"/>
              </a:defRPr>
            </a:pPr>
            <a:endParaRPr lang="cs-CZ"/>
          </a:p>
        </c:txPr>
        <c:crossAx val="150052592"/>
        <c:crosses val="autoZero"/>
        <c:auto val="1"/>
        <c:lblAlgn val="ctr"/>
        <c:lblOffset val="100"/>
        <c:tickLblSkip val="1"/>
        <c:noMultiLvlLbl val="0"/>
      </c:catAx>
      <c:valAx>
        <c:axId val="150052592"/>
        <c:scaling>
          <c:orientation val="minMax"/>
          <c:min val="16500"/>
        </c:scaling>
        <c:delete val="0"/>
        <c:axPos val="l"/>
        <c:majorGridlines/>
        <c:title>
          <c:tx>
            <c:rich>
              <a:bodyPr/>
              <a:lstStyle/>
              <a:p>
                <a:pPr>
                  <a:defRPr/>
                </a:pPr>
                <a:r>
                  <a:rPr lang="cs-CZ"/>
                  <a:t>Počet</a:t>
                </a:r>
                <a:r>
                  <a:rPr lang="cs-CZ" baseline="0"/>
                  <a:t> obyvatel</a:t>
                </a:r>
                <a:endParaRPr lang="cs-CZ"/>
              </a:p>
            </c:rich>
          </c:tx>
          <c:layout>
            <c:manualLayout>
              <c:xMode val="edge"/>
              <c:yMode val="edge"/>
              <c:x val="4.4395116537180989E-3"/>
              <c:y val="0.28057315509979852"/>
            </c:manualLayout>
          </c:layout>
          <c:overlay val="0"/>
        </c:title>
        <c:numFmt formatCode="#,##0" sourceLinked="1"/>
        <c:majorTickMark val="out"/>
        <c:minorTickMark val="none"/>
        <c:tickLblPos val="nextTo"/>
        <c:crossAx val="188981248"/>
        <c:crossesAt val="1"/>
        <c:crossBetween val="midCat"/>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08F0608F1F421CB712CDD6C715228E"/>
        <w:category>
          <w:name w:val="Obecné"/>
          <w:gallery w:val="placeholder"/>
        </w:category>
        <w:types>
          <w:type w:val="bbPlcHdr"/>
        </w:types>
        <w:behaviors>
          <w:behavior w:val="content"/>
        </w:behaviors>
        <w:guid w:val="{E253DACD-ADF5-4443-BD99-6CCBE95F9118}"/>
      </w:docPartPr>
      <w:docPartBody>
        <w:p w:rsidR="00D77ADC" w:rsidRDefault="00D77ADC" w:rsidP="00D77ADC">
          <w:pPr>
            <w:pStyle w:val="4308F0608F1F421CB712CDD6C715228E"/>
          </w:pPr>
          <w:r>
            <w:rPr>
              <w:rFonts w:asciiTheme="majorHAnsi" w:eastAsiaTheme="majorEastAsia" w:hAnsiTheme="majorHAnsi" w:cstheme="majorBidi"/>
              <w:caps/>
              <w:color w:val="4472C4" w:themeColor="accent1"/>
              <w:sz w:val="80"/>
              <w:szCs w:val="80"/>
            </w:rPr>
            <w:t>[Název dokumentu]</w:t>
          </w:r>
        </w:p>
      </w:docPartBody>
    </w:docPart>
    <w:docPart>
      <w:docPartPr>
        <w:name w:val="6FB802BDFB7D4B879DB82DB4147D1BBE"/>
        <w:category>
          <w:name w:val="Obecné"/>
          <w:gallery w:val="placeholder"/>
        </w:category>
        <w:types>
          <w:type w:val="bbPlcHdr"/>
        </w:types>
        <w:behaviors>
          <w:behavior w:val="content"/>
        </w:behaviors>
        <w:guid w:val="{6AE1A2F0-D7C2-423D-ACEC-B6EEDAB9A31D}"/>
      </w:docPartPr>
      <w:docPartBody>
        <w:p w:rsidR="00D77ADC" w:rsidRDefault="00D77ADC" w:rsidP="00D77ADC">
          <w:pPr>
            <w:pStyle w:val="6FB802BDFB7D4B879DB82DB4147D1BBE"/>
          </w:pPr>
          <w:r>
            <w:rPr>
              <w:color w:val="4472C4" w:themeColor="accent1"/>
              <w:sz w:val="28"/>
              <w:szCs w:val="28"/>
            </w:rPr>
            <w:t>[Podtitul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ADC"/>
    <w:rsid w:val="000A3D31"/>
    <w:rsid w:val="00105CA6"/>
    <w:rsid w:val="00237204"/>
    <w:rsid w:val="0025798A"/>
    <w:rsid w:val="00277B60"/>
    <w:rsid w:val="002D769B"/>
    <w:rsid w:val="003D14D1"/>
    <w:rsid w:val="003D58D7"/>
    <w:rsid w:val="004535ED"/>
    <w:rsid w:val="004B6B96"/>
    <w:rsid w:val="00524413"/>
    <w:rsid w:val="00560D77"/>
    <w:rsid w:val="005A1141"/>
    <w:rsid w:val="006969A3"/>
    <w:rsid w:val="007B161B"/>
    <w:rsid w:val="00802C64"/>
    <w:rsid w:val="00AB1BBD"/>
    <w:rsid w:val="00B17838"/>
    <w:rsid w:val="00B271D7"/>
    <w:rsid w:val="00CB240C"/>
    <w:rsid w:val="00D77ADC"/>
    <w:rsid w:val="00DA10BB"/>
    <w:rsid w:val="00E85737"/>
    <w:rsid w:val="00E97B5D"/>
    <w:rsid w:val="00F335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4308F0608F1F421CB712CDD6C715228E">
    <w:name w:val="4308F0608F1F421CB712CDD6C715228E"/>
    <w:rsid w:val="00D77ADC"/>
  </w:style>
  <w:style w:type="paragraph" w:customStyle="1" w:styleId="6FB802BDFB7D4B879DB82DB4147D1BBE">
    <w:name w:val="6FB802BDFB7D4B879DB82DB4147D1BBE"/>
    <w:rsid w:val="00D77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Verze dubn 2016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8855D2-BF57-4225-B525-90DA476D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56686</Words>
  <Characters>334448</Characters>
  <Application>Microsoft Office Word</Application>
  <DocSecurity>0</DocSecurity>
  <Lines>2787</Lines>
  <Paragraphs>780</Paragraphs>
  <ScaleCrop>false</ScaleCrop>
  <HeadingPairs>
    <vt:vector size="2" baseType="variant">
      <vt:variant>
        <vt:lpstr>Název</vt:lpstr>
      </vt:variant>
      <vt:variant>
        <vt:i4>1</vt:i4>
      </vt:variant>
    </vt:vector>
  </HeadingPairs>
  <TitlesOfParts>
    <vt:vector size="1" baseType="lpstr">
      <vt:lpstr>Strategie komunitně vedeného místního rozvoje území společnosti Prostějov venkov o.p.s.2014 – 2020+</vt:lpstr>
    </vt:vector>
  </TitlesOfParts>
  <Company>Microsoft</Company>
  <LinksUpToDate>false</LinksUpToDate>
  <CharactersWithSpaces>390354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komunitně vedeného místního rozvoje území společnosti Prostějov venkov o.p.s.2014 – 2020+</dc:title>
  <dc:subject>Verze duben 2016</dc:subject>
  <dc:creator>Jiří Hrubý</dc:creator>
  <cp:keywords/>
  <dc:description/>
  <cp:lastModifiedBy>Jarek Křivánek</cp:lastModifiedBy>
  <cp:revision>2</cp:revision>
  <cp:lastPrinted>2016-09-22T09:20:00Z</cp:lastPrinted>
  <dcterms:created xsi:type="dcterms:W3CDTF">2020-07-23T10:09:00Z</dcterms:created>
  <dcterms:modified xsi:type="dcterms:W3CDTF">2020-07-23T10:09:00Z</dcterms:modified>
</cp:coreProperties>
</file>