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43163D" w14:textId="2193C992" w:rsidR="007C3F57" w:rsidRPr="008F3094" w:rsidRDefault="008F3094" w:rsidP="0086164B">
      <w:pPr>
        <w:jc w:val="center"/>
        <w:rPr>
          <w:rFonts w:ascii="Nunito-ExtraBold" w:hAnsi="Nunito-ExtraBold" w:cs="Nunito-ExtraBold"/>
          <w:b/>
          <w:bCs/>
          <w:color w:val="2CE900"/>
          <w:sz w:val="56"/>
          <w:szCs w:val="56"/>
        </w:rPr>
      </w:pPr>
      <w:r w:rsidRPr="008F3094">
        <w:rPr>
          <w:rFonts w:ascii="Nunito-ExtraBold" w:hAnsi="Nunito-ExtraBold" w:cs="Nunito-ExtraBold"/>
          <w:b/>
          <w:bCs/>
          <w:noProof/>
          <w:color w:val="FFCD33"/>
          <w:sz w:val="56"/>
          <w:szCs w:val="56"/>
        </w:rPr>
        <mc:AlternateContent>
          <mc:Choice Requires="wps">
            <w:drawing>
              <wp:anchor distT="0" distB="0" distL="114300" distR="114300" simplePos="0" relativeHeight="251659264" behindDoc="0" locked="0" layoutInCell="1" allowOverlap="1" wp14:anchorId="093124EB" wp14:editId="6B04EE2F">
                <wp:simplePos x="0" y="0"/>
                <wp:positionH relativeFrom="column">
                  <wp:posOffset>19685</wp:posOffset>
                </wp:positionH>
                <wp:positionV relativeFrom="paragraph">
                  <wp:posOffset>480695</wp:posOffset>
                </wp:positionV>
                <wp:extent cx="3059430" cy="0"/>
                <wp:effectExtent l="0" t="19050" r="26670" b="19050"/>
                <wp:wrapNone/>
                <wp:docPr id="44" name="Přímá spojnice 44"/>
                <wp:cNvGraphicFramePr/>
                <a:graphic xmlns:a="http://schemas.openxmlformats.org/drawingml/2006/main">
                  <a:graphicData uri="http://schemas.microsoft.com/office/word/2010/wordprocessingShape">
                    <wps:wsp>
                      <wps:cNvCnPr/>
                      <wps:spPr>
                        <a:xfrm>
                          <a:off x="0" y="0"/>
                          <a:ext cx="3059430" cy="0"/>
                        </a:xfrm>
                        <a:prstGeom prst="line">
                          <a:avLst/>
                        </a:prstGeom>
                        <a:ln w="28575">
                          <a:solidFill>
                            <a:srgbClr val="FFC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7ADFC45" id="Přímá spojnice 4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37.85pt" to="242.4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" strokecolor="#ffc000" strokeweight="2.25pt">
                <v:stroke dashstyle="3 1" joinstyle="miter"/>
              </v:line>
            </w:pict>
          </mc:Fallback>
        </mc:AlternateContent>
      </w:r>
      <w:r w:rsidR="00AD4B45" w:rsidRPr="008F3094">
        <w:rPr>
          <w:rFonts w:ascii="Nunito-ExtraBold" w:hAnsi="Nunito-ExtraBold" w:cs="Nunito-ExtraBold"/>
          <w:b/>
          <w:bCs/>
          <w:noProof/>
          <w:color w:val="FFCD33"/>
          <w:sz w:val="56"/>
          <w:szCs w:val="56"/>
        </w:rPr>
        <mc:AlternateContent>
          <mc:Choice Requires="wps">
            <w:drawing>
              <wp:anchor distT="0" distB="0" distL="114300" distR="114300" simplePos="0" relativeHeight="251676672" behindDoc="0" locked="0" layoutInCell="1" allowOverlap="1" wp14:anchorId="4755BA2B" wp14:editId="58B74764">
                <wp:simplePos x="0" y="0"/>
                <wp:positionH relativeFrom="margin">
                  <wp:align>right</wp:align>
                </wp:positionH>
                <wp:positionV relativeFrom="paragraph">
                  <wp:posOffset>-226060</wp:posOffset>
                </wp:positionV>
                <wp:extent cx="6602400" cy="0"/>
                <wp:effectExtent l="0" t="38100" r="46355" b="38100"/>
                <wp:wrapNone/>
                <wp:docPr id="1" name="Přímá spojnice 1"/>
                <wp:cNvGraphicFramePr/>
                <a:graphic xmlns:a="http://schemas.openxmlformats.org/drawingml/2006/main">
                  <a:graphicData uri="http://schemas.microsoft.com/office/word/2010/wordprocessingShape">
                    <wps:wsp>
                      <wps:cNvCnPr/>
                      <wps:spPr>
                        <a:xfrm flipV="1">
                          <a:off x="0" y="0"/>
                          <a:ext cx="6602400" cy="0"/>
                        </a:xfrm>
                        <a:prstGeom prst="line">
                          <a:avLst/>
                        </a:prstGeom>
                        <a:ln w="73025">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9698F8C" id="Přímá spojnice 1" o:spid="_x0000_s1026" style="position:absolute;flip:y;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68.65pt,-17.8pt" to="988.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" strokecolor="#ffc000 [3207]" strokeweight="5.75pt">
                <v:stroke joinstyle="miter"/>
                <w10:wrap anchorx="margin"/>
              </v:line>
            </w:pict>
          </mc:Fallback>
        </mc:AlternateContent>
      </w:r>
      <w:r w:rsidR="007C3F57" w:rsidRPr="008F3094">
        <w:rPr>
          <w:rFonts w:ascii="Nunito-ExtraBold" w:hAnsi="Nunito-ExtraBold" w:cs="Nunito-ExtraBold"/>
          <w:b/>
          <w:bCs/>
          <w:color w:val="FFCD33"/>
          <w:sz w:val="56"/>
          <w:szCs w:val="56"/>
        </w:rPr>
        <w:t xml:space="preserve">Zpravodaj </w:t>
      </w:r>
      <w:r w:rsidR="007C3F57" w:rsidRPr="0009089B">
        <w:rPr>
          <w:rFonts w:ascii="Nunito-ExtraBold" w:hAnsi="Nunito-ExtraBold" w:cs="Nunito-ExtraBold"/>
          <w:b/>
          <w:bCs/>
          <w:color w:val="1F984B"/>
          <w:sz w:val="56"/>
          <w:szCs w:val="56"/>
        </w:rPr>
        <w:t>202</w:t>
      </w:r>
      <w:r w:rsidR="004732A0" w:rsidRPr="0009089B">
        <w:rPr>
          <w:rFonts w:ascii="Nunito-ExtraBold" w:hAnsi="Nunito-ExtraBold" w:cs="Nunito-ExtraBold"/>
          <w:b/>
          <w:bCs/>
          <w:color w:val="1F984B"/>
          <w:sz w:val="56"/>
          <w:szCs w:val="56"/>
        </w:rPr>
        <w:t>2</w:t>
      </w:r>
    </w:p>
    <w:p w14:paraId="35BADEB1" w14:textId="68041FC6" w:rsidR="00BE6231" w:rsidRPr="00E74C6C" w:rsidRDefault="00BE6231" w:rsidP="00BE6231">
      <w:pPr>
        <w:jc w:val="both"/>
        <w:rPr>
          <w:rFonts w:cstheme="minorHAnsi"/>
        </w:rPr>
      </w:pPr>
      <w:r w:rsidRPr="00E74C6C">
        <w:rPr>
          <w:rFonts w:cstheme="minorHAnsi"/>
        </w:rPr>
        <w:t xml:space="preserve">Vážení čtenáři, dostává se vám do rukou zpravodaj společnosti Prostějov venkov. Najdete v něm </w:t>
      </w:r>
      <w:r w:rsidR="004732A0">
        <w:rPr>
          <w:rFonts w:cstheme="minorHAnsi"/>
        </w:rPr>
        <w:t xml:space="preserve">nejen </w:t>
      </w:r>
      <w:r w:rsidRPr="00E74C6C">
        <w:rPr>
          <w:rFonts w:cstheme="minorHAnsi"/>
        </w:rPr>
        <w:t>informace o dění za rok 202</w:t>
      </w:r>
      <w:r w:rsidR="004732A0">
        <w:rPr>
          <w:rFonts w:cstheme="minorHAnsi"/>
        </w:rPr>
        <w:t>2</w:t>
      </w:r>
      <w:r w:rsidRPr="00E74C6C">
        <w:rPr>
          <w:rFonts w:cstheme="minorHAnsi"/>
        </w:rPr>
        <w:t xml:space="preserve"> v oblasti dotací a realizace naší strategie. Doufáme, že vás následující stránky zaujmou a inspirují. </w:t>
      </w:r>
    </w:p>
    <w:p w14:paraId="762777FD" w14:textId="25745A52" w:rsidR="00E74C6C" w:rsidRPr="00E74C6C" w:rsidRDefault="00BE6231" w:rsidP="00BE6231">
      <w:pPr>
        <w:jc w:val="both"/>
        <w:rPr>
          <w:rFonts w:cstheme="minorHAnsi"/>
          <w:sz w:val="16"/>
          <w:szCs w:val="16"/>
        </w:rPr>
      </w:pPr>
      <w:r w:rsidRPr="00E74C6C">
        <w:rPr>
          <w:rFonts w:cstheme="minorHAnsi"/>
        </w:rPr>
        <w:t xml:space="preserve">Kolektiv kanceláře MAS. </w:t>
      </w:r>
    </w:p>
    <w:p w14:paraId="1EB30F9D" w14:textId="7F82AD14" w:rsidR="00CF6F26" w:rsidRPr="00233FD5" w:rsidRDefault="00BE6231" w:rsidP="00BE6231">
      <w:pPr>
        <w:pStyle w:val="zpravodaj"/>
      </w:pPr>
      <w:r w:rsidRPr="0009089B">
        <w:rPr>
          <w:rFonts w:ascii="Nunito-ExtraBold" w:hAnsi="Nunito-ExtraBold" w:cs="Nunito-ExtraBold"/>
          <w:b w:val="0"/>
          <w:bCs w:val="0"/>
          <w:noProof/>
          <w:color w:val="1F984B"/>
          <w:sz w:val="48"/>
          <w:szCs w:val="48"/>
        </w:rPr>
        <mc:AlternateContent>
          <mc:Choice Requires="wps">
            <w:drawing>
              <wp:anchor distT="0" distB="0" distL="114300" distR="114300" simplePos="0" relativeHeight="251661312" behindDoc="0" locked="0" layoutInCell="1" allowOverlap="1" wp14:anchorId="778A2E4A" wp14:editId="05361D7C">
                <wp:simplePos x="0" y="0"/>
                <wp:positionH relativeFrom="column">
                  <wp:posOffset>19685</wp:posOffset>
                </wp:positionH>
                <wp:positionV relativeFrom="paragraph">
                  <wp:posOffset>273050</wp:posOffset>
                </wp:positionV>
                <wp:extent cx="3063240" cy="0"/>
                <wp:effectExtent l="0" t="19050" r="22860" b="19050"/>
                <wp:wrapNone/>
                <wp:docPr id="45" name="Přímá spojnice 45"/>
                <wp:cNvGraphicFramePr/>
                <a:graphic xmlns:a="http://schemas.openxmlformats.org/drawingml/2006/main">
                  <a:graphicData uri="http://schemas.microsoft.com/office/word/2010/wordprocessingShape">
                    <wps:wsp>
                      <wps:cNvCnPr/>
                      <wps:spPr>
                        <a:xfrm>
                          <a:off x="0" y="0"/>
                          <a:ext cx="3063240" cy="0"/>
                        </a:xfrm>
                        <a:prstGeom prst="line">
                          <a:avLst/>
                        </a:prstGeom>
                        <a:ln w="28575">
                          <a:solidFill>
                            <a:srgbClr val="FFC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CBC529B" id="Přímá spojnice 4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21.5pt" to="242.7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" strokecolor="#ffc000" strokeweight="2.25pt">
                <v:stroke dashstyle="3 1" joinstyle="miter"/>
              </v:line>
            </w:pict>
          </mc:Fallback>
        </mc:AlternateContent>
      </w:r>
      <w:r w:rsidR="008F3094" w:rsidRPr="0009089B">
        <w:rPr>
          <w:color w:val="1F984B"/>
        </w:rPr>
        <w:t>Programové období 2014-2020</w:t>
      </w:r>
    </w:p>
    <w:p w14:paraId="1AEC7B75" w14:textId="5336C2F6" w:rsidR="008F3094" w:rsidRPr="00E74C6C" w:rsidRDefault="008F3094" w:rsidP="008F3094">
      <w:pPr>
        <w:spacing w:after="0"/>
        <w:jc w:val="both"/>
      </w:pPr>
      <w:r w:rsidRPr="00E74C6C">
        <w:t xml:space="preserve">Prostějov venkov o.p.s. v tomto programovém období vyhlásila pět výzev PRV, deset výzev IROP a pět výzev OPŽP. Na všechny aktivity uvedené v akčním plánu (mimo projekty spolupráce MAS) již byla vypsána alespoň jedna výzva. Ve všech vyhlášených výzvách IROP a PRV byly podpořeny projekty. V rámci pěti výzev MAS zaměřených na PRV bylo přijato 52 projektů. MAS schválila k podpoření 40 z nich. </w:t>
      </w:r>
    </w:p>
    <w:p w14:paraId="4D69BA20" w14:textId="77777777" w:rsidR="0086164B" w:rsidRDefault="0086164B" w:rsidP="00CE06A9">
      <w:pPr>
        <w:pStyle w:val="zpravodaj"/>
        <w:sectPr w:rsidR="0086164B" w:rsidSect="0086164B">
          <w:headerReference w:type="default" r:id="rId8"/>
          <w:footerReference w:type="default" r:id="rId9"/>
          <w:headerReference w:type="first" r:id="rId10"/>
          <w:footerReference w:type="first" r:id="rId11"/>
          <w:pgSz w:w="11906" w:h="16838"/>
          <w:pgMar w:top="1417" w:right="707" w:bottom="1417" w:left="709" w:header="708" w:footer="708" w:gutter="0"/>
          <w:cols w:num="2" w:space="708"/>
          <w:titlePg/>
          <w:docGrid w:linePitch="360"/>
        </w:sectPr>
      </w:pPr>
    </w:p>
    <w:p w14:paraId="57B2CB79" w14:textId="16F41D52" w:rsidR="00CF6F26" w:rsidRPr="0009089B" w:rsidRDefault="00CE06A9" w:rsidP="00CE06A9">
      <w:pPr>
        <w:pStyle w:val="zpravodaj"/>
        <w:rPr>
          <w:color w:val="1F984B"/>
        </w:rPr>
      </w:pPr>
      <w:r w:rsidRPr="0009089B">
        <w:rPr>
          <w:rFonts w:ascii="Nunito-ExtraBold" w:hAnsi="Nunito-ExtraBold" w:cs="Nunito-ExtraBold"/>
          <w:b w:val="0"/>
          <w:bCs w:val="0"/>
          <w:noProof/>
          <w:color w:val="1F984B"/>
          <w:sz w:val="48"/>
          <w:szCs w:val="48"/>
        </w:rPr>
        <mc:AlternateContent>
          <mc:Choice Requires="wps">
            <w:drawing>
              <wp:anchor distT="0" distB="0" distL="114300" distR="114300" simplePos="0" relativeHeight="251663360" behindDoc="0" locked="0" layoutInCell="1" allowOverlap="1" wp14:anchorId="45E15CE0" wp14:editId="09231D7D">
                <wp:simplePos x="0" y="0"/>
                <wp:positionH relativeFrom="margin">
                  <wp:align>right</wp:align>
                </wp:positionH>
                <wp:positionV relativeFrom="paragraph">
                  <wp:posOffset>269875</wp:posOffset>
                </wp:positionV>
                <wp:extent cx="6629400" cy="22860"/>
                <wp:effectExtent l="19050" t="19050" r="19050" b="34290"/>
                <wp:wrapNone/>
                <wp:docPr id="47" name="Přímá spojnice 47"/>
                <wp:cNvGraphicFramePr/>
                <a:graphic xmlns:a="http://schemas.openxmlformats.org/drawingml/2006/main">
                  <a:graphicData uri="http://schemas.microsoft.com/office/word/2010/wordprocessingShape">
                    <wps:wsp>
                      <wps:cNvCnPr/>
                      <wps:spPr>
                        <a:xfrm>
                          <a:off x="0" y="0"/>
                          <a:ext cx="6629400" cy="22860"/>
                        </a:xfrm>
                        <a:prstGeom prst="line">
                          <a:avLst/>
                        </a:prstGeom>
                        <a:ln w="28575">
                          <a:solidFill>
                            <a:srgbClr val="FFC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4DC923C0" id="Přímá spojnice 47" o:spid="_x0000_s1026" style="position:absolute;z-index:251663360;visibility:visible;mso-wrap-style:square;mso-wrap-distance-left:9pt;mso-wrap-distance-top:0;mso-wrap-distance-right:9pt;mso-wrap-distance-bottom:0;mso-position-horizontal:right;mso-position-horizontal-relative:margin;mso-position-vertical:absolute;mso-position-vertical-relative:text" from="470.8pt,21.25pt" to="992.8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" strokecolor="#ffc000" strokeweight="2.25pt">
                <v:stroke dashstyle="3 1" joinstyle="miter"/>
                <w10:wrap anchorx="margin"/>
              </v:line>
            </w:pict>
          </mc:Fallback>
        </mc:AlternateContent>
      </w:r>
      <w:r w:rsidR="00892A20" w:rsidRPr="0009089B">
        <w:rPr>
          <w:color w:val="1F984B"/>
        </w:rPr>
        <w:t>Program rozvoje venkova v roce 2022</w:t>
      </w:r>
    </w:p>
    <w:p w14:paraId="0588CE3D" w14:textId="52416D77" w:rsidR="00892A20" w:rsidRDefault="00892A20" w:rsidP="00892A20">
      <w:pPr>
        <w:jc w:val="both"/>
        <w:rPr>
          <w:rFonts w:cstheme="minorHAnsi"/>
          <w:noProof/>
        </w:rPr>
      </w:pPr>
      <w:r w:rsidRPr="00892A20">
        <w:rPr>
          <w:rFonts w:cstheme="minorHAnsi"/>
          <w:noProof/>
        </w:rPr>
        <w:t>V roce 2022 vyhlásila naše MAS dvě výzvy na veškeré zbývající prostředky z programového rámce PRV. Celkem bylo v</w:t>
      </w:r>
      <w:r w:rsidR="0009089B">
        <w:rPr>
          <w:rFonts w:cstheme="minorHAnsi"/>
          <w:noProof/>
        </w:rPr>
        <w:t xml:space="preserve"> šesté </w:t>
      </w:r>
      <w:r w:rsidRPr="00892A20">
        <w:rPr>
          <w:rFonts w:cstheme="minorHAnsi"/>
          <w:noProof/>
        </w:rPr>
        <w:t xml:space="preserve">výzvě </w:t>
      </w:r>
      <w:r w:rsidR="0009089B">
        <w:rPr>
          <w:rFonts w:cstheme="minorHAnsi"/>
          <w:noProof/>
        </w:rPr>
        <w:t>PRV</w:t>
      </w:r>
      <w:r w:rsidRPr="00892A20">
        <w:rPr>
          <w:rFonts w:cstheme="minorHAnsi"/>
          <w:noProof/>
        </w:rPr>
        <w:t xml:space="preserve"> přijato 24 projektů nejrůznějších žadatelů v rámci Fiche Z1, Z2, a Z4. Z toho ve Fichi Z1 Investice do zemědělských podniků celkem 8 projektů, ve Fichi Z2 Investice do nezemědělských činností celkem 3 projekty a ve Fichi Z4 Pro venkov, pro podporu projektů obcí a neziskových organizací, 13 projektů. Zájem žadatelů ale převýšil finanční možnosti výzvy. Proto bylo podpořeno jen 10 projektů obcí a neziskových organizací, 6 projektů zemědělců a 3 projekty nezemědělské fiche. V</w:t>
      </w:r>
      <w:r w:rsidR="00C7767E">
        <w:rPr>
          <w:rFonts w:cstheme="minorHAnsi"/>
          <w:noProof/>
        </w:rPr>
        <w:t> sedmé výzvě</w:t>
      </w:r>
      <w:r w:rsidRPr="00892A20">
        <w:rPr>
          <w:rFonts w:cstheme="minorHAnsi"/>
          <w:noProof/>
        </w:rPr>
        <w:t xml:space="preserve">, která byla vyhlášená pouze na Fichi Z4, byly přijaty 2 projekty. Jelikož se jednalo o poslední zbývající prostředky, nebylo možné podpořit oba projekty v plné výši. Jednomu žadateli byla nabídnuta snížená částka dotace, kterou přijal. </w:t>
      </w:r>
    </w:p>
    <w:p w14:paraId="11D74C52" w14:textId="4CC12315" w:rsidR="00BC2096" w:rsidRPr="00F173BC" w:rsidRDefault="00BC2096" w:rsidP="00BC2096">
      <w:pPr>
        <w:pStyle w:val="zpravodaj"/>
      </w:pPr>
      <w:r w:rsidRPr="0009089B">
        <w:rPr>
          <w:rFonts w:ascii="Nunito-ExtraBold" w:hAnsi="Nunito-ExtraBold" w:cs="Nunito-ExtraBold"/>
          <w:b w:val="0"/>
          <w:bCs w:val="0"/>
          <w:noProof/>
          <w:color w:val="1F984B"/>
          <w:sz w:val="48"/>
          <w:szCs w:val="48"/>
        </w:rPr>
        <mc:AlternateContent>
          <mc:Choice Requires="wps">
            <w:drawing>
              <wp:anchor distT="0" distB="0" distL="114300" distR="114300" simplePos="0" relativeHeight="251726848" behindDoc="0" locked="0" layoutInCell="1" allowOverlap="1" wp14:anchorId="50362A84" wp14:editId="1FFC4E28">
                <wp:simplePos x="0" y="0"/>
                <wp:positionH relativeFrom="margin">
                  <wp:posOffset>12700</wp:posOffset>
                </wp:positionH>
                <wp:positionV relativeFrom="paragraph">
                  <wp:posOffset>249819</wp:posOffset>
                </wp:positionV>
                <wp:extent cx="6629400" cy="22860"/>
                <wp:effectExtent l="19050" t="19050" r="19050" b="34290"/>
                <wp:wrapNone/>
                <wp:docPr id="1323925739" name="Přímá spojnice 1323925739"/>
                <wp:cNvGraphicFramePr/>
                <a:graphic xmlns:a="http://schemas.openxmlformats.org/drawingml/2006/main">
                  <a:graphicData uri="http://schemas.microsoft.com/office/word/2010/wordprocessingShape">
                    <wps:wsp>
                      <wps:cNvCnPr/>
                      <wps:spPr>
                        <a:xfrm>
                          <a:off x="0" y="0"/>
                          <a:ext cx="6629400" cy="22860"/>
                        </a:xfrm>
                        <a:prstGeom prst="line">
                          <a:avLst/>
                        </a:prstGeom>
                        <a:ln w="28575">
                          <a:solidFill>
                            <a:srgbClr val="FFC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67E82E8E" id="Přímá spojnice 1323925739" o:spid="_x0000_s1026" style="position:absolute;z-index:251726848;visibility:visible;mso-wrap-style:square;mso-wrap-distance-left:9pt;mso-wrap-distance-top:0;mso-wrap-distance-right:9pt;mso-wrap-distance-bottom:0;mso-position-horizontal:absolute;mso-position-horizontal-relative:margin;mso-position-vertical:absolute;mso-position-vertical-relative:text" from="1pt,19.65pt" to="523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" strokecolor="#ffc000" strokeweight="2.25pt">
                <v:stroke dashstyle="3 1" joinstyle="miter"/>
                <w10:wrap anchorx="margin"/>
              </v:line>
            </w:pict>
          </mc:Fallback>
        </mc:AlternateContent>
      </w:r>
      <w:r w:rsidRPr="0009089B">
        <w:rPr>
          <w:color w:val="1F984B"/>
        </w:rPr>
        <w:t>Podporujeme kulturní a spolkovou činnost</w:t>
      </w:r>
      <w:r w:rsidR="003D3492" w:rsidRPr="0009089B">
        <w:rPr>
          <w:color w:val="1F984B"/>
        </w:rPr>
        <w:t xml:space="preserve"> v rámci PRV</w:t>
      </w:r>
    </w:p>
    <w:p w14:paraId="481B4D01" w14:textId="4FAC2682" w:rsidR="004A41EA" w:rsidRDefault="003D3492" w:rsidP="00892A20">
      <w:pPr>
        <w:jc w:val="both"/>
        <w:rPr>
          <w:color w:val="FF0000"/>
        </w:rPr>
      </w:pPr>
      <w:r>
        <w:rPr>
          <w:noProof/>
        </w:rPr>
        <w:drawing>
          <wp:inline distT="0" distB="0" distL="0" distR="0" wp14:anchorId="47BABCFA" wp14:editId="7ABA34E9">
            <wp:extent cx="2188800" cy="1458000"/>
            <wp:effectExtent l="0" t="0" r="2540" b="8890"/>
            <wp:docPr id="493892010"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8800" cy="1458000"/>
                    </a:xfrm>
                    <a:prstGeom prst="rect">
                      <a:avLst/>
                    </a:prstGeom>
                    <a:noFill/>
                    <a:ln>
                      <a:noFill/>
                    </a:ln>
                  </pic:spPr>
                </pic:pic>
              </a:graphicData>
            </a:graphic>
          </wp:inline>
        </w:drawing>
      </w:r>
      <w:r>
        <w:rPr>
          <w:color w:val="FF0000"/>
        </w:rPr>
        <w:t xml:space="preserve"> </w:t>
      </w:r>
      <w:r>
        <w:rPr>
          <w:noProof/>
        </w:rPr>
        <w:drawing>
          <wp:inline distT="0" distB="0" distL="0" distR="0" wp14:anchorId="14881CCA" wp14:editId="694F982F">
            <wp:extent cx="2188800" cy="1458000"/>
            <wp:effectExtent l="0" t="0" r="2540" b="8890"/>
            <wp:docPr id="126315741"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8800" cy="1458000"/>
                    </a:xfrm>
                    <a:prstGeom prst="rect">
                      <a:avLst/>
                    </a:prstGeom>
                    <a:noFill/>
                    <a:ln>
                      <a:noFill/>
                    </a:ln>
                  </pic:spPr>
                </pic:pic>
              </a:graphicData>
            </a:graphic>
          </wp:inline>
        </w:drawing>
      </w:r>
      <w:r>
        <w:rPr>
          <w:color w:val="FF0000"/>
        </w:rPr>
        <w:t xml:space="preserve"> </w:t>
      </w:r>
      <w:r>
        <w:rPr>
          <w:noProof/>
        </w:rPr>
        <w:drawing>
          <wp:inline distT="0" distB="0" distL="0" distR="0" wp14:anchorId="3F906D4B" wp14:editId="5CEEA742">
            <wp:extent cx="2188800" cy="1458000"/>
            <wp:effectExtent l="0" t="0" r="2540" b="8890"/>
            <wp:docPr id="1931491613"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8800" cy="1458000"/>
                    </a:xfrm>
                    <a:prstGeom prst="rect">
                      <a:avLst/>
                    </a:prstGeom>
                    <a:noFill/>
                    <a:ln>
                      <a:noFill/>
                    </a:ln>
                  </pic:spPr>
                </pic:pic>
              </a:graphicData>
            </a:graphic>
          </wp:inline>
        </w:drawing>
      </w:r>
      <w:r>
        <w:rPr>
          <w:color w:val="FF0000"/>
        </w:rPr>
        <w:t xml:space="preserve"> </w:t>
      </w:r>
    </w:p>
    <w:p w14:paraId="29B66D43" w14:textId="6DB1F700" w:rsidR="004A41EA" w:rsidRPr="00F173BC" w:rsidRDefault="004A41EA" w:rsidP="004A41EA">
      <w:pPr>
        <w:pStyle w:val="zpravodaj"/>
      </w:pPr>
      <w:r w:rsidRPr="0009089B">
        <w:rPr>
          <w:rFonts w:ascii="Nunito-ExtraBold" w:hAnsi="Nunito-ExtraBold" w:cs="Nunito-ExtraBold"/>
          <w:b w:val="0"/>
          <w:bCs w:val="0"/>
          <w:noProof/>
          <w:color w:val="1F984B"/>
          <w:sz w:val="48"/>
          <w:szCs w:val="48"/>
        </w:rPr>
        <mc:AlternateContent>
          <mc:Choice Requires="wps">
            <w:drawing>
              <wp:anchor distT="0" distB="0" distL="114300" distR="114300" simplePos="0" relativeHeight="251716608" behindDoc="0" locked="0" layoutInCell="1" allowOverlap="1" wp14:anchorId="568A5C82" wp14:editId="150BD7C6">
                <wp:simplePos x="0" y="0"/>
                <wp:positionH relativeFrom="margin">
                  <wp:align>right</wp:align>
                </wp:positionH>
                <wp:positionV relativeFrom="paragraph">
                  <wp:posOffset>269875</wp:posOffset>
                </wp:positionV>
                <wp:extent cx="6629400" cy="22860"/>
                <wp:effectExtent l="19050" t="19050" r="19050" b="34290"/>
                <wp:wrapNone/>
                <wp:docPr id="1811415333" name="Přímá spojnice 1811415333"/>
                <wp:cNvGraphicFramePr/>
                <a:graphic xmlns:a="http://schemas.openxmlformats.org/drawingml/2006/main">
                  <a:graphicData uri="http://schemas.microsoft.com/office/word/2010/wordprocessingShape">
                    <wps:wsp>
                      <wps:cNvCnPr/>
                      <wps:spPr>
                        <a:xfrm>
                          <a:off x="0" y="0"/>
                          <a:ext cx="6629400" cy="22860"/>
                        </a:xfrm>
                        <a:prstGeom prst="line">
                          <a:avLst/>
                        </a:prstGeom>
                        <a:ln w="28575">
                          <a:solidFill>
                            <a:srgbClr val="FFC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62AF762A" id="Přímá spojnice 1811415333" o:spid="_x0000_s1026" style="position:absolute;z-index:251716608;visibility:visible;mso-wrap-style:square;mso-wrap-distance-left:9pt;mso-wrap-distance-top:0;mso-wrap-distance-right:9pt;mso-wrap-distance-bottom:0;mso-position-horizontal:right;mso-position-horizontal-relative:margin;mso-position-vertical:absolute;mso-position-vertical-relative:text" from="470.8pt,21.25pt" to="992.8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" strokecolor="#ffc000" strokeweight="2.25pt">
                <v:stroke dashstyle="3 1" joinstyle="miter"/>
                <w10:wrap anchorx="margin"/>
              </v:line>
            </w:pict>
          </mc:Fallback>
        </mc:AlternateContent>
      </w:r>
      <w:r w:rsidRPr="0009089B">
        <w:rPr>
          <w:color w:val="1F984B"/>
        </w:rPr>
        <w:t xml:space="preserve">Programový rámec IROP </w:t>
      </w:r>
      <w:proofErr w:type="gramStart"/>
      <w:r w:rsidRPr="0009089B">
        <w:rPr>
          <w:color w:val="1F984B"/>
        </w:rPr>
        <w:t>2014 - 2020</w:t>
      </w:r>
      <w:proofErr w:type="gramEnd"/>
    </w:p>
    <w:p w14:paraId="486F94DA" w14:textId="144FCDB9" w:rsidR="004A41EA" w:rsidRDefault="00502093" w:rsidP="00892A20">
      <w:pPr>
        <w:jc w:val="both"/>
        <w:rPr>
          <w:rFonts w:cstheme="minorHAnsi"/>
          <w:noProof/>
        </w:rPr>
      </w:pPr>
      <w:r>
        <w:rPr>
          <w:rFonts w:cstheme="minorHAnsi"/>
          <w:noProof/>
        </w:rPr>
        <w:t xml:space="preserve">V rámci programového rámce IROP </w:t>
      </w:r>
      <w:r w:rsidR="001417BC">
        <w:rPr>
          <w:rFonts w:cstheme="minorHAnsi"/>
          <w:noProof/>
        </w:rPr>
        <w:t xml:space="preserve">již není možné vyhlašovat výzvy a tak je na řadě podat zprávu o tom, jak dopadlo jeho pilotní zařazení mezi fondy, ze kterých mohou MAS v rámci realizace svých stretegií přerozdělovat finanční prostředky. </w:t>
      </w:r>
      <w:r w:rsidR="004A41EA" w:rsidRPr="004A41EA">
        <w:rPr>
          <w:rFonts w:cstheme="minorHAnsi"/>
          <w:noProof/>
        </w:rPr>
        <w:t xml:space="preserve">V současné době </w:t>
      </w:r>
      <w:r w:rsidR="001417BC">
        <w:rPr>
          <w:rFonts w:cstheme="minorHAnsi"/>
          <w:noProof/>
        </w:rPr>
        <w:t>má naše MAS</w:t>
      </w:r>
      <w:r w:rsidR="004A41EA" w:rsidRPr="004A41EA">
        <w:rPr>
          <w:rFonts w:cstheme="minorHAnsi"/>
          <w:noProof/>
        </w:rPr>
        <w:t xml:space="preserve"> v podpořených projektech IROP vázáno 98,67 % </w:t>
      </w:r>
      <w:r w:rsidR="001417BC">
        <w:rPr>
          <w:rFonts w:cstheme="minorHAnsi"/>
          <w:noProof/>
        </w:rPr>
        <w:t>přidělených prostředků</w:t>
      </w:r>
      <w:r w:rsidR="004A41EA" w:rsidRPr="004A41EA">
        <w:rPr>
          <w:rFonts w:cstheme="minorHAnsi"/>
          <w:noProof/>
        </w:rPr>
        <w:t xml:space="preserve">. Zbylou část tvoří prostředky nerozdělené  v rámci  </w:t>
      </w:r>
      <w:r w:rsidR="001417BC">
        <w:rPr>
          <w:rFonts w:cstheme="minorHAnsi"/>
          <w:noProof/>
        </w:rPr>
        <w:t>poslední výzvy</w:t>
      </w:r>
      <w:r w:rsidR="004A41EA" w:rsidRPr="004A41EA">
        <w:rPr>
          <w:rFonts w:cstheme="minorHAnsi"/>
          <w:noProof/>
        </w:rPr>
        <w:t xml:space="preserve"> a prostředky, které nedočerpal</w:t>
      </w:r>
      <w:r w:rsidR="001417BC">
        <w:rPr>
          <w:rFonts w:cstheme="minorHAnsi"/>
          <w:noProof/>
        </w:rPr>
        <w:t>y</w:t>
      </w:r>
      <w:r w:rsidR="004A41EA" w:rsidRPr="004A41EA">
        <w:rPr>
          <w:rFonts w:cstheme="minorHAnsi"/>
          <w:noProof/>
        </w:rPr>
        <w:t xml:space="preserve"> projekt</w:t>
      </w:r>
      <w:r w:rsidR="001417BC">
        <w:rPr>
          <w:rFonts w:cstheme="minorHAnsi"/>
          <w:noProof/>
        </w:rPr>
        <w:t xml:space="preserve">y </w:t>
      </w:r>
      <w:r w:rsidR="004A41EA" w:rsidRPr="004A41EA">
        <w:rPr>
          <w:rFonts w:cstheme="minorHAnsi"/>
          <w:noProof/>
        </w:rPr>
        <w:t>v rámci  žádost</w:t>
      </w:r>
      <w:r w:rsidR="001417BC">
        <w:rPr>
          <w:rFonts w:cstheme="minorHAnsi"/>
          <w:noProof/>
        </w:rPr>
        <w:t>í</w:t>
      </w:r>
      <w:r w:rsidR="004A41EA" w:rsidRPr="004A41EA">
        <w:rPr>
          <w:rFonts w:cstheme="minorHAnsi"/>
          <w:noProof/>
        </w:rPr>
        <w:t xml:space="preserve"> o proplacení.  Zbylou částku již nelze dále čerpat.  </w:t>
      </w:r>
      <w:r w:rsidR="001417BC">
        <w:rPr>
          <w:rFonts w:cstheme="minorHAnsi"/>
          <w:noProof/>
        </w:rPr>
        <w:t xml:space="preserve">Naše </w:t>
      </w:r>
      <w:r w:rsidR="004A41EA" w:rsidRPr="004A41EA">
        <w:rPr>
          <w:rFonts w:cstheme="minorHAnsi"/>
          <w:noProof/>
        </w:rPr>
        <w:t xml:space="preserve">MAS </w:t>
      </w:r>
      <w:r w:rsidR="001417BC">
        <w:rPr>
          <w:rFonts w:cstheme="minorHAnsi"/>
          <w:noProof/>
        </w:rPr>
        <w:t>v</w:t>
      </w:r>
      <w:r w:rsidR="004A41EA" w:rsidRPr="004A41EA">
        <w:rPr>
          <w:rFonts w:cstheme="minorHAnsi"/>
          <w:noProof/>
        </w:rPr>
        <w:t>yhlásila deset výzev IROP, ve kterých použila přidělenou alokaci 25 943 483,95 Kč opakovaně, tak, aby ji rozdělila co nejlépe.  Celkový objem prostředků vyhlášených ve výzvách činil 40 551 316,85 Kč dotace (156 %). Prostředky přidělené projektům činily 33 611 161,41 Kč dotace (126 %). Některé projekty byly bohužel ze strany žadatele ukončeny.</w:t>
      </w:r>
      <w:r w:rsidR="001417BC">
        <w:rPr>
          <w:rFonts w:cstheme="minorHAnsi"/>
          <w:noProof/>
        </w:rPr>
        <w:t xml:space="preserve"> Jak byly rozděleny finančí prostředky dle jednotlivých opatření naší strategie ukazuje tato tabulka:</w:t>
      </w:r>
    </w:p>
    <w:tbl>
      <w:tblPr>
        <w:tblStyle w:val="Svtltabulkasmkou1"/>
        <w:tblW w:w="5000" w:type="pct"/>
        <w:tblLook w:val="04A0" w:firstRow="1" w:lastRow="0" w:firstColumn="1" w:lastColumn="0" w:noHBand="0" w:noVBand="1"/>
      </w:tblPr>
      <w:tblGrid>
        <w:gridCol w:w="3682"/>
        <w:gridCol w:w="2266"/>
        <w:gridCol w:w="2266"/>
        <w:gridCol w:w="2266"/>
      </w:tblGrid>
      <w:tr w:rsidR="00EE0028" w:rsidRPr="004A41EA" w14:paraId="5F5FBA47" w14:textId="77777777" w:rsidTr="003D20C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05B4DEB" w14:textId="77777777" w:rsidR="00EE0028" w:rsidRPr="004A41EA" w:rsidRDefault="00EE0028" w:rsidP="003D20CD">
            <w:pPr>
              <w:spacing w:line="259" w:lineRule="auto"/>
              <w:jc w:val="both"/>
              <w:rPr>
                <w:rFonts w:cstheme="minorHAnsi"/>
                <w:noProof/>
              </w:rPr>
            </w:pPr>
            <w:r w:rsidRPr="004A41EA">
              <w:rPr>
                <w:rFonts w:cstheme="minorHAnsi"/>
                <w:noProof/>
              </w:rPr>
              <w:lastRenderedPageBreak/>
              <w:t xml:space="preserve">Opatření SCLLD </w:t>
            </w:r>
          </w:p>
        </w:tc>
        <w:tc>
          <w:tcPr>
            <w:tcW w:w="1081" w:type="pct"/>
            <w:vAlign w:val="center"/>
            <w:hideMark/>
          </w:tcPr>
          <w:p w14:paraId="09C90C63" w14:textId="6EC4295E" w:rsidR="00EE0028" w:rsidRPr="004A41EA" w:rsidRDefault="00EE0028" w:rsidP="003D20CD">
            <w:pPr>
              <w:spacing w:line="259" w:lineRule="auto"/>
              <w:jc w:val="both"/>
              <w:cnfStyle w:val="100000000000" w:firstRow="1" w:lastRow="0" w:firstColumn="0" w:lastColumn="0" w:oddVBand="0" w:evenVBand="0" w:oddHBand="0" w:evenHBand="0" w:firstRowFirstColumn="0" w:firstRowLastColumn="0" w:lastRowFirstColumn="0" w:lastRowLastColumn="0"/>
              <w:rPr>
                <w:rFonts w:cstheme="minorHAnsi"/>
                <w:noProof/>
              </w:rPr>
            </w:pPr>
            <w:r>
              <w:rPr>
                <w:rFonts w:cstheme="minorHAnsi"/>
                <w:noProof/>
              </w:rPr>
              <w:t>A</w:t>
            </w:r>
            <w:r w:rsidRPr="004A41EA">
              <w:rPr>
                <w:rFonts w:cstheme="minorHAnsi"/>
                <w:noProof/>
              </w:rPr>
              <w:t xml:space="preserve">lokace </w:t>
            </w:r>
            <w:r>
              <w:rPr>
                <w:rFonts w:cstheme="minorHAnsi"/>
                <w:noProof/>
              </w:rPr>
              <w:t xml:space="preserve">v </w:t>
            </w:r>
            <w:r w:rsidRPr="004A41EA">
              <w:rPr>
                <w:rFonts w:cstheme="minorHAnsi"/>
                <w:noProof/>
              </w:rPr>
              <w:t>Kč</w:t>
            </w:r>
          </w:p>
        </w:tc>
        <w:tc>
          <w:tcPr>
            <w:tcW w:w="1081" w:type="pct"/>
            <w:vAlign w:val="center"/>
            <w:hideMark/>
          </w:tcPr>
          <w:p w14:paraId="1B7B6E1B" w14:textId="59BC1BF5" w:rsidR="00EE0028" w:rsidRPr="004A41EA" w:rsidRDefault="00EE0028" w:rsidP="003D20CD">
            <w:pPr>
              <w:spacing w:line="259" w:lineRule="auto"/>
              <w:jc w:val="both"/>
              <w:cnfStyle w:val="100000000000" w:firstRow="1" w:lastRow="0" w:firstColumn="0" w:lastColumn="0" w:oddVBand="0" w:evenVBand="0" w:oddHBand="0" w:evenHBand="0" w:firstRowFirstColumn="0" w:firstRowLastColumn="0" w:lastRowFirstColumn="0" w:lastRowLastColumn="0"/>
              <w:rPr>
                <w:rFonts w:cstheme="minorHAnsi"/>
                <w:noProof/>
              </w:rPr>
            </w:pPr>
            <w:r w:rsidRPr="004A41EA">
              <w:rPr>
                <w:rFonts w:cstheme="minorHAnsi"/>
                <w:noProof/>
              </w:rPr>
              <w:t>Proplaceno</w:t>
            </w:r>
            <w:r>
              <w:rPr>
                <w:rFonts w:cstheme="minorHAnsi"/>
                <w:noProof/>
              </w:rPr>
              <w:t xml:space="preserve"> v Kč</w:t>
            </w:r>
          </w:p>
        </w:tc>
        <w:tc>
          <w:tcPr>
            <w:tcW w:w="1081" w:type="pct"/>
            <w:vAlign w:val="center"/>
            <w:hideMark/>
          </w:tcPr>
          <w:p w14:paraId="693BB489" w14:textId="77777777" w:rsidR="00EE0028" w:rsidRPr="004A41EA" w:rsidRDefault="00EE0028" w:rsidP="003D20CD">
            <w:pPr>
              <w:spacing w:line="259" w:lineRule="auto"/>
              <w:jc w:val="both"/>
              <w:cnfStyle w:val="100000000000" w:firstRow="1" w:lastRow="0" w:firstColumn="0" w:lastColumn="0" w:oddVBand="0" w:evenVBand="0" w:oddHBand="0" w:evenHBand="0" w:firstRowFirstColumn="0" w:firstRowLastColumn="0" w:lastRowFirstColumn="0" w:lastRowLastColumn="0"/>
              <w:rPr>
                <w:rFonts w:cstheme="minorHAnsi"/>
                <w:noProof/>
              </w:rPr>
            </w:pPr>
            <w:r w:rsidRPr="004A41EA">
              <w:rPr>
                <w:rFonts w:cstheme="minorHAnsi"/>
                <w:noProof/>
              </w:rPr>
              <w:t>Proplaceno  %</w:t>
            </w:r>
          </w:p>
        </w:tc>
      </w:tr>
      <w:tr w:rsidR="00EE0028" w:rsidRPr="004A41EA" w14:paraId="530B239E" w14:textId="77777777" w:rsidTr="003D20CD">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67A26DB" w14:textId="77777777" w:rsidR="00EE0028" w:rsidRPr="004A41EA" w:rsidRDefault="00EE0028" w:rsidP="003D20CD">
            <w:pPr>
              <w:spacing w:line="259" w:lineRule="auto"/>
              <w:jc w:val="both"/>
              <w:rPr>
                <w:rFonts w:cstheme="minorHAnsi"/>
                <w:noProof/>
              </w:rPr>
            </w:pPr>
            <w:r w:rsidRPr="004A41EA">
              <w:rPr>
                <w:rFonts w:cstheme="minorHAnsi"/>
                <w:noProof/>
              </w:rPr>
              <w:t>O1 Doprava a bezpečnost</w:t>
            </w:r>
          </w:p>
        </w:tc>
        <w:tc>
          <w:tcPr>
            <w:tcW w:w="1081" w:type="pct"/>
            <w:noWrap/>
            <w:vAlign w:val="center"/>
            <w:hideMark/>
          </w:tcPr>
          <w:p w14:paraId="4731A36F" w14:textId="77777777" w:rsidR="00EE0028" w:rsidRPr="004A41EA" w:rsidRDefault="00EE0028" w:rsidP="003D20CD">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noProof/>
              </w:rPr>
            </w:pPr>
            <w:r w:rsidRPr="004A41EA">
              <w:rPr>
                <w:rFonts w:cstheme="minorHAnsi"/>
                <w:noProof/>
              </w:rPr>
              <w:t>12 684 387,17</w:t>
            </w:r>
          </w:p>
        </w:tc>
        <w:tc>
          <w:tcPr>
            <w:tcW w:w="1081" w:type="pct"/>
            <w:noWrap/>
            <w:hideMark/>
          </w:tcPr>
          <w:p w14:paraId="7BB5389E" w14:textId="66F86D8F" w:rsidR="00EE0028" w:rsidRPr="004A41EA" w:rsidRDefault="00EE0028" w:rsidP="003D20CD">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noProof/>
              </w:rPr>
            </w:pPr>
            <w:r w:rsidRPr="00DA77ED">
              <w:t>12 301 721,88</w:t>
            </w:r>
          </w:p>
        </w:tc>
        <w:tc>
          <w:tcPr>
            <w:tcW w:w="1081" w:type="pct"/>
            <w:noWrap/>
            <w:hideMark/>
          </w:tcPr>
          <w:p w14:paraId="724A0C57" w14:textId="249AD56F" w:rsidR="00EE0028" w:rsidRPr="004A41EA" w:rsidRDefault="00EE0028" w:rsidP="003D20CD">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noProof/>
              </w:rPr>
            </w:pPr>
            <w:r w:rsidRPr="00DA77ED">
              <w:t>96,98</w:t>
            </w:r>
          </w:p>
        </w:tc>
      </w:tr>
      <w:tr w:rsidR="00EE0028" w:rsidRPr="004A41EA" w14:paraId="2BB409D4" w14:textId="77777777" w:rsidTr="003D20CD">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D6248BA" w14:textId="77777777" w:rsidR="00EE0028" w:rsidRPr="004A41EA" w:rsidRDefault="00EE0028" w:rsidP="003D20CD">
            <w:pPr>
              <w:spacing w:line="259" w:lineRule="auto"/>
              <w:jc w:val="both"/>
              <w:rPr>
                <w:rFonts w:cstheme="minorHAnsi"/>
                <w:noProof/>
              </w:rPr>
            </w:pPr>
            <w:r w:rsidRPr="004A41EA">
              <w:rPr>
                <w:rFonts w:cstheme="minorHAnsi"/>
                <w:noProof/>
              </w:rPr>
              <w:t>O2 Investice do sociální infrastruktury</w:t>
            </w:r>
          </w:p>
        </w:tc>
        <w:tc>
          <w:tcPr>
            <w:tcW w:w="1081" w:type="pct"/>
            <w:noWrap/>
            <w:vAlign w:val="center"/>
            <w:hideMark/>
          </w:tcPr>
          <w:p w14:paraId="6E8CE9B9" w14:textId="77777777" w:rsidR="00EE0028" w:rsidRPr="004A41EA" w:rsidRDefault="00EE0028" w:rsidP="003D20CD">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noProof/>
              </w:rPr>
            </w:pPr>
            <w:r w:rsidRPr="004A41EA">
              <w:rPr>
                <w:rFonts w:cstheme="minorHAnsi"/>
                <w:noProof/>
              </w:rPr>
              <w:t>3 148 195,50</w:t>
            </w:r>
          </w:p>
        </w:tc>
        <w:tc>
          <w:tcPr>
            <w:tcW w:w="1081" w:type="pct"/>
            <w:noWrap/>
            <w:hideMark/>
          </w:tcPr>
          <w:p w14:paraId="2FC0B6FF" w14:textId="4799E444" w:rsidR="00EE0028" w:rsidRPr="004A41EA" w:rsidRDefault="00EE0028" w:rsidP="003D20CD">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noProof/>
              </w:rPr>
            </w:pPr>
            <w:r w:rsidRPr="00DA77ED">
              <w:t>3 148 195,50</w:t>
            </w:r>
          </w:p>
        </w:tc>
        <w:tc>
          <w:tcPr>
            <w:tcW w:w="1081" w:type="pct"/>
            <w:noWrap/>
            <w:hideMark/>
          </w:tcPr>
          <w:p w14:paraId="0F3924D0" w14:textId="4DCB5BB0" w:rsidR="00EE0028" w:rsidRPr="004A41EA" w:rsidRDefault="00EE0028" w:rsidP="003D20CD">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noProof/>
              </w:rPr>
            </w:pPr>
            <w:r w:rsidRPr="00DA77ED">
              <w:t>100,00</w:t>
            </w:r>
          </w:p>
        </w:tc>
      </w:tr>
      <w:tr w:rsidR="00EE0028" w:rsidRPr="004A41EA" w14:paraId="4A8D2BB8" w14:textId="77777777" w:rsidTr="003D20CD">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4E9CFC6" w14:textId="77777777" w:rsidR="00EE0028" w:rsidRPr="004A41EA" w:rsidRDefault="00EE0028" w:rsidP="003D20CD">
            <w:pPr>
              <w:spacing w:line="259" w:lineRule="auto"/>
              <w:jc w:val="both"/>
              <w:rPr>
                <w:rFonts w:cstheme="minorHAnsi"/>
                <w:noProof/>
              </w:rPr>
            </w:pPr>
            <w:r w:rsidRPr="004A41EA">
              <w:rPr>
                <w:rFonts w:cstheme="minorHAnsi"/>
                <w:noProof/>
              </w:rPr>
              <w:t>O3 Investice do školství</w:t>
            </w:r>
          </w:p>
        </w:tc>
        <w:tc>
          <w:tcPr>
            <w:tcW w:w="1081" w:type="pct"/>
            <w:noWrap/>
            <w:vAlign w:val="center"/>
            <w:hideMark/>
          </w:tcPr>
          <w:p w14:paraId="08D4BCE5" w14:textId="77777777" w:rsidR="00EE0028" w:rsidRPr="004A41EA" w:rsidRDefault="00EE0028" w:rsidP="003D20CD">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noProof/>
              </w:rPr>
            </w:pPr>
            <w:r w:rsidRPr="004A41EA">
              <w:rPr>
                <w:rFonts w:cstheme="minorHAnsi"/>
                <w:noProof/>
              </w:rPr>
              <w:t>10 110 901,28</w:t>
            </w:r>
          </w:p>
        </w:tc>
        <w:tc>
          <w:tcPr>
            <w:tcW w:w="1081" w:type="pct"/>
            <w:noWrap/>
            <w:hideMark/>
          </w:tcPr>
          <w:p w14:paraId="365ED089" w14:textId="660D53B9" w:rsidR="00EE0028" w:rsidRPr="004A41EA" w:rsidRDefault="00EE0028" w:rsidP="003D20CD">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noProof/>
              </w:rPr>
            </w:pPr>
            <w:r w:rsidRPr="00DA77ED">
              <w:t>10 110 901,28</w:t>
            </w:r>
          </w:p>
        </w:tc>
        <w:tc>
          <w:tcPr>
            <w:tcW w:w="1081" w:type="pct"/>
            <w:noWrap/>
            <w:hideMark/>
          </w:tcPr>
          <w:p w14:paraId="6E72FA99" w14:textId="64D95352" w:rsidR="00EE0028" w:rsidRPr="004A41EA" w:rsidRDefault="00EE0028" w:rsidP="003D20CD">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noProof/>
              </w:rPr>
            </w:pPr>
            <w:r w:rsidRPr="00DA77ED">
              <w:t>100,00</w:t>
            </w:r>
          </w:p>
        </w:tc>
      </w:tr>
      <w:tr w:rsidR="00EE0028" w:rsidRPr="004A41EA" w14:paraId="495E0DA8" w14:textId="77777777" w:rsidTr="003D20CD">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4D31B45" w14:textId="77777777" w:rsidR="00EE0028" w:rsidRPr="004A41EA" w:rsidRDefault="00EE0028" w:rsidP="003D20CD">
            <w:pPr>
              <w:spacing w:line="259" w:lineRule="auto"/>
              <w:jc w:val="both"/>
              <w:rPr>
                <w:rFonts w:cstheme="minorHAnsi"/>
                <w:noProof/>
              </w:rPr>
            </w:pPr>
            <w:r w:rsidRPr="004A41EA">
              <w:rPr>
                <w:rFonts w:cstheme="minorHAnsi"/>
                <w:noProof/>
              </w:rPr>
              <w:t>Celkem</w:t>
            </w:r>
          </w:p>
        </w:tc>
        <w:tc>
          <w:tcPr>
            <w:tcW w:w="1081" w:type="pct"/>
            <w:noWrap/>
            <w:vAlign w:val="center"/>
            <w:hideMark/>
          </w:tcPr>
          <w:p w14:paraId="51C9EF58" w14:textId="77777777" w:rsidR="00EE0028" w:rsidRPr="004A41EA" w:rsidRDefault="00EE0028" w:rsidP="003D20CD">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noProof/>
              </w:rPr>
            </w:pPr>
            <w:r w:rsidRPr="004A41EA">
              <w:rPr>
                <w:rFonts w:cstheme="minorHAnsi"/>
                <w:noProof/>
              </w:rPr>
              <w:t>25 943 483,95</w:t>
            </w:r>
          </w:p>
        </w:tc>
        <w:tc>
          <w:tcPr>
            <w:tcW w:w="1081" w:type="pct"/>
            <w:noWrap/>
            <w:hideMark/>
          </w:tcPr>
          <w:p w14:paraId="72AB5831" w14:textId="3D30CAD9" w:rsidR="00EE0028" w:rsidRPr="004A41EA" w:rsidRDefault="00EE0028" w:rsidP="003D20CD">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noProof/>
              </w:rPr>
            </w:pPr>
            <w:r w:rsidRPr="00DA77ED">
              <w:t>25 560 818,66</w:t>
            </w:r>
          </w:p>
        </w:tc>
        <w:tc>
          <w:tcPr>
            <w:tcW w:w="1081" w:type="pct"/>
            <w:noWrap/>
            <w:hideMark/>
          </w:tcPr>
          <w:p w14:paraId="32633E52" w14:textId="7E7C15BA" w:rsidR="00EE0028" w:rsidRPr="004A41EA" w:rsidRDefault="00EE0028" w:rsidP="003D20CD">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noProof/>
              </w:rPr>
            </w:pPr>
            <w:r w:rsidRPr="00DA77ED">
              <w:t xml:space="preserve"> </w:t>
            </w:r>
          </w:p>
        </w:tc>
      </w:tr>
      <w:tr w:rsidR="00EE0028" w:rsidRPr="004A41EA" w14:paraId="06B518E8" w14:textId="77777777" w:rsidTr="003D20CD">
        <w:trPr>
          <w:trHeight w:val="20"/>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83ECBA3" w14:textId="77777777" w:rsidR="00EE0028" w:rsidRPr="004A41EA" w:rsidRDefault="00EE0028" w:rsidP="003D20CD">
            <w:pPr>
              <w:spacing w:line="259" w:lineRule="auto"/>
              <w:jc w:val="both"/>
              <w:rPr>
                <w:rFonts w:cstheme="minorHAnsi"/>
                <w:noProof/>
              </w:rPr>
            </w:pPr>
            <w:r w:rsidRPr="004A41EA">
              <w:rPr>
                <w:rFonts w:cstheme="minorHAnsi"/>
                <w:noProof/>
              </w:rPr>
              <w:t>Závazkováno v projektech %</w:t>
            </w:r>
          </w:p>
        </w:tc>
        <w:tc>
          <w:tcPr>
            <w:tcW w:w="1081" w:type="pct"/>
            <w:noWrap/>
            <w:vAlign w:val="center"/>
            <w:hideMark/>
          </w:tcPr>
          <w:p w14:paraId="5C16EB61" w14:textId="77777777" w:rsidR="00EE0028" w:rsidRPr="004A41EA" w:rsidRDefault="00EE0028" w:rsidP="003D20CD">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noProof/>
              </w:rPr>
            </w:pPr>
            <w:r w:rsidRPr="004A41EA">
              <w:rPr>
                <w:rFonts w:cstheme="minorHAnsi"/>
                <w:noProof/>
              </w:rPr>
              <w:t> </w:t>
            </w:r>
          </w:p>
        </w:tc>
        <w:tc>
          <w:tcPr>
            <w:tcW w:w="1081" w:type="pct"/>
            <w:noWrap/>
            <w:hideMark/>
          </w:tcPr>
          <w:p w14:paraId="13E762CB" w14:textId="1F758467" w:rsidR="00EE0028" w:rsidRPr="004A41EA" w:rsidRDefault="00EE0028" w:rsidP="003D20CD">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noProof/>
              </w:rPr>
            </w:pPr>
            <w:r w:rsidRPr="00DA77ED">
              <w:t>98,53</w:t>
            </w:r>
          </w:p>
        </w:tc>
        <w:tc>
          <w:tcPr>
            <w:tcW w:w="1081" w:type="pct"/>
            <w:noWrap/>
            <w:hideMark/>
          </w:tcPr>
          <w:p w14:paraId="2EC5C1C4" w14:textId="17876EB0" w:rsidR="00EE0028" w:rsidRPr="004A41EA" w:rsidRDefault="00EE0028" w:rsidP="003D20CD">
            <w:pPr>
              <w:spacing w:line="259" w:lineRule="auto"/>
              <w:jc w:val="both"/>
              <w:cnfStyle w:val="000000000000" w:firstRow="0" w:lastRow="0" w:firstColumn="0" w:lastColumn="0" w:oddVBand="0" w:evenVBand="0" w:oddHBand="0" w:evenHBand="0" w:firstRowFirstColumn="0" w:firstRowLastColumn="0" w:lastRowFirstColumn="0" w:lastRowLastColumn="0"/>
              <w:rPr>
                <w:rFonts w:cstheme="minorHAnsi"/>
                <w:noProof/>
              </w:rPr>
            </w:pPr>
            <w:r w:rsidRPr="00DA77ED">
              <w:t xml:space="preserve"> </w:t>
            </w:r>
          </w:p>
        </w:tc>
      </w:tr>
    </w:tbl>
    <w:p w14:paraId="239F7384" w14:textId="77777777" w:rsidR="004A41EA" w:rsidRPr="00CF7F1A" w:rsidRDefault="004A41EA" w:rsidP="00892A20">
      <w:pPr>
        <w:jc w:val="both"/>
        <w:rPr>
          <w:rFonts w:cstheme="minorHAnsi"/>
          <w:noProof/>
          <w:sz w:val="8"/>
          <w:szCs w:val="8"/>
        </w:rPr>
      </w:pPr>
    </w:p>
    <w:p w14:paraId="403DE866" w14:textId="20FB8B34" w:rsidR="009A05F7" w:rsidRDefault="009A05F7" w:rsidP="007B0227">
      <w:pPr>
        <w:pStyle w:val="zpravodaj"/>
      </w:pPr>
      <w:r>
        <w:rPr>
          <w:noProof/>
        </w:rPr>
        <w:drawing>
          <wp:inline distT="0" distB="0" distL="0" distR="0" wp14:anchorId="40CDDD26" wp14:editId="1C1306E0">
            <wp:extent cx="3297600" cy="2466000"/>
            <wp:effectExtent l="0" t="0" r="0" b="0"/>
            <wp:docPr id="10770912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7600" cy="2466000"/>
                    </a:xfrm>
                    <a:prstGeom prst="rect">
                      <a:avLst/>
                    </a:prstGeom>
                    <a:noFill/>
                    <a:ln>
                      <a:noFill/>
                    </a:ln>
                  </pic:spPr>
                </pic:pic>
              </a:graphicData>
            </a:graphic>
          </wp:inline>
        </w:drawing>
      </w:r>
      <w:r w:rsidR="0074516C">
        <w:t xml:space="preserve"> </w:t>
      </w:r>
      <w:r w:rsidR="0074516C">
        <w:rPr>
          <w:noProof/>
        </w:rPr>
        <w:drawing>
          <wp:inline distT="0" distB="0" distL="0" distR="0" wp14:anchorId="439BBD33" wp14:editId="18EB75CD">
            <wp:extent cx="3290400" cy="2466000"/>
            <wp:effectExtent l="0" t="0" r="5715" b="0"/>
            <wp:docPr id="336142198"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90400" cy="2466000"/>
                    </a:xfrm>
                    <a:prstGeom prst="rect">
                      <a:avLst/>
                    </a:prstGeom>
                    <a:noFill/>
                    <a:ln>
                      <a:noFill/>
                    </a:ln>
                  </pic:spPr>
                </pic:pic>
              </a:graphicData>
            </a:graphic>
          </wp:inline>
        </w:drawing>
      </w:r>
    </w:p>
    <w:p w14:paraId="51730A6B" w14:textId="4B0C018F" w:rsidR="00A72EAF" w:rsidRDefault="00A72EAF" w:rsidP="00A72EAF">
      <w:r>
        <w:t xml:space="preserve">Projekt ZŠ Bedihošť s názvem Oživlá půda a projekt obce Mostkovice s názvem Cyklostezka Mostkovice. </w:t>
      </w:r>
    </w:p>
    <w:p w14:paraId="1869DD81" w14:textId="13C1D748" w:rsidR="007B0227" w:rsidRPr="0009089B" w:rsidRDefault="007B0227" w:rsidP="007B0227">
      <w:pPr>
        <w:pStyle w:val="zpravodaj"/>
        <w:rPr>
          <w:color w:val="1F984B"/>
        </w:rPr>
      </w:pPr>
      <w:r w:rsidRPr="0009089B">
        <w:rPr>
          <w:rFonts w:ascii="Nunito-ExtraBold" w:hAnsi="Nunito-ExtraBold" w:cs="Nunito-ExtraBold"/>
          <w:b w:val="0"/>
          <w:bCs w:val="0"/>
          <w:noProof/>
          <w:color w:val="1F984B"/>
          <w:sz w:val="48"/>
          <w:szCs w:val="48"/>
        </w:rPr>
        <mc:AlternateContent>
          <mc:Choice Requires="wps">
            <w:drawing>
              <wp:anchor distT="0" distB="0" distL="114300" distR="114300" simplePos="0" relativeHeight="251714560" behindDoc="0" locked="0" layoutInCell="1" allowOverlap="1" wp14:anchorId="30635756" wp14:editId="6E1A3DEE">
                <wp:simplePos x="0" y="0"/>
                <wp:positionH relativeFrom="margin">
                  <wp:align>right</wp:align>
                </wp:positionH>
                <wp:positionV relativeFrom="paragraph">
                  <wp:posOffset>269875</wp:posOffset>
                </wp:positionV>
                <wp:extent cx="6629400" cy="22860"/>
                <wp:effectExtent l="19050" t="19050" r="19050" b="34290"/>
                <wp:wrapNone/>
                <wp:docPr id="966685277" name="Přímá spojnice 966685277"/>
                <wp:cNvGraphicFramePr/>
                <a:graphic xmlns:a="http://schemas.openxmlformats.org/drawingml/2006/main">
                  <a:graphicData uri="http://schemas.microsoft.com/office/word/2010/wordprocessingShape">
                    <wps:wsp>
                      <wps:cNvCnPr/>
                      <wps:spPr>
                        <a:xfrm>
                          <a:off x="0" y="0"/>
                          <a:ext cx="6629400" cy="22860"/>
                        </a:xfrm>
                        <a:prstGeom prst="line">
                          <a:avLst/>
                        </a:prstGeom>
                        <a:ln w="28575">
                          <a:solidFill>
                            <a:srgbClr val="FFC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4F9CB8E2" id="Přímá spojnice 966685277" o:spid="_x0000_s1026" style="position:absolute;z-index:251714560;visibility:visible;mso-wrap-style:square;mso-wrap-distance-left:9pt;mso-wrap-distance-top:0;mso-wrap-distance-right:9pt;mso-wrap-distance-bottom:0;mso-position-horizontal:right;mso-position-horizontal-relative:margin;mso-position-vertical:absolute;mso-position-vertical-relative:text" from="470.8pt,21.25pt" to="992.8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" strokecolor="#ffc000" strokeweight="2.25pt">
                <v:stroke dashstyle="3 1" joinstyle="miter"/>
                <w10:wrap anchorx="margin"/>
              </v:line>
            </w:pict>
          </mc:Fallback>
        </mc:AlternateContent>
      </w:r>
      <w:r w:rsidRPr="0009089B">
        <w:rPr>
          <w:color w:val="1F984B"/>
        </w:rPr>
        <w:t>Chodníky v Plumlově</w:t>
      </w:r>
    </w:p>
    <w:p w14:paraId="6B54B73B" w14:textId="0567B334" w:rsidR="00892A20" w:rsidRDefault="007B0227" w:rsidP="00892A20">
      <w:pPr>
        <w:jc w:val="both"/>
        <w:rPr>
          <w:rFonts w:cstheme="minorHAnsi"/>
          <w:noProof/>
        </w:rPr>
      </w:pPr>
      <w:r w:rsidRPr="007B0227">
        <w:rPr>
          <w:rFonts w:cstheme="minorHAnsi"/>
          <w:noProof/>
        </w:rPr>
        <w:t>Okolí základní školy a zdravotního střediska v Plumlově se díky dotacím z MAS proměnilo k lepšímu. Měst</w:t>
      </w:r>
      <w:r w:rsidR="009004E5">
        <w:rPr>
          <w:rFonts w:cstheme="minorHAnsi"/>
          <w:noProof/>
        </w:rPr>
        <w:t>u</w:t>
      </w:r>
      <w:r w:rsidRPr="007B0227">
        <w:rPr>
          <w:rFonts w:cstheme="minorHAnsi"/>
          <w:noProof/>
        </w:rPr>
        <w:t xml:space="preserve"> Plumlov </w:t>
      </w:r>
      <w:r w:rsidR="009004E5">
        <w:rPr>
          <w:rFonts w:cstheme="minorHAnsi"/>
          <w:noProof/>
        </w:rPr>
        <w:t>v</w:t>
      </w:r>
      <w:r w:rsidRPr="007B0227">
        <w:rPr>
          <w:rFonts w:cstheme="minorHAnsi"/>
          <w:noProof/>
        </w:rPr>
        <w:t xml:space="preserve"> rámci 5. výzvy PRV naší MAS byl podpořen projekt Rekonstrukce veřejného prostranství u zdravotního střediska Plumlov. </w:t>
      </w:r>
      <w:r w:rsidR="009004E5">
        <w:rPr>
          <w:rFonts w:cstheme="minorHAnsi"/>
          <w:noProof/>
        </w:rPr>
        <w:t>Z</w:t>
      </w:r>
      <w:r w:rsidRPr="007B0227">
        <w:rPr>
          <w:rFonts w:cstheme="minorHAnsi"/>
          <w:noProof/>
        </w:rPr>
        <w:t xml:space="preserve"> tohoto projektu byl vybudován chodník před zdravotním střediskem</w:t>
      </w:r>
      <w:r w:rsidR="009004E5">
        <w:rPr>
          <w:rFonts w:cstheme="minorHAnsi"/>
          <w:noProof/>
        </w:rPr>
        <w:t>, osazen stojan na kola, nové lavičky, veřejné osvětlení</w:t>
      </w:r>
      <w:r w:rsidRPr="007B0227">
        <w:rPr>
          <w:rFonts w:cstheme="minorHAnsi"/>
          <w:noProof/>
        </w:rPr>
        <w:t xml:space="preserve"> a byla upravena přiléhající zeleň.</w:t>
      </w:r>
      <w:r w:rsidR="009004E5">
        <w:rPr>
          <w:rFonts w:cstheme="minorHAnsi"/>
          <w:noProof/>
        </w:rPr>
        <w:t xml:space="preserve"> Na něj navazoval projekt, který byl podpořen v rámci 10 výzvy IROP MAS s názvem </w:t>
      </w:r>
      <w:r w:rsidR="009004E5">
        <w:rPr>
          <w:rFonts w:ascii="Calibri" w:hAnsi="Calibri" w:cs="Calibri"/>
        </w:rPr>
        <w:t xml:space="preserve">Stavební úpravy </w:t>
      </w:r>
      <w:proofErr w:type="gramStart"/>
      <w:r w:rsidR="009004E5">
        <w:rPr>
          <w:rFonts w:ascii="Calibri" w:hAnsi="Calibri" w:cs="Calibri"/>
        </w:rPr>
        <w:t>chodníků - Město</w:t>
      </w:r>
      <w:proofErr w:type="gramEnd"/>
      <w:r w:rsidR="009004E5">
        <w:rPr>
          <w:rFonts w:ascii="Calibri" w:hAnsi="Calibri" w:cs="Calibri"/>
        </w:rPr>
        <w:t xml:space="preserve"> Plumlov. V rámci tohoto projektu </w:t>
      </w:r>
      <w:r w:rsidR="004A41EA">
        <w:rPr>
          <w:rFonts w:ascii="Calibri" w:hAnsi="Calibri" w:cs="Calibri"/>
        </w:rPr>
        <w:t xml:space="preserve">prošel rekonstrukcí chodník k mateřské škole, a také okolí vstupu do základní školy. Navíc byly ještě vytvořeny parkovací zálivky a upraveno parkoviště nad zdravotním střediskem. Jako celek pak projekty výrazně přispívají k bezpečnosti v této lokalitě. </w:t>
      </w:r>
    </w:p>
    <w:p w14:paraId="56D93C1A" w14:textId="0C3650FC" w:rsidR="00892A20" w:rsidRDefault="003D20CD" w:rsidP="00892A20">
      <w:pPr>
        <w:jc w:val="both"/>
        <w:rPr>
          <w:rFonts w:cstheme="minorHAnsi"/>
          <w:noProof/>
        </w:rPr>
      </w:pPr>
      <w:r>
        <w:rPr>
          <w:noProof/>
        </w:rPr>
        <w:drawing>
          <wp:inline distT="0" distB="0" distL="0" distR="0" wp14:anchorId="75DC8AF4" wp14:editId="6F1EF253">
            <wp:extent cx="3297600" cy="1854000"/>
            <wp:effectExtent l="0" t="0" r="0" b="0"/>
            <wp:docPr id="590976602"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7600" cy="1854000"/>
                    </a:xfrm>
                    <a:prstGeom prst="rect">
                      <a:avLst/>
                    </a:prstGeom>
                    <a:noFill/>
                    <a:ln>
                      <a:noFill/>
                    </a:ln>
                  </pic:spPr>
                </pic:pic>
              </a:graphicData>
            </a:graphic>
          </wp:inline>
        </w:drawing>
      </w:r>
      <w:r>
        <w:rPr>
          <w:rFonts w:cstheme="minorHAnsi"/>
          <w:noProof/>
        </w:rPr>
        <w:t xml:space="preserve"> </w:t>
      </w:r>
      <w:r>
        <w:rPr>
          <w:noProof/>
        </w:rPr>
        <w:drawing>
          <wp:inline distT="0" distB="0" distL="0" distR="0" wp14:anchorId="28CBABA7" wp14:editId="114341DB">
            <wp:extent cx="3297600" cy="1854000"/>
            <wp:effectExtent l="0" t="0" r="0" b="0"/>
            <wp:docPr id="1707542965"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97600" cy="1854000"/>
                    </a:xfrm>
                    <a:prstGeom prst="rect">
                      <a:avLst/>
                    </a:prstGeom>
                    <a:noFill/>
                    <a:ln>
                      <a:noFill/>
                    </a:ln>
                  </pic:spPr>
                </pic:pic>
              </a:graphicData>
            </a:graphic>
          </wp:inline>
        </w:drawing>
      </w:r>
    </w:p>
    <w:p w14:paraId="156E5135" w14:textId="77777777" w:rsidR="00CF7F1A" w:rsidRDefault="00CF7F1A" w:rsidP="000E396C">
      <w:pPr>
        <w:pStyle w:val="zpravodaj"/>
        <w:spacing w:after="0"/>
        <w:rPr>
          <w:rFonts w:cstheme="minorHAnsi"/>
          <w:noProof/>
          <w:color w:val="1F984B"/>
        </w:rPr>
      </w:pPr>
    </w:p>
    <w:p w14:paraId="285E1195" w14:textId="312E1188" w:rsidR="000E396C" w:rsidRPr="0009089B" w:rsidRDefault="00892A20" w:rsidP="000E396C">
      <w:pPr>
        <w:pStyle w:val="zpravodaj"/>
        <w:spacing w:after="0"/>
        <w:rPr>
          <w:color w:val="1F984B"/>
        </w:rPr>
      </w:pPr>
      <w:r w:rsidRPr="0009089B">
        <w:rPr>
          <w:rFonts w:cstheme="minorHAnsi"/>
          <w:noProof/>
          <w:color w:val="1F984B"/>
        </w:rPr>
        <w:lastRenderedPageBreak/>
        <w:t xml:space="preserve">Nová kancelář MAS  </w:t>
      </w:r>
    </w:p>
    <w:p w14:paraId="3BD54C49" w14:textId="77777777" w:rsidR="000E396C" w:rsidRPr="00CE06A9" w:rsidRDefault="000E396C" w:rsidP="000E396C">
      <w:pPr>
        <w:pStyle w:val="zpravodaj"/>
        <w:spacing w:after="0"/>
        <w:rPr>
          <w:sz w:val="16"/>
          <w:szCs w:val="16"/>
        </w:rPr>
      </w:pPr>
      <w:r>
        <w:rPr>
          <w:rFonts w:ascii="Nunito-ExtraBold" w:hAnsi="Nunito-ExtraBold" w:cs="Nunito-ExtraBold"/>
          <w:b w:val="0"/>
          <w:bCs w:val="0"/>
          <w:noProof/>
          <w:color w:val="FFCD33"/>
          <w:sz w:val="48"/>
          <w:szCs w:val="48"/>
        </w:rPr>
        <mc:AlternateContent>
          <mc:Choice Requires="wps">
            <w:drawing>
              <wp:anchor distT="0" distB="0" distL="114300" distR="114300" simplePos="0" relativeHeight="251696128" behindDoc="0" locked="0" layoutInCell="1" allowOverlap="1" wp14:anchorId="00DC529E" wp14:editId="1F5A3B23">
                <wp:simplePos x="0" y="0"/>
                <wp:positionH relativeFrom="margin">
                  <wp:posOffset>0</wp:posOffset>
                </wp:positionH>
                <wp:positionV relativeFrom="paragraph">
                  <wp:posOffset>19050</wp:posOffset>
                </wp:positionV>
                <wp:extent cx="6629400" cy="22860"/>
                <wp:effectExtent l="19050" t="19050" r="19050" b="34290"/>
                <wp:wrapNone/>
                <wp:docPr id="17" name="Přímá spojnice 17"/>
                <wp:cNvGraphicFramePr/>
                <a:graphic xmlns:a="http://schemas.openxmlformats.org/drawingml/2006/main">
                  <a:graphicData uri="http://schemas.microsoft.com/office/word/2010/wordprocessingShape">
                    <wps:wsp>
                      <wps:cNvCnPr/>
                      <wps:spPr>
                        <a:xfrm>
                          <a:off x="0" y="0"/>
                          <a:ext cx="6629400" cy="22860"/>
                        </a:xfrm>
                        <a:prstGeom prst="line">
                          <a:avLst/>
                        </a:prstGeom>
                        <a:ln w="28575">
                          <a:solidFill>
                            <a:srgbClr val="FFC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04900C4B" id="Přímá spojnice 17" o:spid="_x0000_s1026" style="position:absolute;z-index:251696128;visibility:visible;mso-wrap-style:square;mso-wrap-distance-left:9pt;mso-wrap-distance-top:0;mso-wrap-distance-right:9pt;mso-wrap-distance-bottom:0;mso-position-horizontal:absolute;mso-position-horizontal-relative:margin;mso-position-vertical:absolute;mso-position-vertical-relative:text" from="0,1.5pt" to="52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" strokecolor="#ffc000" strokeweight="2.25pt">
                <v:stroke dashstyle="3 1" joinstyle="miter"/>
                <w10:wrap anchorx="margin"/>
              </v:line>
            </w:pict>
          </mc:Fallback>
        </mc:AlternateContent>
      </w:r>
    </w:p>
    <w:p w14:paraId="46DBAF22" w14:textId="1DE70507" w:rsidR="00892A20" w:rsidRDefault="00892A20" w:rsidP="00892A20">
      <w:pPr>
        <w:jc w:val="both"/>
        <w:rPr>
          <w:rFonts w:cstheme="minorHAnsi"/>
          <w:noProof/>
        </w:rPr>
      </w:pPr>
      <w:r w:rsidRPr="00892A20">
        <w:rPr>
          <w:rFonts w:cstheme="minorHAnsi"/>
          <w:noProof/>
        </w:rPr>
        <w:t>Od začátku letošního roku najdete naši MAS v nových prostorách. Kancelář v Kralicích na Hané už nám byla malá, a tak jsme hledali nové vhodné prostory, které by více vyhovovaly potřebám naší společnosti. Takové prostory jsme našli v Mostkovicích. V budově DPS měla obec několik let zřízenou odloučenou třídu místní základní školy. Tyto prostory, po provedení stavebních úprav v budově školy, přestali využívat a byly nám dány do pronájmu. V současnosti máme díky tomu k dispozici prostornou učebnu spojenou s kanceláří, kompletní sociální zázemí a archiv. Nová adresa je Jižní 549/1, Mostkovice. Momentálně se pracuje také na změně sídla společnosti na stejnou adresu.</w:t>
      </w:r>
    </w:p>
    <w:p w14:paraId="30BABE79" w14:textId="41597775" w:rsidR="00AC4916" w:rsidRPr="0009089B" w:rsidRDefault="00AC4916" w:rsidP="00AC4916">
      <w:pPr>
        <w:pStyle w:val="zpravodaj"/>
        <w:rPr>
          <w:color w:val="1F984B"/>
        </w:rPr>
      </w:pPr>
      <w:r w:rsidRPr="0009089B">
        <w:rPr>
          <w:rFonts w:ascii="Nunito-ExtraBold" w:hAnsi="Nunito-ExtraBold" w:cs="Nunito-ExtraBold"/>
          <w:b w:val="0"/>
          <w:bCs w:val="0"/>
          <w:noProof/>
          <w:color w:val="1F984B"/>
          <w:sz w:val="48"/>
          <w:szCs w:val="48"/>
        </w:rPr>
        <mc:AlternateContent>
          <mc:Choice Requires="wps">
            <w:drawing>
              <wp:anchor distT="0" distB="0" distL="114300" distR="114300" simplePos="0" relativeHeight="251720704" behindDoc="0" locked="0" layoutInCell="1" allowOverlap="1" wp14:anchorId="6CFC15AC" wp14:editId="1DD864C4">
                <wp:simplePos x="0" y="0"/>
                <wp:positionH relativeFrom="margin">
                  <wp:align>right</wp:align>
                </wp:positionH>
                <wp:positionV relativeFrom="paragraph">
                  <wp:posOffset>294005</wp:posOffset>
                </wp:positionV>
                <wp:extent cx="6629400" cy="22860"/>
                <wp:effectExtent l="19050" t="19050" r="19050" b="34290"/>
                <wp:wrapNone/>
                <wp:docPr id="354529407" name="Přímá spojnice 354529407"/>
                <wp:cNvGraphicFramePr/>
                <a:graphic xmlns:a="http://schemas.openxmlformats.org/drawingml/2006/main">
                  <a:graphicData uri="http://schemas.microsoft.com/office/word/2010/wordprocessingShape">
                    <wps:wsp>
                      <wps:cNvCnPr/>
                      <wps:spPr>
                        <a:xfrm>
                          <a:off x="0" y="0"/>
                          <a:ext cx="6629400" cy="22860"/>
                        </a:xfrm>
                        <a:prstGeom prst="line">
                          <a:avLst/>
                        </a:prstGeom>
                        <a:ln w="28575">
                          <a:solidFill>
                            <a:srgbClr val="FFC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38B756CC" id="Přímá spojnice 354529407" o:spid="_x0000_s1026" style="position:absolute;z-index:251720704;visibility:visible;mso-wrap-style:square;mso-wrap-distance-left:9pt;mso-wrap-distance-top:0;mso-wrap-distance-right:9pt;mso-wrap-distance-bottom:0;mso-position-horizontal:right;mso-position-horizontal-relative:margin;mso-position-vertical:absolute;mso-position-vertical-relative:text" from="470.8pt,23.15pt" to="992.8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" strokecolor="#ffc000" strokeweight="2.25pt">
                <v:stroke dashstyle="3 1" joinstyle="miter"/>
                <w10:wrap anchorx="margin"/>
              </v:line>
            </w:pict>
          </mc:Fallback>
        </mc:AlternateContent>
      </w:r>
      <w:r w:rsidR="00A72EAF" w:rsidRPr="0009089B">
        <w:rPr>
          <w:color w:val="1F984B"/>
        </w:rPr>
        <w:t xml:space="preserve">Exkurze </w:t>
      </w:r>
      <w:proofErr w:type="gramStart"/>
      <w:r w:rsidR="00A72EAF" w:rsidRPr="0009089B">
        <w:rPr>
          <w:color w:val="1F984B"/>
        </w:rPr>
        <w:t>Modrá - Velehrad</w:t>
      </w:r>
      <w:proofErr w:type="gramEnd"/>
    </w:p>
    <w:p w14:paraId="4A52BF5E" w14:textId="77777777" w:rsidR="00C74AA4" w:rsidRDefault="00A72EAF" w:rsidP="00C74AA4">
      <w:pPr>
        <w:jc w:val="both"/>
        <w:rPr>
          <w:rFonts w:cstheme="minorHAnsi"/>
          <w:color w:val="212529"/>
          <w:shd w:val="clear" w:color="auto" w:fill="FFFFFF"/>
        </w:rPr>
      </w:pPr>
      <w:bookmarkStart w:id="0" w:name="_Hlk136291528"/>
      <w:r>
        <w:rPr>
          <w:rFonts w:cstheme="minorHAnsi"/>
          <w:color w:val="212529"/>
          <w:shd w:val="clear" w:color="auto" w:fill="FFFFFF"/>
        </w:rPr>
        <w:t>Naše MAS uspořádala</w:t>
      </w:r>
      <w:r w:rsidRPr="00A72EAF">
        <w:rPr>
          <w:rFonts w:cstheme="minorHAnsi"/>
          <w:color w:val="212529"/>
          <w:shd w:val="clear" w:color="auto" w:fill="FFFFFF"/>
        </w:rPr>
        <w:t xml:space="preserve"> exkurzi, která se uskutečn</w:t>
      </w:r>
      <w:r>
        <w:rPr>
          <w:rFonts w:cstheme="minorHAnsi"/>
          <w:color w:val="212529"/>
          <w:shd w:val="clear" w:color="auto" w:fill="FFFFFF"/>
        </w:rPr>
        <w:t>ila</w:t>
      </w:r>
      <w:r w:rsidRPr="00A72EAF">
        <w:rPr>
          <w:rFonts w:cstheme="minorHAnsi"/>
          <w:color w:val="212529"/>
          <w:shd w:val="clear" w:color="auto" w:fill="FFFFFF"/>
        </w:rPr>
        <w:t xml:space="preserve"> v sobotu 3.9.2022. </w:t>
      </w:r>
      <w:r>
        <w:rPr>
          <w:rFonts w:cstheme="minorHAnsi"/>
          <w:color w:val="212529"/>
          <w:shd w:val="clear" w:color="auto" w:fill="FFFFFF"/>
        </w:rPr>
        <w:t xml:space="preserve">Na jejím začátku jsme se setkali se starostou Velehradu panem </w:t>
      </w:r>
      <w:proofErr w:type="spellStart"/>
      <w:r>
        <w:rPr>
          <w:rFonts w:cstheme="minorHAnsi"/>
          <w:color w:val="212529"/>
          <w:shd w:val="clear" w:color="auto" w:fill="FFFFFF"/>
        </w:rPr>
        <w:t>Mergentálem</w:t>
      </w:r>
      <w:proofErr w:type="spellEnd"/>
      <w:r>
        <w:rPr>
          <w:rFonts w:cstheme="minorHAnsi"/>
          <w:color w:val="212529"/>
          <w:shd w:val="clear" w:color="auto" w:fill="FFFFFF"/>
        </w:rPr>
        <w:t xml:space="preserve">, který představil minulost a současnost obce a nastínil plány do budoucna. Následovala prohlídka baziliky a nově otevřených podzemních expozic. Tento program zabral celé dopoledne. Po obědě jsme se </w:t>
      </w:r>
      <w:r w:rsidR="00C74AA4">
        <w:rPr>
          <w:rFonts w:cstheme="minorHAnsi"/>
          <w:color w:val="212529"/>
          <w:shd w:val="clear" w:color="auto" w:fill="FFFFFF"/>
        </w:rPr>
        <w:t xml:space="preserve">přesunuli do areálu Skanzenu Modrá. Zde nás čekala prohlídka Živé vody (expozice sladkovodních ryb), Centra tradic a </w:t>
      </w:r>
      <w:proofErr w:type="spellStart"/>
      <w:r w:rsidR="00C74AA4">
        <w:rPr>
          <w:rFonts w:cstheme="minorHAnsi"/>
          <w:color w:val="212529"/>
          <w:shd w:val="clear" w:color="auto" w:fill="FFFFFF"/>
        </w:rPr>
        <w:t>Archeoskanzenu</w:t>
      </w:r>
      <w:proofErr w:type="spellEnd"/>
      <w:r w:rsidR="00C74AA4">
        <w:rPr>
          <w:rFonts w:cstheme="minorHAnsi"/>
          <w:color w:val="212529"/>
          <w:shd w:val="clear" w:color="auto" w:fill="FFFFFF"/>
        </w:rPr>
        <w:t xml:space="preserve">. Zde se nám věnoval pan starosta Kovařík, který vymyslel a vybudoval tento zajímavý turistický cíl. Ve škole písemnictví v areálu </w:t>
      </w:r>
      <w:proofErr w:type="spellStart"/>
      <w:r w:rsidR="00C74AA4">
        <w:rPr>
          <w:rFonts w:cstheme="minorHAnsi"/>
          <w:color w:val="212529"/>
          <w:shd w:val="clear" w:color="auto" w:fill="FFFFFF"/>
        </w:rPr>
        <w:t>Archeoskanzenu</w:t>
      </w:r>
      <w:proofErr w:type="spellEnd"/>
      <w:r w:rsidR="00C74AA4">
        <w:rPr>
          <w:rFonts w:cstheme="minorHAnsi"/>
          <w:color w:val="212529"/>
          <w:shd w:val="clear" w:color="auto" w:fill="FFFFFF"/>
        </w:rPr>
        <w:t xml:space="preserve"> jsme si užili stylovou večeři s drobnou degustací. Milým zpestřením byla návštěva našich přátel z MAS SOTDUM. </w:t>
      </w:r>
    </w:p>
    <w:p w14:paraId="562F406C" w14:textId="7821F8CD" w:rsidR="00C74AA4" w:rsidRDefault="00C74AA4" w:rsidP="00C74AA4">
      <w:pPr>
        <w:jc w:val="both"/>
        <w:rPr>
          <w:sz w:val="24"/>
          <w:szCs w:val="24"/>
        </w:rPr>
      </w:pPr>
      <w:r>
        <w:rPr>
          <w:noProof/>
          <w:sz w:val="24"/>
          <w:szCs w:val="24"/>
          <w:bdr w:val="single" w:sz="4" w:space="0" w:color="FFFFFF"/>
        </w:rPr>
        <w:drawing>
          <wp:inline distT="0" distB="0" distL="0" distR="0" wp14:anchorId="4755D1E6" wp14:editId="0B959EE3">
            <wp:extent cx="2156460" cy="1259205"/>
            <wp:effectExtent l="19050" t="19050" r="15240" b="17145"/>
            <wp:docPr id="111235630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6460" cy="1259205"/>
                    </a:xfrm>
                    <a:prstGeom prst="rect">
                      <a:avLst/>
                    </a:prstGeom>
                    <a:noFill/>
                    <a:ln w="6350" cmpd="sng">
                      <a:solidFill>
                        <a:schemeClr val="bg1">
                          <a:lumMod val="100000"/>
                          <a:lumOff val="0"/>
                        </a:schemeClr>
                      </a:solidFill>
                      <a:miter lim="800000"/>
                      <a:headEnd/>
                      <a:tailEnd/>
                    </a:ln>
                    <a:effectLst/>
                  </pic:spPr>
                </pic:pic>
              </a:graphicData>
            </a:graphic>
          </wp:inline>
        </w:drawing>
      </w:r>
      <w:r>
        <w:rPr>
          <w:noProof/>
          <w:sz w:val="24"/>
          <w:szCs w:val="24"/>
          <w:bdr w:val="single" w:sz="4" w:space="0" w:color="FFFFFF"/>
        </w:rPr>
        <w:drawing>
          <wp:inline distT="0" distB="0" distL="0" distR="0" wp14:anchorId="42623ACC" wp14:editId="111F3F4C">
            <wp:extent cx="2156460" cy="1259205"/>
            <wp:effectExtent l="19050" t="19050" r="15240" b="17145"/>
            <wp:docPr id="507903783"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6460" cy="1259205"/>
                    </a:xfrm>
                    <a:prstGeom prst="rect">
                      <a:avLst/>
                    </a:prstGeom>
                    <a:noFill/>
                    <a:ln w="6350" cmpd="sng">
                      <a:solidFill>
                        <a:schemeClr val="bg1">
                          <a:lumMod val="100000"/>
                          <a:lumOff val="0"/>
                        </a:schemeClr>
                      </a:solidFill>
                      <a:miter lim="800000"/>
                      <a:headEnd/>
                      <a:tailEnd/>
                    </a:ln>
                    <a:effectLst/>
                  </pic:spPr>
                </pic:pic>
              </a:graphicData>
            </a:graphic>
          </wp:inline>
        </w:drawing>
      </w:r>
      <w:r>
        <w:rPr>
          <w:b/>
          <w:noProof/>
          <w:sz w:val="24"/>
          <w:szCs w:val="24"/>
          <w:bdr w:val="single" w:sz="4" w:space="0" w:color="FFFFFF"/>
        </w:rPr>
        <w:drawing>
          <wp:inline distT="0" distB="0" distL="0" distR="0" wp14:anchorId="25BEF598" wp14:editId="0B3B2AC7">
            <wp:extent cx="2165350" cy="1259205"/>
            <wp:effectExtent l="19050" t="19050" r="25400" b="17145"/>
            <wp:docPr id="521030564"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5350" cy="1259205"/>
                    </a:xfrm>
                    <a:prstGeom prst="rect">
                      <a:avLst/>
                    </a:prstGeom>
                    <a:noFill/>
                    <a:ln w="6350" cmpd="sng">
                      <a:solidFill>
                        <a:schemeClr val="bg1">
                          <a:lumMod val="100000"/>
                          <a:lumOff val="0"/>
                        </a:schemeClr>
                      </a:solidFill>
                      <a:miter lim="800000"/>
                      <a:headEnd/>
                      <a:tailEnd/>
                    </a:ln>
                    <a:effectLst/>
                  </pic:spPr>
                </pic:pic>
              </a:graphicData>
            </a:graphic>
          </wp:inline>
        </w:drawing>
      </w:r>
    </w:p>
    <w:p w14:paraId="59AC5DC8" w14:textId="67B32345" w:rsidR="0009089B" w:rsidRPr="0009089B" w:rsidRDefault="0009089B" w:rsidP="0009089B">
      <w:pPr>
        <w:pStyle w:val="zpravodaj"/>
        <w:rPr>
          <w:color w:val="1F984B"/>
        </w:rPr>
      </w:pPr>
      <w:r w:rsidRPr="0009089B">
        <w:rPr>
          <w:rFonts w:ascii="Nunito-ExtraBold" w:hAnsi="Nunito-ExtraBold" w:cs="Nunito-ExtraBold"/>
          <w:b w:val="0"/>
          <w:bCs w:val="0"/>
          <w:noProof/>
          <w:color w:val="1F984B"/>
          <w:sz w:val="48"/>
          <w:szCs w:val="48"/>
        </w:rPr>
        <mc:AlternateContent>
          <mc:Choice Requires="wps">
            <w:drawing>
              <wp:anchor distT="0" distB="0" distL="114300" distR="114300" simplePos="0" relativeHeight="251728896" behindDoc="0" locked="0" layoutInCell="1" allowOverlap="1" wp14:anchorId="63F744DB" wp14:editId="0699E8EB">
                <wp:simplePos x="0" y="0"/>
                <wp:positionH relativeFrom="margin">
                  <wp:posOffset>12700</wp:posOffset>
                </wp:positionH>
                <wp:positionV relativeFrom="paragraph">
                  <wp:posOffset>258709</wp:posOffset>
                </wp:positionV>
                <wp:extent cx="6629400" cy="22860"/>
                <wp:effectExtent l="19050" t="19050" r="19050" b="34290"/>
                <wp:wrapNone/>
                <wp:docPr id="1199513068" name="Přímá spojnice 1199513068"/>
                <wp:cNvGraphicFramePr/>
                <a:graphic xmlns:a="http://schemas.openxmlformats.org/drawingml/2006/main">
                  <a:graphicData uri="http://schemas.microsoft.com/office/word/2010/wordprocessingShape">
                    <wps:wsp>
                      <wps:cNvCnPr/>
                      <wps:spPr>
                        <a:xfrm>
                          <a:off x="0" y="0"/>
                          <a:ext cx="6629400" cy="22860"/>
                        </a:xfrm>
                        <a:prstGeom prst="line">
                          <a:avLst/>
                        </a:prstGeom>
                        <a:ln w="28575">
                          <a:solidFill>
                            <a:srgbClr val="FFC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72A7A798" id="Přímá spojnice 1199513068" o:spid="_x0000_s1026" style="position:absolute;z-index:251728896;visibility:visible;mso-wrap-style:square;mso-wrap-distance-left:9pt;mso-wrap-distance-top:0;mso-wrap-distance-right:9pt;mso-wrap-distance-bottom:0;mso-position-horizontal:absolute;mso-position-horizontal-relative:margin;mso-position-vertical:absolute;mso-position-vertical-relative:text" from="1pt,20.35pt" to="523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" strokecolor="#ffc000" strokeweight="2.25pt">
                <v:stroke dashstyle="3 1" joinstyle="miter"/>
                <w10:wrap anchorx="margin"/>
              </v:line>
            </w:pict>
          </mc:Fallback>
        </mc:AlternateContent>
      </w:r>
      <w:r w:rsidR="006723C4">
        <w:rPr>
          <w:color w:val="1F984B"/>
        </w:rPr>
        <w:t>Pomoc Ukrajině</w:t>
      </w:r>
    </w:p>
    <w:p w14:paraId="2FA633B6" w14:textId="4AEBD581" w:rsidR="006723C4" w:rsidRPr="006723C4" w:rsidRDefault="006723C4" w:rsidP="006723C4">
      <w:pPr>
        <w:jc w:val="both"/>
        <w:rPr>
          <w:rFonts w:cstheme="minorHAnsi"/>
          <w:color w:val="212529"/>
          <w:shd w:val="clear" w:color="auto" w:fill="FFFFFF"/>
        </w:rPr>
      </w:pPr>
      <w:r>
        <w:rPr>
          <w:rFonts w:cstheme="minorHAnsi"/>
          <w:color w:val="212529"/>
          <w:shd w:val="clear" w:color="auto" w:fill="FFFFFF"/>
        </w:rPr>
        <w:t xml:space="preserve">Naše MAS se mimo jiných aktivit zapojila i do sbírky </w:t>
      </w:r>
      <w:r w:rsidRPr="006723C4">
        <w:rPr>
          <w:rFonts w:cstheme="minorHAnsi"/>
          <w:color w:val="212529"/>
          <w:shd w:val="clear" w:color="auto" w:fill="FFFFFF"/>
        </w:rPr>
        <w:t>pomoci pro ukrajinské občany</w:t>
      </w:r>
      <w:r w:rsidR="00CF7F1A">
        <w:rPr>
          <w:rFonts w:cstheme="minorHAnsi"/>
          <w:color w:val="212529"/>
          <w:shd w:val="clear" w:color="auto" w:fill="FFFFFF"/>
        </w:rPr>
        <w:t xml:space="preserve"> zasažené válkou</w:t>
      </w:r>
      <w:r>
        <w:rPr>
          <w:rFonts w:cstheme="minorHAnsi"/>
          <w:color w:val="212529"/>
          <w:shd w:val="clear" w:color="auto" w:fill="FFFFFF"/>
        </w:rPr>
        <w:t xml:space="preserve">. Prostřednictvím svých členů se povedlo zorganizovat a nashromáždit potřebné věci a materiál, který dále putoval </w:t>
      </w:r>
      <w:r w:rsidR="00CF7F1A">
        <w:rPr>
          <w:rFonts w:cstheme="minorHAnsi"/>
          <w:color w:val="212529"/>
          <w:shd w:val="clear" w:color="auto" w:fill="FFFFFF"/>
        </w:rPr>
        <w:t xml:space="preserve">do správných rukou. Aby byla naše pomoc co nejefektivnější, komunikovali jsme s Charitou Olomouc, která měla </w:t>
      </w:r>
      <w:r w:rsidR="00CF7F1A" w:rsidRPr="006723C4">
        <w:rPr>
          <w:rFonts w:cstheme="minorHAnsi"/>
          <w:color w:val="212529"/>
          <w:shd w:val="clear" w:color="auto" w:fill="FFFFFF"/>
        </w:rPr>
        <w:t>přímo pokyny od Krajského asistenčního centra pomoci Ukrajině</w:t>
      </w:r>
      <w:r w:rsidR="00CF7F1A">
        <w:rPr>
          <w:rFonts w:cstheme="minorHAnsi"/>
          <w:color w:val="212529"/>
          <w:shd w:val="clear" w:color="auto" w:fill="FFFFFF"/>
        </w:rPr>
        <w:t xml:space="preserve">. Postupně se podařilo zorganizovat tři závozy materiálu. Charita Olomouc pak zajišťovala distribuci ze svého olomouckého skladu. Všem, kteří se do sbírky zapojili, srdečně děkujeme. </w:t>
      </w:r>
    </w:p>
    <w:p w14:paraId="161A95E0" w14:textId="49B09C1F" w:rsidR="006723C4" w:rsidRPr="006723C4" w:rsidRDefault="00B240F2" w:rsidP="006723C4">
      <w:pPr>
        <w:jc w:val="both"/>
        <w:rPr>
          <w:rFonts w:cstheme="minorHAnsi"/>
          <w:color w:val="212529"/>
          <w:shd w:val="clear" w:color="auto" w:fill="FFFFFF"/>
        </w:rPr>
      </w:pPr>
      <w:r>
        <w:rPr>
          <w:noProof/>
        </w:rPr>
        <w:drawing>
          <wp:inline distT="0" distB="0" distL="0" distR="0" wp14:anchorId="529FE110" wp14:editId="03CC55CA">
            <wp:extent cx="2160000" cy="1620000"/>
            <wp:effectExtent l="0" t="0" r="0" b="0"/>
            <wp:docPr id="221277793"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r>
        <w:rPr>
          <w:rFonts w:cstheme="minorHAnsi"/>
          <w:color w:val="212529"/>
          <w:shd w:val="clear" w:color="auto" w:fill="FFFFFF"/>
        </w:rPr>
        <w:t xml:space="preserve">  </w:t>
      </w:r>
      <w:r>
        <w:rPr>
          <w:noProof/>
        </w:rPr>
        <w:drawing>
          <wp:inline distT="0" distB="0" distL="0" distR="0" wp14:anchorId="7BA9F07A" wp14:editId="5103E566">
            <wp:extent cx="2160000" cy="1620000"/>
            <wp:effectExtent l="0" t="0" r="0" b="0"/>
            <wp:docPr id="31668594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r>
        <w:rPr>
          <w:rFonts w:cstheme="minorHAnsi"/>
          <w:color w:val="212529"/>
          <w:shd w:val="clear" w:color="auto" w:fill="FFFFFF"/>
        </w:rPr>
        <w:t xml:space="preserve">  </w:t>
      </w:r>
      <w:r>
        <w:rPr>
          <w:noProof/>
        </w:rPr>
        <w:drawing>
          <wp:inline distT="0" distB="0" distL="0" distR="0" wp14:anchorId="6E99BC82" wp14:editId="1D844AAE">
            <wp:extent cx="2160000" cy="1620000"/>
            <wp:effectExtent l="0" t="0" r="0" b="0"/>
            <wp:docPr id="454225340"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p w14:paraId="4F235F96" w14:textId="77777777" w:rsidR="006723C4" w:rsidRDefault="006723C4" w:rsidP="006723C4">
      <w:pPr>
        <w:jc w:val="both"/>
        <w:rPr>
          <w:rFonts w:cstheme="minorHAnsi"/>
          <w:color w:val="212529"/>
          <w:shd w:val="clear" w:color="auto" w:fill="FFFFFF"/>
        </w:rPr>
      </w:pPr>
    </w:p>
    <w:p w14:paraId="0FE3FCA9" w14:textId="6E3F49A5" w:rsidR="00F25873" w:rsidRPr="0009089B" w:rsidRDefault="00F25873" w:rsidP="00F25873">
      <w:pPr>
        <w:pStyle w:val="zpravodaj"/>
        <w:rPr>
          <w:color w:val="1F984B"/>
        </w:rPr>
      </w:pPr>
      <w:r w:rsidRPr="0009089B">
        <w:rPr>
          <w:rFonts w:ascii="Nunito-ExtraBold" w:hAnsi="Nunito-ExtraBold" w:cs="Nunito-ExtraBold"/>
          <w:b w:val="0"/>
          <w:bCs w:val="0"/>
          <w:noProof/>
          <w:color w:val="1F984B"/>
          <w:sz w:val="48"/>
          <w:szCs w:val="48"/>
        </w:rPr>
        <w:lastRenderedPageBreak/>
        <mc:AlternateContent>
          <mc:Choice Requires="wps">
            <w:drawing>
              <wp:anchor distT="0" distB="0" distL="114300" distR="114300" simplePos="0" relativeHeight="251722752" behindDoc="0" locked="0" layoutInCell="1" allowOverlap="1" wp14:anchorId="6A8516FA" wp14:editId="0ECF62BE">
                <wp:simplePos x="0" y="0"/>
                <wp:positionH relativeFrom="margin">
                  <wp:align>right</wp:align>
                </wp:positionH>
                <wp:positionV relativeFrom="paragraph">
                  <wp:posOffset>294005</wp:posOffset>
                </wp:positionV>
                <wp:extent cx="6629400" cy="22860"/>
                <wp:effectExtent l="19050" t="19050" r="19050" b="34290"/>
                <wp:wrapNone/>
                <wp:docPr id="1106071855" name="Přímá spojnice 1106071855"/>
                <wp:cNvGraphicFramePr/>
                <a:graphic xmlns:a="http://schemas.openxmlformats.org/drawingml/2006/main">
                  <a:graphicData uri="http://schemas.microsoft.com/office/word/2010/wordprocessingShape">
                    <wps:wsp>
                      <wps:cNvCnPr/>
                      <wps:spPr>
                        <a:xfrm>
                          <a:off x="0" y="0"/>
                          <a:ext cx="6629400" cy="22860"/>
                        </a:xfrm>
                        <a:prstGeom prst="line">
                          <a:avLst/>
                        </a:prstGeom>
                        <a:ln w="28575">
                          <a:solidFill>
                            <a:srgbClr val="FFC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2F00910D" id="Přímá spojnice 1106071855" o:spid="_x0000_s1026" style="position:absolute;z-index:251722752;visibility:visible;mso-wrap-style:square;mso-wrap-distance-left:9pt;mso-wrap-distance-top:0;mso-wrap-distance-right:9pt;mso-wrap-distance-bottom:0;mso-position-horizontal:right;mso-position-horizontal-relative:margin;mso-position-vertical:absolute;mso-position-vertical-relative:text" from="470.8pt,23.15pt" to="992.8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" strokecolor="#ffc000" strokeweight="2.25pt">
                <v:stroke dashstyle="3 1" joinstyle="miter"/>
                <w10:wrap anchorx="margin"/>
              </v:line>
            </w:pict>
          </mc:Fallback>
        </mc:AlternateContent>
      </w:r>
      <w:r w:rsidRPr="0009089B">
        <w:rPr>
          <w:color w:val="1F984B"/>
        </w:rPr>
        <w:t>SCLLD 2021-2027</w:t>
      </w:r>
    </w:p>
    <w:p w14:paraId="3E1958A8" w14:textId="025EE0B9" w:rsidR="00F25873" w:rsidRPr="00F25873" w:rsidRDefault="00F25873" w:rsidP="00F25873">
      <w:pPr>
        <w:jc w:val="both"/>
        <w:rPr>
          <w:rFonts w:cstheme="minorHAnsi"/>
          <w:color w:val="212529"/>
          <w:shd w:val="clear" w:color="auto" w:fill="FFFFFF"/>
        </w:rPr>
      </w:pPr>
      <w:r w:rsidRPr="00F25873">
        <w:rPr>
          <w:rFonts w:cstheme="minorHAnsi"/>
          <w:color w:val="212529"/>
          <w:shd w:val="clear" w:color="auto" w:fill="FFFFFF"/>
        </w:rPr>
        <w:t xml:space="preserve">V letech </w:t>
      </w:r>
      <w:proofErr w:type="gramStart"/>
      <w:r w:rsidRPr="00F25873">
        <w:rPr>
          <w:rFonts w:cstheme="minorHAnsi"/>
          <w:color w:val="212529"/>
          <w:shd w:val="clear" w:color="auto" w:fill="FFFFFF"/>
        </w:rPr>
        <w:t>2023 – 2027</w:t>
      </w:r>
      <w:proofErr w:type="gramEnd"/>
      <w:r w:rsidRPr="00F25873">
        <w:rPr>
          <w:rFonts w:cstheme="minorHAnsi"/>
          <w:color w:val="212529"/>
          <w:shd w:val="clear" w:color="auto" w:fill="FFFFFF"/>
        </w:rPr>
        <w:t xml:space="preserve"> budeme realizovat </w:t>
      </w:r>
      <w:r>
        <w:rPr>
          <w:rFonts w:cstheme="minorHAnsi"/>
          <w:color w:val="212529"/>
          <w:shd w:val="clear" w:color="auto" w:fill="FFFFFF"/>
        </w:rPr>
        <w:t>novou strategii</w:t>
      </w:r>
      <w:r w:rsidRPr="00F25873">
        <w:rPr>
          <w:rFonts w:cstheme="minorHAnsi"/>
          <w:color w:val="212529"/>
          <w:shd w:val="clear" w:color="auto" w:fill="FFFFFF"/>
        </w:rPr>
        <w:t xml:space="preserve"> </w:t>
      </w:r>
      <w:r>
        <w:rPr>
          <w:rFonts w:cstheme="minorHAnsi"/>
          <w:color w:val="212529"/>
          <w:shd w:val="clear" w:color="auto" w:fill="FFFFFF"/>
        </w:rPr>
        <w:t xml:space="preserve">naší MAS. V rámci této strategie se zapojíme do tří operačních programů, ve kterých budeme vyhlašovat výzvy a v rámci čtvrtého bude financován chod kanceláře. Pro lepší představu si je v krátkosti přestavíme. </w:t>
      </w:r>
    </w:p>
    <w:p w14:paraId="6D6AF188" w14:textId="77777777" w:rsidR="00F25873" w:rsidRPr="00F25873" w:rsidRDefault="00F25873" w:rsidP="00F25873">
      <w:pPr>
        <w:jc w:val="both"/>
        <w:rPr>
          <w:rFonts w:cstheme="minorHAnsi"/>
          <w:color w:val="212529"/>
          <w:shd w:val="clear" w:color="auto" w:fill="FFFFFF"/>
        </w:rPr>
      </w:pPr>
      <w:r w:rsidRPr="00F25873">
        <w:rPr>
          <w:rFonts w:cstheme="minorHAnsi"/>
          <w:color w:val="212529"/>
          <w:shd w:val="clear" w:color="auto" w:fill="FFFFFF"/>
        </w:rPr>
        <w:t xml:space="preserve">Společná zemědělská politika (SZP) představuje partnerství mezi společností a zemědělstvím, které zajišťuje stabilní dodávky potravin, zaručuje příjmy zemědělců, chrání životní prostředí a udržuje dynamický rozvoj venkovských oblastí. Navazuje na Program rozvoje venkova (PRV), který momentálně přes MAS realizujeme. </w:t>
      </w:r>
    </w:p>
    <w:p w14:paraId="3AC0D9B4" w14:textId="77777777" w:rsidR="00F25873" w:rsidRPr="00F25873" w:rsidRDefault="00F25873" w:rsidP="00F25873">
      <w:pPr>
        <w:jc w:val="both"/>
        <w:rPr>
          <w:rFonts w:cstheme="minorHAnsi"/>
          <w:color w:val="212529"/>
          <w:shd w:val="clear" w:color="auto" w:fill="FFFFFF"/>
        </w:rPr>
      </w:pPr>
      <w:r w:rsidRPr="00F25873">
        <w:rPr>
          <w:rFonts w:cstheme="minorHAnsi"/>
          <w:color w:val="212529"/>
          <w:shd w:val="clear" w:color="auto" w:fill="FFFFFF"/>
        </w:rPr>
        <w:t>Integrovaný regionální operační program (IROP) navazuje na období 2014–2020 v rámci kterého, jsme tento OP realizovali také. Prioritou IROP je umožnění vyváženého rozvoje území, zkvalitnění infrastruktury, zlepšení veřejných služeb a veřejné správy a zajištění udržitelného rozvoje v obcích, městech a regionech.</w:t>
      </w:r>
    </w:p>
    <w:p w14:paraId="136CAC6E" w14:textId="77777777" w:rsidR="00F25873" w:rsidRPr="00F25873" w:rsidRDefault="00F25873" w:rsidP="00F25873">
      <w:pPr>
        <w:jc w:val="both"/>
        <w:rPr>
          <w:rFonts w:cstheme="minorHAnsi"/>
          <w:color w:val="212529"/>
          <w:shd w:val="clear" w:color="auto" w:fill="FFFFFF"/>
        </w:rPr>
      </w:pPr>
      <w:r w:rsidRPr="00F25873">
        <w:rPr>
          <w:rFonts w:cstheme="minorHAnsi"/>
          <w:color w:val="212529"/>
          <w:shd w:val="clear" w:color="auto" w:fill="FFFFFF"/>
        </w:rPr>
        <w:t xml:space="preserve">Operační program Technologie a aplikace pro konkurenceschopnost (OP TAK) je základním nástrojem Ministerstva průmyslu a obchodu pro čerpání finančních prostředků z Evropských strukturálních a investičních fondů EU v letech </w:t>
      </w:r>
      <w:proofErr w:type="gramStart"/>
      <w:r w:rsidRPr="00F25873">
        <w:rPr>
          <w:rFonts w:cstheme="minorHAnsi"/>
          <w:color w:val="212529"/>
          <w:shd w:val="clear" w:color="auto" w:fill="FFFFFF"/>
        </w:rPr>
        <w:t>2021 — 2027</w:t>
      </w:r>
      <w:proofErr w:type="gramEnd"/>
      <w:r w:rsidRPr="00F25873">
        <w:rPr>
          <w:rFonts w:cstheme="minorHAnsi"/>
          <w:color w:val="212529"/>
          <w:shd w:val="clear" w:color="auto" w:fill="FFFFFF"/>
        </w:rPr>
        <w:t xml:space="preserve">. Pro MAS je nový a jeho úspěšná implementace záleží především na zájmu vhodných žadatelů z území. </w:t>
      </w:r>
    </w:p>
    <w:p w14:paraId="5B941D00" w14:textId="4B1FA9DD" w:rsidR="00AC4916" w:rsidRDefault="00F25873" w:rsidP="00F25873">
      <w:pPr>
        <w:jc w:val="both"/>
        <w:rPr>
          <w:rFonts w:cstheme="minorHAnsi"/>
          <w:color w:val="212529"/>
          <w:shd w:val="clear" w:color="auto" w:fill="FFFFFF"/>
        </w:rPr>
      </w:pPr>
      <w:r w:rsidRPr="00F25873">
        <w:rPr>
          <w:rFonts w:cstheme="minorHAnsi"/>
          <w:color w:val="212529"/>
          <w:shd w:val="clear" w:color="auto" w:fill="FFFFFF"/>
        </w:rPr>
        <w:t>Operační program Technická pomoc (OP TP) bude nově zaštiťovat financování chodu kanceláře MAS pro realizaci strategie CLLD a postupně nahradí IROP, ze kterého jsou v současné době hrazeny prostředky pro chod kanceláře.</w:t>
      </w:r>
    </w:p>
    <w:bookmarkEnd w:id="0"/>
    <w:p w14:paraId="0145D358" w14:textId="77777777" w:rsidR="0027236C" w:rsidRDefault="0027236C" w:rsidP="0027236C">
      <w:pPr>
        <w:pStyle w:val="zpravodaj"/>
        <w:spacing w:after="0"/>
        <w:rPr>
          <w:sz w:val="18"/>
          <w:szCs w:val="18"/>
        </w:rPr>
      </w:pPr>
    </w:p>
    <w:p w14:paraId="7EF86FA6" w14:textId="77777777" w:rsidR="00BC2096" w:rsidRPr="0009089B" w:rsidRDefault="00BC2096" w:rsidP="00BC2096">
      <w:pPr>
        <w:pStyle w:val="zpravodaj"/>
        <w:rPr>
          <w:color w:val="1F984B"/>
        </w:rPr>
      </w:pPr>
      <w:r w:rsidRPr="0009089B">
        <w:rPr>
          <w:rFonts w:ascii="Nunito-ExtraBold" w:hAnsi="Nunito-ExtraBold" w:cs="Nunito-ExtraBold"/>
          <w:b w:val="0"/>
          <w:bCs w:val="0"/>
          <w:noProof/>
          <w:color w:val="1F984B"/>
          <w:sz w:val="48"/>
          <w:szCs w:val="48"/>
        </w:rPr>
        <mc:AlternateContent>
          <mc:Choice Requires="wps">
            <w:drawing>
              <wp:anchor distT="0" distB="0" distL="114300" distR="114300" simplePos="0" relativeHeight="251724800" behindDoc="0" locked="0" layoutInCell="1" allowOverlap="1" wp14:anchorId="4089491D" wp14:editId="6DC6A83C">
                <wp:simplePos x="0" y="0"/>
                <wp:positionH relativeFrom="margin">
                  <wp:align>right</wp:align>
                </wp:positionH>
                <wp:positionV relativeFrom="paragraph">
                  <wp:posOffset>294005</wp:posOffset>
                </wp:positionV>
                <wp:extent cx="6629400" cy="22860"/>
                <wp:effectExtent l="19050" t="19050" r="19050" b="34290"/>
                <wp:wrapNone/>
                <wp:docPr id="2106127594" name="Přímá spojnice 2106127594"/>
                <wp:cNvGraphicFramePr/>
                <a:graphic xmlns:a="http://schemas.openxmlformats.org/drawingml/2006/main">
                  <a:graphicData uri="http://schemas.microsoft.com/office/word/2010/wordprocessingShape">
                    <wps:wsp>
                      <wps:cNvCnPr/>
                      <wps:spPr>
                        <a:xfrm>
                          <a:off x="0" y="0"/>
                          <a:ext cx="6629400" cy="22860"/>
                        </a:xfrm>
                        <a:prstGeom prst="line">
                          <a:avLst/>
                        </a:prstGeom>
                        <a:ln w="28575">
                          <a:solidFill>
                            <a:srgbClr val="FFC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767CBB3A" id="Přímá spojnice 2106127594" o:spid="_x0000_s1026" style="position:absolute;z-index:251724800;visibility:visible;mso-wrap-style:square;mso-wrap-distance-left:9pt;mso-wrap-distance-top:0;mso-wrap-distance-right:9pt;mso-wrap-distance-bottom:0;mso-position-horizontal:right;mso-position-horizontal-relative:margin;mso-position-vertical:absolute;mso-position-vertical-relative:text" from="470.8pt,23.15pt" to="992.8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" strokecolor="#ffc000" strokeweight="2.25pt">
                <v:stroke dashstyle="3 1" joinstyle="miter"/>
                <w10:wrap anchorx="margin"/>
              </v:line>
            </w:pict>
          </mc:Fallback>
        </mc:AlternateContent>
      </w:r>
      <w:r w:rsidRPr="0009089B">
        <w:rPr>
          <w:color w:val="1F984B"/>
        </w:rPr>
        <w:t>Setkání ředitelů škol</w:t>
      </w:r>
    </w:p>
    <w:p w14:paraId="1BE03C20" w14:textId="77777777" w:rsidR="00BC2096" w:rsidRDefault="00BC2096" w:rsidP="00BC2096">
      <w:pPr>
        <w:jc w:val="both"/>
      </w:pPr>
      <w:r>
        <w:t xml:space="preserve">2.6.2022 a 28.6.2022 proběhly v prostorách kanceláře MAS setkání ředitelů škol z našeho území. Jejich hlavními tématy byl sběr záměrů a diskuse nad jednotlivými projekty škol pro IROP a sběr záměrů a diskuse nad jednotlivými projekty škol pro PRV (SZP). Proběhla také diskuse k projektům OP VVV Šablony III, které většina škol ještě stále realizuje a v krátkosti také představení nové výzvy na šablony, která je už financovaná z OP Jan Ámos Komenský. </w:t>
      </w:r>
    </w:p>
    <w:p w14:paraId="456D3307" w14:textId="1C70E98B" w:rsidR="00BC2096" w:rsidRDefault="00C74AA4" w:rsidP="0027236C">
      <w:pPr>
        <w:pStyle w:val="zpravodaj"/>
        <w:spacing w:after="0"/>
        <w:rPr>
          <w:sz w:val="18"/>
          <w:szCs w:val="18"/>
        </w:rPr>
      </w:pPr>
      <w:r>
        <w:rPr>
          <w:noProof/>
        </w:rPr>
        <w:drawing>
          <wp:inline distT="0" distB="0" distL="0" distR="0" wp14:anchorId="6B95D1C6" wp14:editId="5DAD59E7">
            <wp:extent cx="2188800" cy="1458000"/>
            <wp:effectExtent l="0" t="0" r="2540" b="8890"/>
            <wp:docPr id="2143619512"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88800" cy="1458000"/>
                    </a:xfrm>
                    <a:prstGeom prst="rect">
                      <a:avLst/>
                    </a:prstGeom>
                    <a:noFill/>
                    <a:ln>
                      <a:noFill/>
                    </a:ln>
                  </pic:spPr>
                </pic:pic>
              </a:graphicData>
            </a:graphic>
          </wp:inline>
        </w:drawing>
      </w:r>
      <w:r>
        <w:rPr>
          <w:sz w:val="18"/>
          <w:szCs w:val="18"/>
        </w:rPr>
        <w:t xml:space="preserve"> </w:t>
      </w:r>
      <w:r>
        <w:rPr>
          <w:noProof/>
        </w:rPr>
        <w:drawing>
          <wp:inline distT="0" distB="0" distL="0" distR="0" wp14:anchorId="57441760" wp14:editId="40F04C56">
            <wp:extent cx="2188800" cy="1458000"/>
            <wp:effectExtent l="0" t="0" r="2540" b="8890"/>
            <wp:docPr id="619217613"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88800" cy="1458000"/>
                    </a:xfrm>
                    <a:prstGeom prst="rect">
                      <a:avLst/>
                    </a:prstGeom>
                    <a:noFill/>
                    <a:ln>
                      <a:noFill/>
                    </a:ln>
                  </pic:spPr>
                </pic:pic>
              </a:graphicData>
            </a:graphic>
          </wp:inline>
        </w:drawing>
      </w:r>
      <w:r>
        <w:rPr>
          <w:sz w:val="18"/>
          <w:szCs w:val="18"/>
        </w:rPr>
        <w:t xml:space="preserve"> </w:t>
      </w:r>
      <w:r w:rsidR="003D3492">
        <w:rPr>
          <w:noProof/>
        </w:rPr>
        <w:drawing>
          <wp:inline distT="0" distB="0" distL="0" distR="0" wp14:anchorId="1564C058" wp14:editId="66CC2690">
            <wp:extent cx="2188800" cy="1458000"/>
            <wp:effectExtent l="0" t="0" r="2540" b="8890"/>
            <wp:docPr id="582547988"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8800" cy="1458000"/>
                    </a:xfrm>
                    <a:prstGeom prst="rect">
                      <a:avLst/>
                    </a:prstGeom>
                    <a:noFill/>
                    <a:ln>
                      <a:noFill/>
                    </a:ln>
                  </pic:spPr>
                </pic:pic>
              </a:graphicData>
            </a:graphic>
          </wp:inline>
        </w:drawing>
      </w:r>
    </w:p>
    <w:p w14:paraId="614DC12B" w14:textId="77777777" w:rsidR="00BC2096" w:rsidRPr="0027236C" w:rsidRDefault="00BC2096" w:rsidP="0027236C">
      <w:pPr>
        <w:pStyle w:val="zpravodaj"/>
        <w:spacing w:after="0"/>
        <w:rPr>
          <w:sz w:val="18"/>
          <w:szCs w:val="18"/>
        </w:rPr>
      </w:pPr>
    </w:p>
    <w:p w14:paraId="335C966D" w14:textId="77777777" w:rsidR="002A6E55" w:rsidRPr="002A6E55" w:rsidRDefault="002A6E55" w:rsidP="002A6E55">
      <w:pPr>
        <w:pStyle w:val="zpravodaj"/>
        <w:spacing w:after="0"/>
        <w:rPr>
          <w:sz w:val="8"/>
          <w:szCs w:val="8"/>
        </w:rPr>
      </w:pPr>
    </w:p>
    <w:p w14:paraId="500516F0" w14:textId="73738FB2" w:rsidR="001B658C" w:rsidRPr="0009089B" w:rsidRDefault="001B658C" w:rsidP="001B658C">
      <w:pPr>
        <w:pStyle w:val="zpravodaj"/>
        <w:rPr>
          <w:color w:val="1F984B"/>
        </w:rPr>
      </w:pPr>
      <w:r w:rsidRPr="0009089B">
        <w:rPr>
          <w:rFonts w:ascii="Nunito-ExtraBold" w:hAnsi="Nunito-ExtraBold" w:cs="Nunito-ExtraBold"/>
          <w:b w:val="0"/>
          <w:bCs w:val="0"/>
          <w:noProof/>
          <w:color w:val="1F984B"/>
          <w:sz w:val="48"/>
          <w:szCs w:val="48"/>
        </w:rPr>
        <mc:AlternateContent>
          <mc:Choice Requires="wps">
            <w:drawing>
              <wp:anchor distT="0" distB="0" distL="114300" distR="114300" simplePos="0" relativeHeight="251710464" behindDoc="0" locked="0" layoutInCell="1" allowOverlap="1" wp14:anchorId="3C2878E7" wp14:editId="77B307F6">
                <wp:simplePos x="0" y="0"/>
                <wp:positionH relativeFrom="margin">
                  <wp:align>right</wp:align>
                </wp:positionH>
                <wp:positionV relativeFrom="paragraph">
                  <wp:posOffset>285115</wp:posOffset>
                </wp:positionV>
                <wp:extent cx="6629400" cy="22860"/>
                <wp:effectExtent l="19050" t="19050" r="19050" b="34290"/>
                <wp:wrapNone/>
                <wp:docPr id="52" name="Přímá spojnice 52"/>
                <wp:cNvGraphicFramePr/>
                <a:graphic xmlns:a="http://schemas.openxmlformats.org/drawingml/2006/main">
                  <a:graphicData uri="http://schemas.microsoft.com/office/word/2010/wordprocessingShape">
                    <wps:wsp>
                      <wps:cNvCnPr/>
                      <wps:spPr>
                        <a:xfrm>
                          <a:off x="0" y="0"/>
                          <a:ext cx="6629400" cy="22860"/>
                        </a:xfrm>
                        <a:prstGeom prst="line">
                          <a:avLst/>
                        </a:prstGeom>
                        <a:ln w="28575">
                          <a:solidFill>
                            <a:srgbClr val="FFC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2A05C121" id="Přímá spojnice 52" o:spid="_x0000_s1026" style="position:absolute;z-index:251710464;visibility:visible;mso-wrap-style:square;mso-wrap-distance-left:9pt;mso-wrap-distance-top:0;mso-wrap-distance-right:9pt;mso-wrap-distance-bottom:0;mso-position-horizontal:right;mso-position-horizontal-relative:margin;mso-position-vertical:absolute;mso-position-vertical-relative:text" from="470.8pt,22.45pt" to="992.8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" strokecolor="#ffc000" strokeweight="2.25pt">
                <v:stroke dashstyle="3 1" joinstyle="miter"/>
                <w10:wrap anchorx="margin"/>
              </v:line>
            </w:pict>
          </mc:Fallback>
        </mc:AlternateContent>
      </w:r>
      <w:r w:rsidRPr="0009089B">
        <w:rPr>
          <w:color w:val="1F984B"/>
        </w:rPr>
        <w:t xml:space="preserve">Poradenství školám – Šablony </w:t>
      </w:r>
    </w:p>
    <w:p w14:paraId="6E4DDD1C" w14:textId="0551B95C" w:rsidR="001B658C" w:rsidRDefault="00AC4916" w:rsidP="001B658C">
      <w:pPr>
        <w:jc w:val="both"/>
      </w:pPr>
      <w:r w:rsidRPr="00AC4916">
        <w:rPr>
          <w:rFonts w:cstheme="minorHAnsi"/>
        </w:rPr>
        <w:t xml:space="preserve">MAS poskytuje dlouhodobě bezplatné poradenství školám při realizaci projektů zjednodušeného vykazování v rámci OP VVV a nově OP JAK. Vzhledem k rozdílným fázím realizace projektů převažovaly individuální konzultace s </w:t>
      </w:r>
      <w:bookmarkStart w:id="1" w:name="_Hlk136291503"/>
      <w:r w:rsidRPr="00AC4916">
        <w:rPr>
          <w:rFonts w:cstheme="minorHAnsi"/>
        </w:rPr>
        <w:t xml:space="preserve">jednotlivými školami. Proběhlo ale také proškolení k nové výzvě z OP JAK. Na území MAS bylo podáno 21 projektů na </w:t>
      </w:r>
      <w:bookmarkEnd w:id="1"/>
      <w:r w:rsidRPr="00AC4916">
        <w:rPr>
          <w:rFonts w:cstheme="minorHAnsi"/>
        </w:rPr>
        <w:t xml:space="preserve">šablony III, z toho 20 bylo podáno ve spolupráci z MAS. Vzhledem ke končícímu programovému období budou tyto projekty do 30. 6. 2023 ukončeny. Na ně navazují obdobné projekty z OP JAK. V plné realizaci se v tuto chvíli nachází 5 projektů. Do konce příjmu žádostí </w:t>
      </w:r>
      <w:r>
        <w:rPr>
          <w:rFonts w:cstheme="minorHAnsi"/>
        </w:rPr>
        <w:t xml:space="preserve">plánují </w:t>
      </w:r>
      <w:r w:rsidRPr="00AC4916">
        <w:rPr>
          <w:rFonts w:cstheme="minorHAnsi"/>
        </w:rPr>
        <w:t>poda</w:t>
      </w:r>
      <w:r>
        <w:rPr>
          <w:rFonts w:cstheme="minorHAnsi"/>
        </w:rPr>
        <w:t>t</w:t>
      </w:r>
      <w:r w:rsidRPr="00AC4916">
        <w:rPr>
          <w:rFonts w:cstheme="minorHAnsi"/>
        </w:rPr>
        <w:t xml:space="preserve"> projekt všechny MŠ a ZŠ z území naší MAS. Z toho se jen dvě školy rozhodly podávat bez pomoci MAS a využívat pouze možnost konzultací.  </w:t>
      </w:r>
    </w:p>
    <w:p w14:paraId="19508F7D" w14:textId="5AB383E3" w:rsidR="001B658C" w:rsidRPr="0009089B" w:rsidRDefault="001B658C" w:rsidP="001B658C">
      <w:pPr>
        <w:pStyle w:val="zpravodaj"/>
        <w:rPr>
          <w:color w:val="1F984B"/>
        </w:rPr>
      </w:pPr>
      <w:r w:rsidRPr="0009089B">
        <w:rPr>
          <w:noProof/>
          <w:color w:val="1F984B"/>
        </w:rPr>
        <w:lastRenderedPageBreak/>
        <mc:AlternateContent>
          <mc:Choice Requires="wps">
            <w:drawing>
              <wp:anchor distT="0" distB="0" distL="114300" distR="114300" simplePos="0" relativeHeight="251712512" behindDoc="0" locked="0" layoutInCell="1" allowOverlap="1" wp14:anchorId="429D75BE" wp14:editId="33D771C9">
                <wp:simplePos x="0" y="0"/>
                <wp:positionH relativeFrom="margin">
                  <wp:posOffset>12700</wp:posOffset>
                </wp:positionH>
                <wp:positionV relativeFrom="paragraph">
                  <wp:posOffset>256645</wp:posOffset>
                </wp:positionV>
                <wp:extent cx="6629400" cy="22860"/>
                <wp:effectExtent l="19050" t="19050" r="19050" b="34290"/>
                <wp:wrapNone/>
                <wp:docPr id="33" name="Přímá spojnice 33"/>
                <wp:cNvGraphicFramePr/>
                <a:graphic xmlns:a="http://schemas.openxmlformats.org/drawingml/2006/main">
                  <a:graphicData uri="http://schemas.microsoft.com/office/word/2010/wordprocessingShape">
                    <wps:wsp>
                      <wps:cNvCnPr/>
                      <wps:spPr>
                        <a:xfrm>
                          <a:off x="0" y="0"/>
                          <a:ext cx="6629400" cy="22860"/>
                        </a:xfrm>
                        <a:prstGeom prst="line">
                          <a:avLst/>
                        </a:prstGeom>
                        <a:ln w="28575">
                          <a:solidFill>
                            <a:srgbClr val="FFC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10564168" id="Přímá spojnice 33" o:spid="_x0000_s1026" style="position:absolute;z-index:251712512;visibility:visible;mso-wrap-style:square;mso-wrap-distance-left:9pt;mso-wrap-distance-top:0;mso-wrap-distance-right:9pt;mso-wrap-distance-bottom:0;mso-position-horizontal:absolute;mso-position-horizontal-relative:margin;mso-position-vertical:absolute;mso-position-vertical-relative:text" from="1pt,20.2pt" to="523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" strokecolor="#ffc000" strokeweight="2.25pt">
                <v:stroke dashstyle="3 1" joinstyle="miter"/>
                <w10:wrap anchorx="margin"/>
              </v:line>
            </w:pict>
          </mc:Fallback>
        </mc:AlternateContent>
      </w:r>
      <w:r w:rsidR="00892A20" w:rsidRPr="0009089B">
        <w:rPr>
          <w:color w:val="1F984B"/>
        </w:rPr>
        <w:t>Nová zemědělská politika</w:t>
      </w:r>
      <w:r w:rsidR="002A6E55" w:rsidRPr="0009089B">
        <w:rPr>
          <w:color w:val="1F984B"/>
        </w:rPr>
        <w:t xml:space="preserve"> </w:t>
      </w:r>
    </w:p>
    <w:p w14:paraId="645A472D" w14:textId="717B46FC" w:rsidR="00892A20" w:rsidRPr="0009089B" w:rsidRDefault="00892A20" w:rsidP="0009089B">
      <w:pPr>
        <w:jc w:val="both"/>
      </w:pPr>
      <w:r w:rsidRPr="0009089B">
        <w:t>Společná zemědělská politika SZP (dříve Program rozvoje venkova PRV) se mění. Od roku 2023 si výrazně polepší menší farmy do 150 ha. Strategii společné zemědělské politiky 2023–2027 schválila koncem října vláda. V rámci SZP dojde k rozdělení 200 miliard korun.</w:t>
      </w:r>
    </w:p>
    <w:p w14:paraId="76696CA0" w14:textId="6670AD81" w:rsidR="00892A20" w:rsidRPr="0009089B" w:rsidRDefault="00892A20" w:rsidP="0009089B">
      <w:pPr>
        <w:jc w:val="both"/>
      </w:pPr>
      <w:r w:rsidRPr="0009089B">
        <w:t>Společná obálka přímých plateb se snižuje o 23 % na redistribuci.  Dotační systém staví na zásluhovosti a ekologickýc</w:t>
      </w:r>
      <w:r w:rsidR="00061A5E">
        <w:t>h</w:t>
      </w:r>
      <w:r w:rsidRPr="0009089B">
        <w:t xml:space="preserve"> opatřeních. </w:t>
      </w:r>
    </w:p>
    <w:tbl>
      <w:tblPr>
        <w:tblStyle w:val="Svtltabulkasmkou1"/>
        <w:tblW w:w="10485" w:type="dxa"/>
        <w:tblLook w:val="0600" w:firstRow="0" w:lastRow="0" w:firstColumn="0" w:lastColumn="0" w:noHBand="1" w:noVBand="1"/>
      </w:tblPr>
      <w:tblGrid>
        <w:gridCol w:w="4263"/>
        <w:gridCol w:w="2079"/>
        <w:gridCol w:w="2079"/>
        <w:gridCol w:w="2064"/>
      </w:tblGrid>
      <w:tr w:rsidR="0009089B" w:rsidRPr="00786DE6" w14:paraId="2DACF47F" w14:textId="77777777" w:rsidTr="00C7767E">
        <w:tc>
          <w:tcPr>
            <w:tcW w:w="4203" w:type="dxa"/>
            <w:hideMark/>
          </w:tcPr>
          <w:p w14:paraId="4B07E1C0" w14:textId="77777777" w:rsidR="00892A20" w:rsidRPr="00E3463F" w:rsidRDefault="00892A20" w:rsidP="002861C3">
            <w:r w:rsidRPr="00E3463F">
              <w:t>Název dotace</w:t>
            </w:r>
          </w:p>
        </w:tc>
        <w:tc>
          <w:tcPr>
            <w:tcW w:w="2049" w:type="dxa"/>
            <w:hideMark/>
          </w:tcPr>
          <w:p w14:paraId="086C6A75" w14:textId="77777777" w:rsidR="00892A20" w:rsidRPr="00E3463F" w:rsidRDefault="00892A20" w:rsidP="002861C3">
            <w:r w:rsidRPr="00E3463F">
              <w:t>Rozsah (ha)</w:t>
            </w:r>
          </w:p>
        </w:tc>
        <w:tc>
          <w:tcPr>
            <w:tcW w:w="2049" w:type="dxa"/>
            <w:hideMark/>
          </w:tcPr>
          <w:p w14:paraId="423CBD9B" w14:textId="77777777" w:rsidR="00892A20" w:rsidRPr="00E3463F" w:rsidRDefault="00892A20" w:rsidP="002861C3">
            <w:r w:rsidRPr="00E3463F">
              <w:t>Platba na hektar (Kč)</w:t>
            </w:r>
          </w:p>
        </w:tc>
        <w:tc>
          <w:tcPr>
            <w:tcW w:w="2034" w:type="dxa"/>
            <w:hideMark/>
          </w:tcPr>
          <w:p w14:paraId="2F42B881" w14:textId="77777777" w:rsidR="00892A20" w:rsidRPr="00E3463F" w:rsidRDefault="00892A20" w:rsidP="002861C3">
            <w:r w:rsidRPr="00E3463F">
              <w:t>Roční alokace (mil. Kč)</w:t>
            </w:r>
          </w:p>
        </w:tc>
      </w:tr>
      <w:tr w:rsidR="0009089B" w:rsidRPr="00786DE6" w14:paraId="40BDD761" w14:textId="77777777" w:rsidTr="00C7767E">
        <w:tc>
          <w:tcPr>
            <w:tcW w:w="4203" w:type="dxa"/>
            <w:hideMark/>
          </w:tcPr>
          <w:p w14:paraId="5F2C787D" w14:textId="77777777" w:rsidR="00892A20" w:rsidRPr="00E3463F" w:rsidRDefault="00892A20" w:rsidP="002861C3">
            <w:r w:rsidRPr="00E3463F">
              <w:t>BISS (dotace na hektar)</w:t>
            </w:r>
          </w:p>
        </w:tc>
        <w:tc>
          <w:tcPr>
            <w:tcW w:w="2049" w:type="dxa"/>
            <w:hideMark/>
          </w:tcPr>
          <w:p w14:paraId="481730C5" w14:textId="77777777" w:rsidR="00892A20" w:rsidRPr="00E3463F" w:rsidRDefault="00892A20" w:rsidP="002861C3">
            <w:r w:rsidRPr="00E3463F">
              <w:t>3 531 022</w:t>
            </w:r>
          </w:p>
        </w:tc>
        <w:tc>
          <w:tcPr>
            <w:tcW w:w="2049" w:type="dxa"/>
            <w:hideMark/>
          </w:tcPr>
          <w:p w14:paraId="3CB6DBD8" w14:textId="77777777" w:rsidR="00892A20" w:rsidRPr="00E3463F" w:rsidRDefault="00892A20" w:rsidP="002861C3">
            <w:r w:rsidRPr="00E3463F">
              <w:t>1679 až 1855</w:t>
            </w:r>
          </w:p>
        </w:tc>
        <w:tc>
          <w:tcPr>
            <w:tcW w:w="2034" w:type="dxa"/>
            <w:hideMark/>
          </w:tcPr>
          <w:p w14:paraId="4E1CC4FC" w14:textId="77777777" w:rsidR="00892A20" w:rsidRPr="00E3463F" w:rsidRDefault="00892A20" w:rsidP="002861C3">
            <w:r w:rsidRPr="00E3463F">
              <w:t>6239</w:t>
            </w:r>
          </w:p>
        </w:tc>
      </w:tr>
      <w:tr w:rsidR="0009089B" w:rsidRPr="00786DE6" w14:paraId="471A6A2C" w14:textId="77777777" w:rsidTr="00C7767E">
        <w:tc>
          <w:tcPr>
            <w:tcW w:w="4203" w:type="dxa"/>
            <w:hideMark/>
          </w:tcPr>
          <w:p w14:paraId="4DFC8A4A" w14:textId="77777777" w:rsidR="00892A20" w:rsidRPr="00E3463F" w:rsidRDefault="00892A20" w:rsidP="002861C3">
            <w:r w:rsidRPr="00E3463F">
              <w:t>Platba pro malé zemědělce</w:t>
            </w:r>
          </w:p>
        </w:tc>
        <w:tc>
          <w:tcPr>
            <w:tcW w:w="2049" w:type="dxa"/>
            <w:hideMark/>
          </w:tcPr>
          <w:p w14:paraId="6C5221DB" w14:textId="77777777" w:rsidR="00892A20" w:rsidRPr="00E3463F" w:rsidRDefault="00892A20" w:rsidP="002861C3">
            <w:r w:rsidRPr="00E3463F">
              <w:t>10 642</w:t>
            </w:r>
          </w:p>
        </w:tc>
        <w:tc>
          <w:tcPr>
            <w:tcW w:w="2049" w:type="dxa"/>
            <w:hideMark/>
          </w:tcPr>
          <w:p w14:paraId="25E9BAC2" w14:textId="77777777" w:rsidR="00892A20" w:rsidRPr="00E3463F" w:rsidRDefault="00892A20" w:rsidP="002861C3">
            <w:r w:rsidRPr="00E3463F">
              <w:t>7619</w:t>
            </w:r>
          </w:p>
        </w:tc>
        <w:tc>
          <w:tcPr>
            <w:tcW w:w="2034" w:type="dxa"/>
            <w:hideMark/>
          </w:tcPr>
          <w:p w14:paraId="12AE630B" w14:textId="77777777" w:rsidR="00892A20" w:rsidRPr="00E3463F" w:rsidRDefault="00892A20" w:rsidP="002861C3">
            <w:r w:rsidRPr="00E3463F">
              <w:t>81</w:t>
            </w:r>
          </w:p>
        </w:tc>
      </w:tr>
      <w:tr w:rsidR="0009089B" w:rsidRPr="00786DE6" w14:paraId="7012F5EE" w14:textId="77777777" w:rsidTr="00C7767E">
        <w:tc>
          <w:tcPr>
            <w:tcW w:w="4203" w:type="dxa"/>
            <w:hideMark/>
          </w:tcPr>
          <w:p w14:paraId="5B67F745" w14:textId="77777777" w:rsidR="00892A20" w:rsidRPr="00E3463F" w:rsidRDefault="00892A20" w:rsidP="002861C3">
            <w:r w:rsidRPr="00E3463F">
              <w:t xml:space="preserve">Doplňková </w:t>
            </w:r>
            <w:proofErr w:type="spellStart"/>
            <w:r w:rsidRPr="00E3463F">
              <w:t>redistributivní</w:t>
            </w:r>
            <w:proofErr w:type="spellEnd"/>
            <w:r w:rsidRPr="00E3463F">
              <w:t xml:space="preserve"> podpora</w:t>
            </w:r>
          </w:p>
        </w:tc>
        <w:tc>
          <w:tcPr>
            <w:tcW w:w="2049" w:type="dxa"/>
            <w:hideMark/>
          </w:tcPr>
          <w:p w14:paraId="3E85F160" w14:textId="77777777" w:rsidR="00892A20" w:rsidRPr="00E3463F" w:rsidRDefault="00892A20" w:rsidP="002861C3">
            <w:r w:rsidRPr="00E3463F">
              <w:t>1 230 730</w:t>
            </w:r>
          </w:p>
        </w:tc>
        <w:tc>
          <w:tcPr>
            <w:tcW w:w="2049" w:type="dxa"/>
            <w:hideMark/>
          </w:tcPr>
          <w:p w14:paraId="3389CB83" w14:textId="77777777" w:rsidR="00892A20" w:rsidRPr="00E3463F" w:rsidRDefault="00892A20" w:rsidP="002861C3">
            <w:r w:rsidRPr="00E3463F">
              <w:t>3752</w:t>
            </w:r>
          </w:p>
        </w:tc>
        <w:tc>
          <w:tcPr>
            <w:tcW w:w="2034" w:type="dxa"/>
            <w:hideMark/>
          </w:tcPr>
          <w:p w14:paraId="4851400C" w14:textId="77777777" w:rsidR="00892A20" w:rsidRPr="00E3463F" w:rsidRDefault="00892A20" w:rsidP="002861C3">
            <w:r w:rsidRPr="00E3463F">
              <w:t>4618</w:t>
            </w:r>
          </w:p>
        </w:tc>
      </w:tr>
      <w:tr w:rsidR="0009089B" w:rsidRPr="00786DE6" w14:paraId="4D7B2850" w14:textId="77777777" w:rsidTr="00C7767E">
        <w:tc>
          <w:tcPr>
            <w:tcW w:w="4203" w:type="dxa"/>
            <w:hideMark/>
          </w:tcPr>
          <w:p w14:paraId="2271A90B" w14:textId="77777777" w:rsidR="00892A20" w:rsidRPr="00E3463F" w:rsidRDefault="00892A20" w:rsidP="002861C3">
            <w:r w:rsidRPr="00E3463F">
              <w:t>Doplňková podpora příjmu pro mladé zem.</w:t>
            </w:r>
          </w:p>
        </w:tc>
        <w:tc>
          <w:tcPr>
            <w:tcW w:w="2049" w:type="dxa"/>
            <w:hideMark/>
          </w:tcPr>
          <w:p w14:paraId="7D6ECEF4" w14:textId="77777777" w:rsidR="00892A20" w:rsidRPr="00E3463F" w:rsidRDefault="00892A20" w:rsidP="002861C3">
            <w:r w:rsidRPr="00E3463F">
              <w:t>až 30 000</w:t>
            </w:r>
          </w:p>
        </w:tc>
        <w:tc>
          <w:tcPr>
            <w:tcW w:w="2049" w:type="dxa"/>
            <w:hideMark/>
          </w:tcPr>
          <w:p w14:paraId="1F065D2E" w14:textId="77777777" w:rsidR="00892A20" w:rsidRPr="00E3463F" w:rsidRDefault="00892A20" w:rsidP="002861C3">
            <w:r w:rsidRPr="00E3463F">
              <w:t>2657 až 3413</w:t>
            </w:r>
          </w:p>
        </w:tc>
        <w:tc>
          <w:tcPr>
            <w:tcW w:w="2034" w:type="dxa"/>
            <w:hideMark/>
          </w:tcPr>
          <w:p w14:paraId="52316EF9" w14:textId="77777777" w:rsidR="00892A20" w:rsidRPr="00E3463F" w:rsidRDefault="00892A20" w:rsidP="002861C3">
            <w:r w:rsidRPr="00E3463F">
              <w:t>105</w:t>
            </w:r>
          </w:p>
        </w:tc>
      </w:tr>
      <w:tr w:rsidR="0009089B" w:rsidRPr="00786DE6" w14:paraId="0676A25B" w14:textId="77777777" w:rsidTr="00C7767E">
        <w:tc>
          <w:tcPr>
            <w:tcW w:w="4203" w:type="dxa"/>
            <w:hideMark/>
          </w:tcPr>
          <w:p w14:paraId="08C66772" w14:textId="77777777" w:rsidR="00892A20" w:rsidRPr="00E3463F" w:rsidRDefault="00892A20" w:rsidP="002861C3">
            <w:proofErr w:type="spellStart"/>
            <w:r w:rsidRPr="00E3463F">
              <w:t>Celofaremní</w:t>
            </w:r>
            <w:proofErr w:type="spellEnd"/>
            <w:r w:rsidRPr="00E3463F">
              <w:t xml:space="preserve"> </w:t>
            </w:r>
            <w:proofErr w:type="spellStart"/>
            <w:r w:rsidRPr="00E3463F">
              <w:t>ekoplatba</w:t>
            </w:r>
            <w:proofErr w:type="spellEnd"/>
            <w:r w:rsidRPr="00E3463F">
              <w:t xml:space="preserve"> (eko-schémata)</w:t>
            </w:r>
          </w:p>
        </w:tc>
        <w:tc>
          <w:tcPr>
            <w:tcW w:w="2049" w:type="dxa"/>
            <w:hideMark/>
          </w:tcPr>
          <w:p w14:paraId="3E7B46D9" w14:textId="77777777" w:rsidR="00892A20" w:rsidRPr="00E3463F" w:rsidRDefault="00892A20" w:rsidP="002861C3">
            <w:r w:rsidRPr="00E3463F">
              <w:t>3 531 022</w:t>
            </w:r>
          </w:p>
        </w:tc>
        <w:tc>
          <w:tcPr>
            <w:tcW w:w="2049" w:type="dxa"/>
            <w:hideMark/>
          </w:tcPr>
          <w:p w14:paraId="1A59C2C8" w14:textId="77777777" w:rsidR="00892A20" w:rsidRPr="00E3463F" w:rsidRDefault="00892A20" w:rsidP="002861C3">
            <w:r w:rsidRPr="00E3463F">
              <w:t>1595</w:t>
            </w:r>
          </w:p>
        </w:tc>
        <w:tc>
          <w:tcPr>
            <w:tcW w:w="2034" w:type="dxa"/>
            <w:hideMark/>
          </w:tcPr>
          <w:p w14:paraId="0092453B" w14:textId="77777777" w:rsidR="00892A20" w:rsidRPr="00E3463F" w:rsidRDefault="00892A20" w:rsidP="002861C3">
            <w:r w:rsidRPr="00E3463F">
              <w:t>5802</w:t>
            </w:r>
          </w:p>
        </w:tc>
      </w:tr>
      <w:tr w:rsidR="0009089B" w:rsidRPr="00786DE6" w14:paraId="4054525D" w14:textId="77777777" w:rsidTr="00C7767E">
        <w:tc>
          <w:tcPr>
            <w:tcW w:w="4203" w:type="dxa"/>
            <w:hideMark/>
          </w:tcPr>
          <w:p w14:paraId="103F4033" w14:textId="77777777" w:rsidR="00892A20" w:rsidRPr="00E3463F" w:rsidRDefault="00892A20" w:rsidP="002861C3">
            <w:r w:rsidRPr="00E3463F">
              <w:t>Precizní zemědělství</w:t>
            </w:r>
          </w:p>
        </w:tc>
        <w:tc>
          <w:tcPr>
            <w:tcW w:w="2049" w:type="dxa"/>
            <w:hideMark/>
          </w:tcPr>
          <w:p w14:paraId="658E99E8" w14:textId="77777777" w:rsidR="00892A20" w:rsidRPr="00E3463F" w:rsidRDefault="00892A20" w:rsidP="002861C3">
            <w:r w:rsidRPr="00E3463F">
              <w:t>200 000</w:t>
            </w:r>
          </w:p>
        </w:tc>
        <w:tc>
          <w:tcPr>
            <w:tcW w:w="2049" w:type="dxa"/>
            <w:hideMark/>
          </w:tcPr>
          <w:p w14:paraId="2AB34EC0" w14:textId="77777777" w:rsidR="00892A20" w:rsidRPr="00E3463F" w:rsidRDefault="00892A20" w:rsidP="002861C3">
            <w:r w:rsidRPr="00E3463F">
              <w:t>1058</w:t>
            </w:r>
          </w:p>
        </w:tc>
        <w:tc>
          <w:tcPr>
            <w:tcW w:w="2034" w:type="dxa"/>
            <w:hideMark/>
          </w:tcPr>
          <w:p w14:paraId="3BE0F644" w14:textId="77777777" w:rsidR="00892A20" w:rsidRPr="00E3463F" w:rsidRDefault="00892A20" w:rsidP="002861C3">
            <w:r w:rsidRPr="00E3463F">
              <w:t>212</w:t>
            </w:r>
          </w:p>
        </w:tc>
      </w:tr>
    </w:tbl>
    <w:p w14:paraId="76C9584B" w14:textId="4A23F937" w:rsidR="00892A20" w:rsidRPr="00892A20" w:rsidRDefault="00892A20" w:rsidP="00892A20">
      <w:pPr>
        <w:pStyle w:val="zpravodaj"/>
        <w:rPr>
          <w:rFonts w:asciiTheme="minorHAnsi" w:hAnsiTheme="minorHAnsi" w:cstheme="minorBidi"/>
          <w:b w:val="0"/>
          <w:bCs w:val="0"/>
          <w:color w:val="auto"/>
          <w:sz w:val="22"/>
          <w:szCs w:val="22"/>
        </w:rPr>
      </w:pPr>
      <w:r w:rsidRPr="00892A20">
        <w:rPr>
          <w:rFonts w:asciiTheme="minorHAnsi" w:hAnsiTheme="minorHAnsi" w:cstheme="minorBidi"/>
          <w:b w:val="0"/>
          <w:bCs w:val="0"/>
          <w:color w:val="auto"/>
          <w:sz w:val="22"/>
          <w:szCs w:val="22"/>
        </w:rPr>
        <w:t>Zdroj: Strategický plán SZP na období 2023-2027</w:t>
      </w:r>
    </w:p>
    <w:p w14:paraId="254D3F44" w14:textId="0BBD20E2" w:rsidR="00892A20" w:rsidRPr="00892A20" w:rsidRDefault="00892A20" w:rsidP="0009089B">
      <w:pPr>
        <w:jc w:val="both"/>
      </w:pPr>
      <w:r w:rsidRPr="00892A20">
        <w:t xml:space="preserve">Platba na plochu (BISS) se snižuje na 6,2 miliardy.  Zemědělec dostane na ha místo 3214 nově pouze 1679 až 1855 Kč. Dále obdrží na prvních 150 ha redistribuční v přepočtu je 3752 Kč. Dotace se uvádějí v eurech, pro přepočet byl použit kurz 24,38 Kč/EUR. Některé státy v EU však využily možnosti </w:t>
      </w:r>
      <w:proofErr w:type="spellStart"/>
      <w:r w:rsidRPr="00892A20">
        <w:t>zastropování</w:t>
      </w:r>
      <w:proofErr w:type="spellEnd"/>
      <w:r w:rsidRPr="00892A20">
        <w:t xml:space="preserve"> dotací na 150 tisíc EUR na farmu. </w:t>
      </w:r>
    </w:p>
    <w:tbl>
      <w:tblPr>
        <w:tblStyle w:val="Svtltabulkasmkou1"/>
        <w:tblW w:w="10485" w:type="dxa"/>
        <w:tblLook w:val="04A0" w:firstRow="1" w:lastRow="0" w:firstColumn="1" w:lastColumn="0" w:noHBand="0" w:noVBand="1"/>
      </w:tblPr>
      <w:tblGrid>
        <w:gridCol w:w="2122"/>
        <w:gridCol w:w="3402"/>
        <w:gridCol w:w="1653"/>
        <w:gridCol w:w="1654"/>
        <w:gridCol w:w="1654"/>
      </w:tblGrid>
      <w:tr w:rsidR="00C7767E" w:rsidRPr="00786DE6" w14:paraId="34E3A227" w14:textId="77777777" w:rsidTr="00C776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069302B5" w14:textId="77777777" w:rsidR="00892A20" w:rsidRPr="00090317" w:rsidRDefault="00892A20" w:rsidP="002861C3"/>
        </w:tc>
        <w:tc>
          <w:tcPr>
            <w:tcW w:w="3402" w:type="dxa"/>
            <w:hideMark/>
          </w:tcPr>
          <w:p w14:paraId="50DB8FED" w14:textId="77777777" w:rsidR="00892A20" w:rsidRPr="00090317" w:rsidRDefault="00892A20" w:rsidP="002861C3">
            <w:pPr>
              <w:cnfStyle w:val="100000000000" w:firstRow="1" w:lastRow="0" w:firstColumn="0" w:lastColumn="0" w:oddVBand="0" w:evenVBand="0" w:oddHBand="0" w:evenHBand="0" w:firstRowFirstColumn="0" w:firstRowLastColumn="0" w:lastRowFirstColumn="0" w:lastRowLastColumn="0"/>
            </w:pPr>
          </w:p>
        </w:tc>
        <w:tc>
          <w:tcPr>
            <w:tcW w:w="1653" w:type="dxa"/>
            <w:hideMark/>
          </w:tcPr>
          <w:p w14:paraId="122D5D74" w14:textId="77777777" w:rsidR="00892A20" w:rsidRPr="00090317" w:rsidRDefault="00892A20" w:rsidP="002861C3">
            <w:pPr>
              <w:cnfStyle w:val="100000000000" w:firstRow="1" w:lastRow="0" w:firstColumn="0" w:lastColumn="0" w:oddVBand="0" w:evenVBand="0" w:oddHBand="0" w:evenHBand="0" w:firstRowFirstColumn="0" w:firstRowLastColumn="0" w:lastRowFirstColumn="0" w:lastRowLastColumn="0"/>
            </w:pPr>
            <w:r w:rsidRPr="00090317">
              <w:t>Hektary</w:t>
            </w:r>
          </w:p>
        </w:tc>
        <w:tc>
          <w:tcPr>
            <w:tcW w:w="1654" w:type="dxa"/>
            <w:hideMark/>
          </w:tcPr>
          <w:p w14:paraId="7166E342" w14:textId="77777777" w:rsidR="00892A20" w:rsidRPr="00090317" w:rsidRDefault="00892A20" w:rsidP="002861C3">
            <w:pPr>
              <w:cnfStyle w:val="100000000000" w:firstRow="1" w:lastRow="0" w:firstColumn="0" w:lastColumn="0" w:oddVBand="0" w:evenVBand="0" w:oddHBand="0" w:evenHBand="0" w:firstRowFirstColumn="0" w:firstRowLastColumn="0" w:lastRowFirstColumn="0" w:lastRowLastColumn="0"/>
            </w:pPr>
            <w:r w:rsidRPr="00090317">
              <w:t>Platba na hektar (Kč)</w:t>
            </w:r>
          </w:p>
        </w:tc>
        <w:tc>
          <w:tcPr>
            <w:tcW w:w="1654" w:type="dxa"/>
            <w:hideMark/>
          </w:tcPr>
          <w:p w14:paraId="13295D0E" w14:textId="77777777" w:rsidR="00892A20" w:rsidRPr="00090317" w:rsidRDefault="00892A20" w:rsidP="002861C3">
            <w:pPr>
              <w:cnfStyle w:val="100000000000" w:firstRow="1" w:lastRow="0" w:firstColumn="0" w:lastColumn="0" w:oddVBand="0" w:evenVBand="0" w:oddHBand="0" w:evenHBand="0" w:firstRowFirstColumn="0" w:firstRowLastColumn="0" w:lastRowFirstColumn="0" w:lastRowLastColumn="0"/>
            </w:pPr>
            <w:r w:rsidRPr="00090317">
              <w:t>Roční alokace (mil. Kč)</w:t>
            </w:r>
          </w:p>
        </w:tc>
      </w:tr>
      <w:tr w:rsidR="00C7767E" w:rsidRPr="00786DE6" w14:paraId="78FFBD41" w14:textId="77777777" w:rsidTr="00C7767E">
        <w:tc>
          <w:tcPr>
            <w:cnfStyle w:val="001000000000" w:firstRow="0" w:lastRow="0" w:firstColumn="1" w:lastColumn="0" w:oddVBand="0" w:evenVBand="0" w:oddHBand="0" w:evenHBand="0" w:firstRowFirstColumn="0" w:firstRowLastColumn="0" w:lastRowFirstColumn="0" w:lastRowLastColumn="0"/>
            <w:tcW w:w="2122" w:type="dxa"/>
            <w:hideMark/>
          </w:tcPr>
          <w:p w14:paraId="1BD07143" w14:textId="77777777" w:rsidR="00892A20" w:rsidRPr="00090317" w:rsidRDefault="00892A20" w:rsidP="002861C3">
            <w:r w:rsidRPr="00090317">
              <w:t>Chmel</w:t>
            </w:r>
          </w:p>
        </w:tc>
        <w:tc>
          <w:tcPr>
            <w:tcW w:w="3402" w:type="dxa"/>
            <w:hideMark/>
          </w:tcPr>
          <w:p w14:paraId="2695C892" w14:textId="77777777" w:rsidR="00892A20" w:rsidRPr="00090317" w:rsidRDefault="00892A20" w:rsidP="002861C3">
            <w:pPr>
              <w:cnfStyle w:val="000000000000" w:firstRow="0" w:lastRow="0" w:firstColumn="0" w:lastColumn="0" w:oddVBand="0" w:evenVBand="0" w:oddHBand="0" w:evenHBand="0" w:firstRowFirstColumn="0" w:firstRowLastColumn="0" w:lastRowFirstColumn="0" w:lastRowLastColumn="0"/>
            </w:pPr>
          </w:p>
        </w:tc>
        <w:tc>
          <w:tcPr>
            <w:tcW w:w="1653" w:type="dxa"/>
            <w:hideMark/>
          </w:tcPr>
          <w:p w14:paraId="5B3C497A" w14:textId="77777777" w:rsidR="00892A20" w:rsidRPr="00090317" w:rsidRDefault="00892A20" w:rsidP="002861C3">
            <w:pPr>
              <w:cnfStyle w:val="000000000000" w:firstRow="0" w:lastRow="0" w:firstColumn="0" w:lastColumn="0" w:oddVBand="0" w:evenVBand="0" w:oddHBand="0" w:evenHBand="0" w:firstRowFirstColumn="0" w:firstRowLastColumn="0" w:lastRowFirstColumn="0" w:lastRowLastColumn="0"/>
            </w:pPr>
            <w:r w:rsidRPr="00090317">
              <w:t>5106</w:t>
            </w:r>
          </w:p>
        </w:tc>
        <w:tc>
          <w:tcPr>
            <w:tcW w:w="1654" w:type="dxa"/>
            <w:hideMark/>
          </w:tcPr>
          <w:p w14:paraId="32DBAF41" w14:textId="77777777" w:rsidR="00892A20" w:rsidRPr="00090317" w:rsidRDefault="00892A20" w:rsidP="002861C3">
            <w:pPr>
              <w:cnfStyle w:val="000000000000" w:firstRow="0" w:lastRow="0" w:firstColumn="0" w:lastColumn="0" w:oddVBand="0" w:evenVBand="0" w:oddHBand="0" w:evenHBand="0" w:firstRowFirstColumn="0" w:firstRowLastColumn="0" w:lastRowFirstColumn="0" w:lastRowLastColumn="0"/>
            </w:pPr>
            <w:r w:rsidRPr="00090317">
              <w:t>14 360</w:t>
            </w:r>
          </w:p>
        </w:tc>
        <w:tc>
          <w:tcPr>
            <w:tcW w:w="1654" w:type="dxa"/>
            <w:hideMark/>
          </w:tcPr>
          <w:p w14:paraId="30DF139A" w14:textId="77777777" w:rsidR="00892A20" w:rsidRPr="00090317" w:rsidRDefault="00892A20" w:rsidP="002861C3">
            <w:pPr>
              <w:cnfStyle w:val="000000000000" w:firstRow="0" w:lastRow="0" w:firstColumn="0" w:lastColumn="0" w:oddVBand="0" w:evenVBand="0" w:oddHBand="0" w:evenHBand="0" w:firstRowFirstColumn="0" w:firstRowLastColumn="0" w:lastRowFirstColumn="0" w:lastRowLastColumn="0"/>
            </w:pPr>
            <w:r w:rsidRPr="00090317">
              <w:t>73</w:t>
            </w:r>
          </w:p>
        </w:tc>
      </w:tr>
      <w:tr w:rsidR="00C7767E" w:rsidRPr="00786DE6" w14:paraId="1AAB6F61" w14:textId="77777777" w:rsidTr="00C7767E">
        <w:tc>
          <w:tcPr>
            <w:cnfStyle w:val="001000000000" w:firstRow="0" w:lastRow="0" w:firstColumn="1" w:lastColumn="0" w:oddVBand="0" w:evenVBand="0" w:oddHBand="0" w:evenHBand="0" w:firstRowFirstColumn="0" w:firstRowLastColumn="0" w:lastRowFirstColumn="0" w:lastRowLastColumn="0"/>
            <w:tcW w:w="2122" w:type="dxa"/>
            <w:hideMark/>
          </w:tcPr>
          <w:p w14:paraId="060C5D4E" w14:textId="77777777" w:rsidR="00892A20" w:rsidRPr="00090317" w:rsidRDefault="00892A20" w:rsidP="002861C3">
            <w:r w:rsidRPr="00090317">
              <w:t>Zelenina</w:t>
            </w:r>
          </w:p>
        </w:tc>
        <w:tc>
          <w:tcPr>
            <w:tcW w:w="3402" w:type="dxa"/>
            <w:hideMark/>
          </w:tcPr>
          <w:p w14:paraId="23642206" w14:textId="77777777" w:rsidR="00892A20" w:rsidRPr="00090317" w:rsidRDefault="00892A20" w:rsidP="002861C3">
            <w:pPr>
              <w:cnfStyle w:val="000000000000" w:firstRow="0" w:lastRow="0" w:firstColumn="0" w:lastColumn="0" w:oddVBand="0" w:evenVBand="0" w:oddHBand="0" w:evenHBand="0" w:firstRowFirstColumn="0" w:firstRowLastColumn="0" w:lastRowFirstColumn="0" w:lastRowLastColumn="0"/>
            </w:pPr>
          </w:p>
        </w:tc>
        <w:tc>
          <w:tcPr>
            <w:tcW w:w="1653" w:type="dxa"/>
            <w:hideMark/>
          </w:tcPr>
          <w:p w14:paraId="537A0BDB" w14:textId="77777777" w:rsidR="00892A20" w:rsidRPr="00090317" w:rsidRDefault="00892A20" w:rsidP="002861C3">
            <w:pPr>
              <w:cnfStyle w:val="000000000000" w:firstRow="0" w:lastRow="0" w:firstColumn="0" w:lastColumn="0" w:oddVBand="0" w:evenVBand="0" w:oddHBand="0" w:evenHBand="0" w:firstRowFirstColumn="0" w:firstRowLastColumn="0" w:lastRowFirstColumn="0" w:lastRowLastColumn="0"/>
            </w:pPr>
            <w:r w:rsidRPr="00090317">
              <w:t>10 844</w:t>
            </w:r>
          </w:p>
        </w:tc>
        <w:tc>
          <w:tcPr>
            <w:tcW w:w="1654" w:type="dxa"/>
            <w:hideMark/>
          </w:tcPr>
          <w:p w14:paraId="0C25BBEF" w14:textId="77777777" w:rsidR="00892A20" w:rsidRPr="00090317" w:rsidRDefault="00892A20" w:rsidP="002861C3">
            <w:pPr>
              <w:cnfStyle w:val="000000000000" w:firstRow="0" w:lastRow="0" w:firstColumn="0" w:lastColumn="0" w:oddVBand="0" w:evenVBand="0" w:oddHBand="0" w:evenHBand="0" w:firstRowFirstColumn="0" w:firstRowLastColumn="0" w:lastRowFirstColumn="0" w:lastRowLastColumn="0"/>
            </w:pPr>
          </w:p>
        </w:tc>
        <w:tc>
          <w:tcPr>
            <w:tcW w:w="1654" w:type="dxa"/>
            <w:hideMark/>
          </w:tcPr>
          <w:p w14:paraId="1EA77E77" w14:textId="77777777" w:rsidR="00892A20" w:rsidRPr="00090317" w:rsidRDefault="00892A20" w:rsidP="002861C3">
            <w:pPr>
              <w:cnfStyle w:val="000000000000" w:firstRow="0" w:lastRow="0" w:firstColumn="0" w:lastColumn="0" w:oddVBand="0" w:evenVBand="0" w:oddHBand="0" w:evenHBand="0" w:firstRowFirstColumn="0" w:firstRowLastColumn="0" w:lastRowFirstColumn="0" w:lastRowLastColumn="0"/>
            </w:pPr>
            <w:r w:rsidRPr="00090317">
              <w:t>115</w:t>
            </w:r>
          </w:p>
        </w:tc>
      </w:tr>
      <w:tr w:rsidR="00C7767E" w:rsidRPr="00786DE6" w14:paraId="35E10B44" w14:textId="77777777" w:rsidTr="00C7767E">
        <w:tc>
          <w:tcPr>
            <w:cnfStyle w:val="001000000000" w:firstRow="0" w:lastRow="0" w:firstColumn="1" w:lastColumn="0" w:oddVBand="0" w:evenVBand="0" w:oddHBand="0" w:evenHBand="0" w:firstRowFirstColumn="0" w:firstRowLastColumn="0" w:lastRowFirstColumn="0" w:lastRowLastColumn="0"/>
            <w:tcW w:w="2122" w:type="dxa"/>
            <w:hideMark/>
          </w:tcPr>
          <w:p w14:paraId="3DDC8F0A" w14:textId="77777777" w:rsidR="00892A20" w:rsidRPr="00090317" w:rsidRDefault="00892A20" w:rsidP="002861C3"/>
        </w:tc>
        <w:tc>
          <w:tcPr>
            <w:tcW w:w="3402" w:type="dxa"/>
            <w:hideMark/>
          </w:tcPr>
          <w:p w14:paraId="51685251" w14:textId="77777777" w:rsidR="00892A20" w:rsidRPr="00090317" w:rsidRDefault="00892A20" w:rsidP="002861C3">
            <w:pPr>
              <w:cnfStyle w:val="000000000000" w:firstRow="0" w:lastRow="0" w:firstColumn="0" w:lastColumn="0" w:oddVBand="0" w:evenVBand="0" w:oddHBand="0" w:evenHBand="0" w:firstRowFirstColumn="0" w:firstRowLastColumn="0" w:lastRowFirstColumn="0" w:lastRowLastColumn="0"/>
            </w:pPr>
            <w:r w:rsidRPr="00090317">
              <w:t>- s vysokou pracností (hrách, fazole, celer, špenát…)</w:t>
            </w:r>
          </w:p>
        </w:tc>
        <w:tc>
          <w:tcPr>
            <w:tcW w:w="1653" w:type="dxa"/>
            <w:hideMark/>
          </w:tcPr>
          <w:p w14:paraId="2A2AC58B" w14:textId="77777777" w:rsidR="00892A20" w:rsidRPr="00090317" w:rsidRDefault="00892A20" w:rsidP="002861C3">
            <w:pPr>
              <w:cnfStyle w:val="000000000000" w:firstRow="0" w:lastRow="0" w:firstColumn="0" w:lastColumn="0" w:oddVBand="0" w:evenVBand="0" w:oddHBand="0" w:evenHBand="0" w:firstRowFirstColumn="0" w:firstRowLastColumn="0" w:lastRowFirstColumn="0" w:lastRowLastColumn="0"/>
            </w:pPr>
          </w:p>
        </w:tc>
        <w:tc>
          <w:tcPr>
            <w:tcW w:w="1654" w:type="dxa"/>
            <w:hideMark/>
          </w:tcPr>
          <w:p w14:paraId="45E93059" w14:textId="77777777" w:rsidR="00892A20" w:rsidRPr="00090317" w:rsidRDefault="00892A20" w:rsidP="002861C3">
            <w:pPr>
              <w:cnfStyle w:val="000000000000" w:firstRow="0" w:lastRow="0" w:firstColumn="0" w:lastColumn="0" w:oddVBand="0" w:evenVBand="0" w:oddHBand="0" w:evenHBand="0" w:firstRowFirstColumn="0" w:firstRowLastColumn="0" w:lastRowFirstColumn="0" w:lastRowLastColumn="0"/>
            </w:pPr>
            <w:r w:rsidRPr="00090317">
              <w:t>4 559</w:t>
            </w:r>
          </w:p>
        </w:tc>
        <w:tc>
          <w:tcPr>
            <w:tcW w:w="1654" w:type="dxa"/>
            <w:hideMark/>
          </w:tcPr>
          <w:p w14:paraId="1DF0B1C8" w14:textId="77777777" w:rsidR="00892A20" w:rsidRPr="00090317" w:rsidRDefault="00892A20" w:rsidP="002861C3">
            <w:pPr>
              <w:cnfStyle w:val="000000000000" w:firstRow="0" w:lastRow="0" w:firstColumn="0" w:lastColumn="0" w:oddVBand="0" w:evenVBand="0" w:oddHBand="0" w:evenHBand="0" w:firstRowFirstColumn="0" w:firstRowLastColumn="0" w:lastRowFirstColumn="0" w:lastRowLastColumn="0"/>
            </w:pPr>
          </w:p>
        </w:tc>
      </w:tr>
      <w:tr w:rsidR="00C7767E" w:rsidRPr="00786DE6" w14:paraId="197EA1F2" w14:textId="77777777" w:rsidTr="00C7767E">
        <w:tc>
          <w:tcPr>
            <w:cnfStyle w:val="001000000000" w:firstRow="0" w:lastRow="0" w:firstColumn="1" w:lastColumn="0" w:oddVBand="0" w:evenVBand="0" w:oddHBand="0" w:evenHBand="0" w:firstRowFirstColumn="0" w:firstRowLastColumn="0" w:lastRowFirstColumn="0" w:lastRowLastColumn="0"/>
            <w:tcW w:w="2122" w:type="dxa"/>
            <w:hideMark/>
          </w:tcPr>
          <w:p w14:paraId="1579FFBB" w14:textId="77777777" w:rsidR="00892A20" w:rsidRPr="00090317" w:rsidRDefault="00892A20" w:rsidP="002861C3"/>
        </w:tc>
        <w:tc>
          <w:tcPr>
            <w:tcW w:w="3402" w:type="dxa"/>
            <w:hideMark/>
          </w:tcPr>
          <w:p w14:paraId="04545C1D" w14:textId="77777777" w:rsidR="00892A20" w:rsidRPr="00090317" w:rsidRDefault="00892A20" w:rsidP="002861C3">
            <w:pPr>
              <w:cnfStyle w:val="000000000000" w:firstRow="0" w:lastRow="0" w:firstColumn="0" w:lastColumn="0" w:oddVBand="0" w:evenVBand="0" w:oddHBand="0" w:evenHBand="0" w:firstRowFirstColumn="0" w:firstRowLastColumn="0" w:lastRowFirstColumn="0" w:lastRowLastColumn="0"/>
            </w:pPr>
            <w:r w:rsidRPr="00090317">
              <w:t>- s velmi vysokou pracností (zelí, kapusta, květák…)</w:t>
            </w:r>
          </w:p>
        </w:tc>
        <w:tc>
          <w:tcPr>
            <w:tcW w:w="1653" w:type="dxa"/>
            <w:hideMark/>
          </w:tcPr>
          <w:p w14:paraId="335E7A56" w14:textId="77777777" w:rsidR="00892A20" w:rsidRPr="00090317" w:rsidRDefault="00892A20" w:rsidP="002861C3">
            <w:pPr>
              <w:cnfStyle w:val="000000000000" w:firstRow="0" w:lastRow="0" w:firstColumn="0" w:lastColumn="0" w:oddVBand="0" w:evenVBand="0" w:oddHBand="0" w:evenHBand="0" w:firstRowFirstColumn="0" w:firstRowLastColumn="0" w:lastRowFirstColumn="0" w:lastRowLastColumn="0"/>
            </w:pPr>
          </w:p>
        </w:tc>
        <w:tc>
          <w:tcPr>
            <w:tcW w:w="1654" w:type="dxa"/>
            <w:hideMark/>
          </w:tcPr>
          <w:p w14:paraId="4A87F8C1" w14:textId="77777777" w:rsidR="00892A20" w:rsidRPr="00090317" w:rsidRDefault="00892A20" w:rsidP="002861C3">
            <w:pPr>
              <w:cnfStyle w:val="000000000000" w:firstRow="0" w:lastRow="0" w:firstColumn="0" w:lastColumn="0" w:oddVBand="0" w:evenVBand="0" w:oddHBand="0" w:evenHBand="0" w:firstRowFirstColumn="0" w:firstRowLastColumn="0" w:lastRowFirstColumn="0" w:lastRowLastColumn="0"/>
            </w:pPr>
            <w:r w:rsidRPr="00090317">
              <w:t>13 458</w:t>
            </w:r>
          </w:p>
        </w:tc>
        <w:tc>
          <w:tcPr>
            <w:tcW w:w="1654" w:type="dxa"/>
            <w:hideMark/>
          </w:tcPr>
          <w:p w14:paraId="5D5ED0D7" w14:textId="77777777" w:rsidR="00892A20" w:rsidRPr="00090317" w:rsidRDefault="00892A20" w:rsidP="002861C3">
            <w:pPr>
              <w:cnfStyle w:val="000000000000" w:firstRow="0" w:lastRow="0" w:firstColumn="0" w:lastColumn="0" w:oddVBand="0" w:evenVBand="0" w:oddHBand="0" w:evenHBand="0" w:firstRowFirstColumn="0" w:firstRowLastColumn="0" w:lastRowFirstColumn="0" w:lastRowLastColumn="0"/>
            </w:pPr>
          </w:p>
        </w:tc>
      </w:tr>
      <w:tr w:rsidR="00C7767E" w:rsidRPr="00786DE6" w14:paraId="077F78E2" w14:textId="77777777" w:rsidTr="00C7767E">
        <w:tc>
          <w:tcPr>
            <w:cnfStyle w:val="001000000000" w:firstRow="0" w:lastRow="0" w:firstColumn="1" w:lastColumn="0" w:oddVBand="0" w:evenVBand="0" w:oddHBand="0" w:evenHBand="0" w:firstRowFirstColumn="0" w:firstRowLastColumn="0" w:lastRowFirstColumn="0" w:lastRowLastColumn="0"/>
            <w:tcW w:w="2122" w:type="dxa"/>
            <w:hideMark/>
          </w:tcPr>
          <w:p w14:paraId="2A179296" w14:textId="77777777" w:rsidR="00892A20" w:rsidRPr="00090317" w:rsidRDefault="00892A20" w:rsidP="002861C3">
            <w:r w:rsidRPr="00090317">
              <w:t>Ovoce</w:t>
            </w:r>
          </w:p>
        </w:tc>
        <w:tc>
          <w:tcPr>
            <w:tcW w:w="3402" w:type="dxa"/>
            <w:hideMark/>
          </w:tcPr>
          <w:p w14:paraId="655F5DE1" w14:textId="77777777" w:rsidR="00892A20" w:rsidRPr="00090317" w:rsidRDefault="00892A20" w:rsidP="002861C3">
            <w:pPr>
              <w:cnfStyle w:val="000000000000" w:firstRow="0" w:lastRow="0" w:firstColumn="0" w:lastColumn="0" w:oddVBand="0" w:evenVBand="0" w:oddHBand="0" w:evenHBand="0" w:firstRowFirstColumn="0" w:firstRowLastColumn="0" w:lastRowFirstColumn="0" w:lastRowLastColumn="0"/>
            </w:pPr>
          </w:p>
        </w:tc>
        <w:tc>
          <w:tcPr>
            <w:tcW w:w="1653" w:type="dxa"/>
            <w:hideMark/>
          </w:tcPr>
          <w:p w14:paraId="16A17554" w14:textId="77777777" w:rsidR="00892A20" w:rsidRPr="00090317" w:rsidRDefault="00892A20" w:rsidP="002861C3">
            <w:pPr>
              <w:cnfStyle w:val="000000000000" w:firstRow="0" w:lastRow="0" w:firstColumn="0" w:lastColumn="0" w:oddVBand="0" w:evenVBand="0" w:oddHBand="0" w:evenHBand="0" w:firstRowFirstColumn="0" w:firstRowLastColumn="0" w:lastRowFirstColumn="0" w:lastRowLastColumn="0"/>
            </w:pPr>
            <w:r w:rsidRPr="00090317">
              <w:t>7616</w:t>
            </w:r>
          </w:p>
        </w:tc>
        <w:tc>
          <w:tcPr>
            <w:tcW w:w="1654" w:type="dxa"/>
            <w:hideMark/>
          </w:tcPr>
          <w:p w14:paraId="4B1EE345" w14:textId="77777777" w:rsidR="00892A20" w:rsidRPr="00090317" w:rsidRDefault="00892A20" w:rsidP="002861C3">
            <w:pPr>
              <w:cnfStyle w:val="000000000000" w:firstRow="0" w:lastRow="0" w:firstColumn="0" w:lastColumn="0" w:oddVBand="0" w:evenVBand="0" w:oddHBand="0" w:evenHBand="0" w:firstRowFirstColumn="0" w:firstRowLastColumn="0" w:lastRowFirstColumn="0" w:lastRowLastColumn="0"/>
            </w:pPr>
          </w:p>
        </w:tc>
        <w:tc>
          <w:tcPr>
            <w:tcW w:w="1654" w:type="dxa"/>
            <w:hideMark/>
          </w:tcPr>
          <w:p w14:paraId="7B019A0A" w14:textId="77777777" w:rsidR="00892A20" w:rsidRPr="00090317" w:rsidRDefault="00892A20" w:rsidP="002861C3">
            <w:pPr>
              <w:cnfStyle w:val="000000000000" w:firstRow="0" w:lastRow="0" w:firstColumn="0" w:lastColumn="0" w:oddVBand="0" w:evenVBand="0" w:oddHBand="0" w:evenHBand="0" w:firstRowFirstColumn="0" w:firstRowLastColumn="0" w:lastRowFirstColumn="0" w:lastRowLastColumn="0"/>
            </w:pPr>
            <w:r w:rsidRPr="00090317">
              <w:t>101</w:t>
            </w:r>
          </w:p>
        </w:tc>
      </w:tr>
      <w:tr w:rsidR="00C7767E" w:rsidRPr="00786DE6" w14:paraId="19F5D792" w14:textId="77777777" w:rsidTr="00C7767E">
        <w:tc>
          <w:tcPr>
            <w:cnfStyle w:val="001000000000" w:firstRow="0" w:lastRow="0" w:firstColumn="1" w:lastColumn="0" w:oddVBand="0" w:evenVBand="0" w:oddHBand="0" w:evenHBand="0" w:firstRowFirstColumn="0" w:firstRowLastColumn="0" w:lastRowFirstColumn="0" w:lastRowLastColumn="0"/>
            <w:tcW w:w="2122" w:type="dxa"/>
            <w:hideMark/>
          </w:tcPr>
          <w:p w14:paraId="404D2455" w14:textId="77777777" w:rsidR="00892A20" w:rsidRPr="00090317" w:rsidRDefault="00892A20" w:rsidP="002861C3"/>
        </w:tc>
        <w:tc>
          <w:tcPr>
            <w:tcW w:w="3402" w:type="dxa"/>
            <w:hideMark/>
          </w:tcPr>
          <w:p w14:paraId="6A77AD7D" w14:textId="77777777" w:rsidR="00892A20" w:rsidRPr="00090317" w:rsidRDefault="00892A20" w:rsidP="002861C3">
            <w:pPr>
              <w:cnfStyle w:val="000000000000" w:firstRow="0" w:lastRow="0" w:firstColumn="0" w:lastColumn="0" w:oddVBand="0" w:evenVBand="0" w:oddHBand="0" w:evenHBand="0" w:firstRowFirstColumn="0" w:firstRowLastColumn="0" w:lastRowFirstColumn="0" w:lastRowLastColumn="0"/>
            </w:pPr>
            <w:r w:rsidRPr="00090317">
              <w:t>- vysoká pracnost (švestka, broskve, višně, jahody, borůvky)</w:t>
            </w:r>
          </w:p>
        </w:tc>
        <w:tc>
          <w:tcPr>
            <w:tcW w:w="1653" w:type="dxa"/>
            <w:hideMark/>
          </w:tcPr>
          <w:p w14:paraId="0C4781BC" w14:textId="77777777" w:rsidR="00892A20" w:rsidRPr="00090317" w:rsidRDefault="00892A20" w:rsidP="002861C3">
            <w:pPr>
              <w:cnfStyle w:val="000000000000" w:firstRow="0" w:lastRow="0" w:firstColumn="0" w:lastColumn="0" w:oddVBand="0" w:evenVBand="0" w:oddHBand="0" w:evenHBand="0" w:firstRowFirstColumn="0" w:firstRowLastColumn="0" w:lastRowFirstColumn="0" w:lastRowLastColumn="0"/>
            </w:pPr>
          </w:p>
        </w:tc>
        <w:tc>
          <w:tcPr>
            <w:tcW w:w="1654" w:type="dxa"/>
            <w:hideMark/>
          </w:tcPr>
          <w:p w14:paraId="2E48BD4C" w14:textId="77777777" w:rsidR="00892A20" w:rsidRPr="00090317" w:rsidRDefault="00892A20" w:rsidP="002861C3">
            <w:pPr>
              <w:cnfStyle w:val="000000000000" w:firstRow="0" w:lastRow="0" w:firstColumn="0" w:lastColumn="0" w:oddVBand="0" w:evenVBand="0" w:oddHBand="0" w:evenHBand="0" w:firstRowFirstColumn="0" w:firstRowLastColumn="0" w:lastRowFirstColumn="0" w:lastRowLastColumn="0"/>
            </w:pPr>
            <w:r w:rsidRPr="00090317">
              <w:t>9 849</w:t>
            </w:r>
          </w:p>
        </w:tc>
        <w:tc>
          <w:tcPr>
            <w:tcW w:w="1654" w:type="dxa"/>
            <w:hideMark/>
          </w:tcPr>
          <w:p w14:paraId="3792E8B2" w14:textId="77777777" w:rsidR="00892A20" w:rsidRPr="00090317" w:rsidRDefault="00892A20" w:rsidP="002861C3">
            <w:pPr>
              <w:cnfStyle w:val="000000000000" w:firstRow="0" w:lastRow="0" w:firstColumn="0" w:lastColumn="0" w:oddVBand="0" w:evenVBand="0" w:oddHBand="0" w:evenHBand="0" w:firstRowFirstColumn="0" w:firstRowLastColumn="0" w:lastRowFirstColumn="0" w:lastRowLastColumn="0"/>
            </w:pPr>
          </w:p>
        </w:tc>
      </w:tr>
      <w:tr w:rsidR="00C7767E" w:rsidRPr="00786DE6" w14:paraId="2E70D589" w14:textId="77777777" w:rsidTr="00C7767E">
        <w:tc>
          <w:tcPr>
            <w:cnfStyle w:val="001000000000" w:firstRow="0" w:lastRow="0" w:firstColumn="1" w:lastColumn="0" w:oddVBand="0" w:evenVBand="0" w:oddHBand="0" w:evenHBand="0" w:firstRowFirstColumn="0" w:firstRowLastColumn="0" w:lastRowFirstColumn="0" w:lastRowLastColumn="0"/>
            <w:tcW w:w="2122" w:type="dxa"/>
            <w:hideMark/>
          </w:tcPr>
          <w:p w14:paraId="075BCCE4" w14:textId="77777777" w:rsidR="00892A20" w:rsidRPr="00090317" w:rsidRDefault="00892A20" w:rsidP="002861C3"/>
        </w:tc>
        <w:tc>
          <w:tcPr>
            <w:tcW w:w="3402" w:type="dxa"/>
            <w:hideMark/>
          </w:tcPr>
          <w:p w14:paraId="67CFF9ED" w14:textId="77777777" w:rsidR="00892A20" w:rsidRPr="00090317" w:rsidRDefault="00892A20" w:rsidP="002861C3">
            <w:pPr>
              <w:cnfStyle w:val="000000000000" w:firstRow="0" w:lastRow="0" w:firstColumn="0" w:lastColumn="0" w:oddVBand="0" w:evenVBand="0" w:oddHBand="0" w:evenHBand="0" w:firstRowFirstColumn="0" w:firstRowLastColumn="0" w:lastRowFirstColumn="0" w:lastRowLastColumn="0"/>
            </w:pPr>
            <w:r w:rsidRPr="00090317">
              <w:t>- velmi vysoká pracnost (jablka, meruňky, hrušky, třešně)</w:t>
            </w:r>
          </w:p>
        </w:tc>
        <w:tc>
          <w:tcPr>
            <w:tcW w:w="1653" w:type="dxa"/>
            <w:hideMark/>
          </w:tcPr>
          <w:p w14:paraId="30B3F4A8" w14:textId="77777777" w:rsidR="00892A20" w:rsidRPr="00090317" w:rsidRDefault="00892A20" w:rsidP="002861C3">
            <w:pPr>
              <w:cnfStyle w:val="000000000000" w:firstRow="0" w:lastRow="0" w:firstColumn="0" w:lastColumn="0" w:oddVBand="0" w:evenVBand="0" w:oddHBand="0" w:evenHBand="0" w:firstRowFirstColumn="0" w:firstRowLastColumn="0" w:lastRowFirstColumn="0" w:lastRowLastColumn="0"/>
            </w:pPr>
          </w:p>
        </w:tc>
        <w:tc>
          <w:tcPr>
            <w:tcW w:w="1654" w:type="dxa"/>
            <w:hideMark/>
          </w:tcPr>
          <w:p w14:paraId="02BD98AB" w14:textId="77777777" w:rsidR="00892A20" w:rsidRPr="00090317" w:rsidRDefault="00892A20" w:rsidP="002861C3">
            <w:pPr>
              <w:cnfStyle w:val="000000000000" w:firstRow="0" w:lastRow="0" w:firstColumn="0" w:lastColumn="0" w:oddVBand="0" w:evenVBand="0" w:oddHBand="0" w:evenHBand="0" w:firstRowFirstColumn="0" w:firstRowLastColumn="0" w:lastRowFirstColumn="0" w:lastRowLastColumn="0"/>
            </w:pPr>
            <w:r w:rsidRPr="00090317">
              <w:t>15 311</w:t>
            </w:r>
          </w:p>
        </w:tc>
        <w:tc>
          <w:tcPr>
            <w:tcW w:w="1654" w:type="dxa"/>
            <w:hideMark/>
          </w:tcPr>
          <w:p w14:paraId="3E967E1C" w14:textId="77777777" w:rsidR="00892A20" w:rsidRPr="00090317" w:rsidRDefault="00892A20" w:rsidP="002861C3">
            <w:pPr>
              <w:cnfStyle w:val="000000000000" w:firstRow="0" w:lastRow="0" w:firstColumn="0" w:lastColumn="0" w:oddVBand="0" w:evenVBand="0" w:oddHBand="0" w:evenHBand="0" w:firstRowFirstColumn="0" w:firstRowLastColumn="0" w:lastRowFirstColumn="0" w:lastRowLastColumn="0"/>
            </w:pPr>
          </w:p>
        </w:tc>
      </w:tr>
      <w:tr w:rsidR="00C7767E" w:rsidRPr="00786DE6" w14:paraId="4A7D5DF2" w14:textId="77777777" w:rsidTr="00C7767E">
        <w:tc>
          <w:tcPr>
            <w:cnfStyle w:val="001000000000" w:firstRow="0" w:lastRow="0" w:firstColumn="1" w:lastColumn="0" w:oddVBand="0" w:evenVBand="0" w:oddHBand="0" w:evenHBand="0" w:firstRowFirstColumn="0" w:firstRowLastColumn="0" w:lastRowFirstColumn="0" w:lastRowLastColumn="0"/>
            <w:tcW w:w="2122" w:type="dxa"/>
            <w:hideMark/>
          </w:tcPr>
          <w:p w14:paraId="39BCBFB0" w14:textId="77777777" w:rsidR="00892A20" w:rsidRPr="00090317" w:rsidRDefault="00892A20" w:rsidP="002861C3">
            <w:r w:rsidRPr="00090317">
              <w:t>Cukrová řepa</w:t>
            </w:r>
          </w:p>
        </w:tc>
        <w:tc>
          <w:tcPr>
            <w:tcW w:w="3402" w:type="dxa"/>
            <w:hideMark/>
          </w:tcPr>
          <w:p w14:paraId="19129164" w14:textId="77777777" w:rsidR="00892A20" w:rsidRPr="00090317" w:rsidRDefault="00892A20" w:rsidP="002861C3">
            <w:pPr>
              <w:cnfStyle w:val="000000000000" w:firstRow="0" w:lastRow="0" w:firstColumn="0" w:lastColumn="0" w:oddVBand="0" w:evenVBand="0" w:oddHBand="0" w:evenHBand="0" w:firstRowFirstColumn="0" w:firstRowLastColumn="0" w:lastRowFirstColumn="0" w:lastRowLastColumn="0"/>
            </w:pPr>
          </w:p>
        </w:tc>
        <w:tc>
          <w:tcPr>
            <w:tcW w:w="1653" w:type="dxa"/>
            <w:hideMark/>
          </w:tcPr>
          <w:p w14:paraId="7860639F" w14:textId="77777777" w:rsidR="00892A20" w:rsidRPr="00090317" w:rsidRDefault="00892A20" w:rsidP="002861C3">
            <w:pPr>
              <w:cnfStyle w:val="000000000000" w:firstRow="0" w:lastRow="0" w:firstColumn="0" w:lastColumn="0" w:oddVBand="0" w:evenVBand="0" w:oddHBand="0" w:evenHBand="0" w:firstRowFirstColumn="0" w:firstRowLastColumn="0" w:lastRowFirstColumn="0" w:lastRowLastColumn="0"/>
            </w:pPr>
            <w:r w:rsidRPr="00090317">
              <w:t>61 471</w:t>
            </w:r>
          </w:p>
        </w:tc>
        <w:tc>
          <w:tcPr>
            <w:tcW w:w="1654" w:type="dxa"/>
            <w:hideMark/>
          </w:tcPr>
          <w:p w14:paraId="24DAB0BE" w14:textId="77777777" w:rsidR="00892A20" w:rsidRPr="00090317" w:rsidRDefault="00892A20" w:rsidP="002861C3">
            <w:pPr>
              <w:cnfStyle w:val="000000000000" w:firstRow="0" w:lastRow="0" w:firstColumn="0" w:lastColumn="0" w:oddVBand="0" w:evenVBand="0" w:oddHBand="0" w:evenHBand="0" w:firstRowFirstColumn="0" w:firstRowLastColumn="0" w:lastRowFirstColumn="0" w:lastRowLastColumn="0"/>
            </w:pPr>
            <w:r w:rsidRPr="00090317">
              <w:t>6 317</w:t>
            </w:r>
          </w:p>
        </w:tc>
        <w:tc>
          <w:tcPr>
            <w:tcW w:w="1654" w:type="dxa"/>
            <w:hideMark/>
          </w:tcPr>
          <w:p w14:paraId="74BB24BD" w14:textId="77777777" w:rsidR="00892A20" w:rsidRPr="00090317" w:rsidRDefault="00892A20" w:rsidP="002861C3">
            <w:pPr>
              <w:cnfStyle w:val="000000000000" w:firstRow="0" w:lastRow="0" w:firstColumn="0" w:lastColumn="0" w:oddVBand="0" w:evenVBand="0" w:oddHBand="0" w:evenHBand="0" w:firstRowFirstColumn="0" w:firstRowLastColumn="0" w:lastRowFirstColumn="0" w:lastRowLastColumn="0"/>
            </w:pPr>
            <w:r w:rsidRPr="00090317">
              <w:t>338</w:t>
            </w:r>
          </w:p>
        </w:tc>
      </w:tr>
      <w:tr w:rsidR="00C7767E" w:rsidRPr="00786DE6" w14:paraId="2BD15173" w14:textId="77777777" w:rsidTr="00C7767E">
        <w:tc>
          <w:tcPr>
            <w:cnfStyle w:val="001000000000" w:firstRow="0" w:lastRow="0" w:firstColumn="1" w:lastColumn="0" w:oddVBand="0" w:evenVBand="0" w:oddHBand="0" w:evenHBand="0" w:firstRowFirstColumn="0" w:firstRowLastColumn="0" w:lastRowFirstColumn="0" w:lastRowLastColumn="0"/>
            <w:tcW w:w="2122" w:type="dxa"/>
            <w:hideMark/>
          </w:tcPr>
          <w:p w14:paraId="4689ED59" w14:textId="77777777" w:rsidR="00892A20" w:rsidRPr="00090317" w:rsidRDefault="00892A20" w:rsidP="002861C3">
            <w:r w:rsidRPr="00090317">
              <w:t>Bílkovinné plodiny</w:t>
            </w:r>
          </w:p>
        </w:tc>
        <w:tc>
          <w:tcPr>
            <w:tcW w:w="3402" w:type="dxa"/>
            <w:hideMark/>
          </w:tcPr>
          <w:p w14:paraId="34634068" w14:textId="77777777" w:rsidR="00892A20" w:rsidRPr="00090317" w:rsidRDefault="00892A20" w:rsidP="002861C3">
            <w:pPr>
              <w:cnfStyle w:val="000000000000" w:firstRow="0" w:lastRow="0" w:firstColumn="0" w:lastColumn="0" w:oddVBand="0" w:evenVBand="0" w:oddHBand="0" w:evenHBand="0" w:firstRowFirstColumn="0" w:firstRowLastColumn="0" w:lastRowFirstColumn="0" w:lastRowLastColumn="0"/>
            </w:pPr>
          </w:p>
        </w:tc>
        <w:tc>
          <w:tcPr>
            <w:tcW w:w="1653" w:type="dxa"/>
            <w:hideMark/>
          </w:tcPr>
          <w:p w14:paraId="5EAA9DC9" w14:textId="77777777" w:rsidR="00892A20" w:rsidRPr="00090317" w:rsidRDefault="00892A20" w:rsidP="002861C3">
            <w:pPr>
              <w:cnfStyle w:val="000000000000" w:firstRow="0" w:lastRow="0" w:firstColumn="0" w:lastColumn="0" w:oddVBand="0" w:evenVBand="0" w:oddHBand="0" w:evenHBand="0" w:firstRowFirstColumn="0" w:firstRowLastColumn="0" w:lastRowFirstColumn="0" w:lastRowLastColumn="0"/>
            </w:pPr>
            <w:r w:rsidRPr="00090317">
              <w:t>267 000</w:t>
            </w:r>
          </w:p>
        </w:tc>
        <w:tc>
          <w:tcPr>
            <w:tcW w:w="1654" w:type="dxa"/>
            <w:hideMark/>
          </w:tcPr>
          <w:p w14:paraId="52741736" w14:textId="77777777" w:rsidR="00892A20" w:rsidRPr="00090317" w:rsidRDefault="00892A20" w:rsidP="002861C3">
            <w:pPr>
              <w:cnfStyle w:val="000000000000" w:firstRow="0" w:lastRow="0" w:firstColumn="0" w:lastColumn="0" w:oddVBand="0" w:evenVBand="0" w:oddHBand="0" w:evenHBand="0" w:firstRowFirstColumn="0" w:firstRowLastColumn="0" w:lastRowFirstColumn="0" w:lastRowLastColumn="0"/>
            </w:pPr>
            <w:r w:rsidRPr="00090317">
              <w:t>1 504</w:t>
            </w:r>
          </w:p>
        </w:tc>
        <w:tc>
          <w:tcPr>
            <w:tcW w:w="1654" w:type="dxa"/>
            <w:hideMark/>
          </w:tcPr>
          <w:p w14:paraId="4AAB61BC" w14:textId="77777777" w:rsidR="00892A20" w:rsidRPr="00090317" w:rsidRDefault="00892A20" w:rsidP="002861C3">
            <w:pPr>
              <w:cnfStyle w:val="000000000000" w:firstRow="0" w:lastRow="0" w:firstColumn="0" w:lastColumn="0" w:oddVBand="0" w:evenVBand="0" w:oddHBand="0" w:evenHBand="0" w:firstRowFirstColumn="0" w:firstRowLastColumn="0" w:lastRowFirstColumn="0" w:lastRowLastColumn="0"/>
            </w:pPr>
            <w:r w:rsidRPr="00090317">
              <w:t>402</w:t>
            </w:r>
          </w:p>
        </w:tc>
      </w:tr>
      <w:tr w:rsidR="00C7767E" w:rsidRPr="00786DE6" w14:paraId="1379642B" w14:textId="77777777" w:rsidTr="00C7767E">
        <w:tc>
          <w:tcPr>
            <w:cnfStyle w:val="001000000000" w:firstRow="0" w:lastRow="0" w:firstColumn="1" w:lastColumn="0" w:oddVBand="0" w:evenVBand="0" w:oddHBand="0" w:evenHBand="0" w:firstRowFirstColumn="0" w:firstRowLastColumn="0" w:lastRowFirstColumn="0" w:lastRowLastColumn="0"/>
            <w:tcW w:w="2122" w:type="dxa"/>
            <w:hideMark/>
          </w:tcPr>
          <w:p w14:paraId="182E6EB0" w14:textId="77777777" w:rsidR="00892A20" w:rsidRPr="00090317" w:rsidRDefault="00892A20" w:rsidP="002861C3">
            <w:r w:rsidRPr="00090317">
              <w:t>Škrobové brambory</w:t>
            </w:r>
          </w:p>
        </w:tc>
        <w:tc>
          <w:tcPr>
            <w:tcW w:w="3402" w:type="dxa"/>
            <w:hideMark/>
          </w:tcPr>
          <w:p w14:paraId="48591B79" w14:textId="77777777" w:rsidR="00892A20" w:rsidRPr="00090317" w:rsidRDefault="00892A20" w:rsidP="002861C3">
            <w:pPr>
              <w:cnfStyle w:val="000000000000" w:firstRow="0" w:lastRow="0" w:firstColumn="0" w:lastColumn="0" w:oddVBand="0" w:evenVBand="0" w:oddHBand="0" w:evenHBand="0" w:firstRowFirstColumn="0" w:firstRowLastColumn="0" w:lastRowFirstColumn="0" w:lastRowLastColumn="0"/>
            </w:pPr>
          </w:p>
        </w:tc>
        <w:tc>
          <w:tcPr>
            <w:tcW w:w="1653" w:type="dxa"/>
            <w:hideMark/>
          </w:tcPr>
          <w:p w14:paraId="1D7FBA04" w14:textId="77777777" w:rsidR="00892A20" w:rsidRPr="00090317" w:rsidRDefault="00892A20" w:rsidP="002861C3">
            <w:pPr>
              <w:cnfStyle w:val="000000000000" w:firstRow="0" w:lastRow="0" w:firstColumn="0" w:lastColumn="0" w:oddVBand="0" w:evenVBand="0" w:oddHBand="0" w:evenHBand="0" w:firstRowFirstColumn="0" w:firstRowLastColumn="0" w:lastRowFirstColumn="0" w:lastRowLastColumn="0"/>
            </w:pPr>
            <w:r w:rsidRPr="00090317">
              <w:t>5588</w:t>
            </w:r>
          </w:p>
        </w:tc>
        <w:tc>
          <w:tcPr>
            <w:tcW w:w="1654" w:type="dxa"/>
            <w:hideMark/>
          </w:tcPr>
          <w:p w14:paraId="480FE2C0" w14:textId="77777777" w:rsidR="00892A20" w:rsidRPr="00090317" w:rsidRDefault="00892A20" w:rsidP="002861C3">
            <w:pPr>
              <w:cnfStyle w:val="000000000000" w:firstRow="0" w:lastRow="0" w:firstColumn="0" w:lastColumn="0" w:oddVBand="0" w:evenVBand="0" w:oddHBand="0" w:evenHBand="0" w:firstRowFirstColumn="0" w:firstRowLastColumn="0" w:lastRowFirstColumn="0" w:lastRowLastColumn="0"/>
            </w:pPr>
            <w:r w:rsidRPr="00090317">
              <w:t>13 124</w:t>
            </w:r>
          </w:p>
        </w:tc>
        <w:tc>
          <w:tcPr>
            <w:tcW w:w="1654" w:type="dxa"/>
            <w:hideMark/>
          </w:tcPr>
          <w:p w14:paraId="247ABB8A" w14:textId="77777777" w:rsidR="00892A20" w:rsidRPr="00090317" w:rsidRDefault="00892A20" w:rsidP="002861C3">
            <w:pPr>
              <w:cnfStyle w:val="000000000000" w:firstRow="0" w:lastRow="0" w:firstColumn="0" w:lastColumn="0" w:oddVBand="0" w:evenVBand="0" w:oddHBand="0" w:evenHBand="0" w:firstRowFirstColumn="0" w:firstRowLastColumn="0" w:lastRowFirstColumn="0" w:lastRowLastColumn="0"/>
            </w:pPr>
            <w:r w:rsidRPr="00090317">
              <w:t>73</w:t>
            </w:r>
          </w:p>
        </w:tc>
      </w:tr>
    </w:tbl>
    <w:p w14:paraId="120A0AB0" w14:textId="77777777" w:rsidR="00C7767E" w:rsidRPr="00C7767E" w:rsidRDefault="00C7767E" w:rsidP="00C7767E">
      <w:pPr>
        <w:pStyle w:val="zpravodaj"/>
        <w:spacing w:after="0"/>
        <w:rPr>
          <w:rFonts w:asciiTheme="minorHAnsi" w:hAnsiTheme="minorHAnsi" w:cstheme="minorBidi"/>
          <w:b w:val="0"/>
          <w:bCs w:val="0"/>
          <w:color w:val="auto"/>
          <w:sz w:val="16"/>
          <w:szCs w:val="16"/>
        </w:rPr>
      </w:pPr>
    </w:p>
    <w:tbl>
      <w:tblPr>
        <w:tblStyle w:val="Svtltabulkasmkou1"/>
        <w:tblW w:w="10485" w:type="dxa"/>
        <w:tblLook w:val="04A0" w:firstRow="1" w:lastRow="0" w:firstColumn="1" w:lastColumn="0" w:noHBand="0" w:noVBand="1"/>
      </w:tblPr>
      <w:tblGrid>
        <w:gridCol w:w="2000"/>
        <w:gridCol w:w="2828"/>
        <w:gridCol w:w="2828"/>
        <w:gridCol w:w="2829"/>
      </w:tblGrid>
      <w:tr w:rsidR="00C7767E" w:rsidRPr="00786DE6" w14:paraId="74BB445D" w14:textId="77777777" w:rsidTr="00C776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A67C854" w14:textId="77777777" w:rsidR="00C7767E" w:rsidRPr="00090317" w:rsidRDefault="00C7767E" w:rsidP="002861C3"/>
        </w:tc>
        <w:tc>
          <w:tcPr>
            <w:tcW w:w="2828" w:type="dxa"/>
            <w:hideMark/>
          </w:tcPr>
          <w:p w14:paraId="7A7D3726" w14:textId="77777777" w:rsidR="00C7767E" w:rsidRPr="00090317" w:rsidRDefault="00C7767E" w:rsidP="002861C3">
            <w:pPr>
              <w:cnfStyle w:val="100000000000" w:firstRow="1" w:lastRow="0" w:firstColumn="0" w:lastColumn="0" w:oddVBand="0" w:evenVBand="0" w:oddHBand="0" w:evenHBand="0" w:firstRowFirstColumn="0" w:firstRowLastColumn="0" w:lastRowFirstColumn="0" w:lastRowLastColumn="0"/>
            </w:pPr>
            <w:r w:rsidRPr="00090317">
              <w:t>Zvířata (ks)</w:t>
            </w:r>
          </w:p>
        </w:tc>
        <w:tc>
          <w:tcPr>
            <w:tcW w:w="2828" w:type="dxa"/>
            <w:hideMark/>
          </w:tcPr>
          <w:p w14:paraId="30B997BB" w14:textId="77777777" w:rsidR="00C7767E" w:rsidRPr="00090317" w:rsidRDefault="00C7767E" w:rsidP="002861C3">
            <w:pPr>
              <w:cnfStyle w:val="100000000000" w:firstRow="1" w:lastRow="0" w:firstColumn="0" w:lastColumn="0" w:oddVBand="0" w:evenVBand="0" w:oddHBand="0" w:evenHBand="0" w:firstRowFirstColumn="0" w:firstRowLastColumn="0" w:lastRowFirstColumn="0" w:lastRowLastColumn="0"/>
            </w:pPr>
            <w:r w:rsidRPr="00090317">
              <w:t>Platba na zvíře (Kč)</w:t>
            </w:r>
          </w:p>
        </w:tc>
        <w:tc>
          <w:tcPr>
            <w:tcW w:w="2829" w:type="dxa"/>
            <w:hideMark/>
          </w:tcPr>
          <w:p w14:paraId="5AFE9C33" w14:textId="77777777" w:rsidR="00C7767E" w:rsidRPr="00090317" w:rsidRDefault="00C7767E" w:rsidP="002861C3">
            <w:pPr>
              <w:cnfStyle w:val="100000000000" w:firstRow="1" w:lastRow="0" w:firstColumn="0" w:lastColumn="0" w:oddVBand="0" w:evenVBand="0" w:oddHBand="0" w:evenHBand="0" w:firstRowFirstColumn="0" w:firstRowLastColumn="0" w:lastRowFirstColumn="0" w:lastRowLastColumn="0"/>
            </w:pPr>
            <w:r w:rsidRPr="00090317">
              <w:t>Roční alokace (mil. Kč)</w:t>
            </w:r>
          </w:p>
        </w:tc>
      </w:tr>
      <w:tr w:rsidR="00C7767E" w:rsidRPr="00786DE6" w14:paraId="318C36C4" w14:textId="77777777" w:rsidTr="00C7767E">
        <w:tc>
          <w:tcPr>
            <w:cnfStyle w:val="001000000000" w:firstRow="0" w:lastRow="0" w:firstColumn="1" w:lastColumn="0" w:oddVBand="0" w:evenVBand="0" w:oddHBand="0" w:evenHBand="0" w:firstRowFirstColumn="0" w:firstRowLastColumn="0" w:lastRowFirstColumn="0" w:lastRowLastColumn="0"/>
            <w:tcW w:w="0" w:type="auto"/>
            <w:hideMark/>
          </w:tcPr>
          <w:p w14:paraId="4F3A9CF2" w14:textId="77777777" w:rsidR="00C7767E" w:rsidRPr="00090317" w:rsidRDefault="00C7767E" w:rsidP="002861C3">
            <w:r w:rsidRPr="00090317">
              <w:t>Ovce, kozy</w:t>
            </w:r>
          </w:p>
        </w:tc>
        <w:tc>
          <w:tcPr>
            <w:tcW w:w="2828" w:type="dxa"/>
            <w:hideMark/>
          </w:tcPr>
          <w:p w14:paraId="16A3BED1" w14:textId="77777777" w:rsidR="00C7767E" w:rsidRPr="00090317" w:rsidRDefault="00C7767E" w:rsidP="002861C3">
            <w:pPr>
              <w:cnfStyle w:val="000000000000" w:firstRow="0" w:lastRow="0" w:firstColumn="0" w:lastColumn="0" w:oddVBand="0" w:evenVBand="0" w:oddHBand="0" w:evenHBand="0" w:firstRowFirstColumn="0" w:firstRowLastColumn="0" w:lastRowFirstColumn="0" w:lastRowLastColumn="0"/>
            </w:pPr>
            <w:r w:rsidRPr="00090317">
              <w:t>134 147</w:t>
            </w:r>
          </w:p>
        </w:tc>
        <w:tc>
          <w:tcPr>
            <w:tcW w:w="2828" w:type="dxa"/>
            <w:hideMark/>
          </w:tcPr>
          <w:p w14:paraId="22DC15AB" w14:textId="77777777" w:rsidR="00C7767E" w:rsidRPr="00090317" w:rsidRDefault="00C7767E" w:rsidP="002861C3">
            <w:pPr>
              <w:cnfStyle w:val="000000000000" w:firstRow="0" w:lastRow="0" w:firstColumn="0" w:lastColumn="0" w:oddVBand="0" w:evenVBand="0" w:oddHBand="0" w:evenHBand="0" w:firstRowFirstColumn="0" w:firstRowLastColumn="0" w:lastRowFirstColumn="0" w:lastRowLastColumn="0"/>
            </w:pPr>
            <w:r w:rsidRPr="00090317">
              <w:t>508</w:t>
            </w:r>
          </w:p>
        </w:tc>
        <w:tc>
          <w:tcPr>
            <w:tcW w:w="2829" w:type="dxa"/>
            <w:hideMark/>
          </w:tcPr>
          <w:p w14:paraId="70380E5F" w14:textId="77777777" w:rsidR="00C7767E" w:rsidRPr="00090317" w:rsidRDefault="00C7767E" w:rsidP="002861C3">
            <w:pPr>
              <w:cnfStyle w:val="000000000000" w:firstRow="0" w:lastRow="0" w:firstColumn="0" w:lastColumn="0" w:oddVBand="0" w:evenVBand="0" w:oddHBand="0" w:evenHBand="0" w:firstRowFirstColumn="0" w:firstRowLastColumn="0" w:lastRowFirstColumn="0" w:lastRowLastColumn="0"/>
            </w:pPr>
            <w:r w:rsidRPr="00090317">
              <w:t>68</w:t>
            </w:r>
          </w:p>
        </w:tc>
      </w:tr>
      <w:tr w:rsidR="00C7767E" w:rsidRPr="00786DE6" w14:paraId="6536D2B5" w14:textId="77777777" w:rsidTr="00C7767E">
        <w:tc>
          <w:tcPr>
            <w:cnfStyle w:val="001000000000" w:firstRow="0" w:lastRow="0" w:firstColumn="1" w:lastColumn="0" w:oddVBand="0" w:evenVBand="0" w:oddHBand="0" w:evenHBand="0" w:firstRowFirstColumn="0" w:firstRowLastColumn="0" w:lastRowFirstColumn="0" w:lastRowLastColumn="0"/>
            <w:tcW w:w="0" w:type="auto"/>
            <w:hideMark/>
          </w:tcPr>
          <w:p w14:paraId="6B1DD88A" w14:textId="77777777" w:rsidR="00C7767E" w:rsidRPr="00090317" w:rsidRDefault="00C7767E" w:rsidP="002861C3">
            <w:r w:rsidRPr="00090317">
              <w:t>Hovězí maso</w:t>
            </w:r>
          </w:p>
        </w:tc>
        <w:tc>
          <w:tcPr>
            <w:tcW w:w="2828" w:type="dxa"/>
            <w:hideMark/>
          </w:tcPr>
          <w:p w14:paraId="73091014" w14:textId="77777777" w:rsidR="00C7767E" w:rsidRPr="00090317" w:rsidRDefault="00C7767E" w:rsidP="002861C3">
            <w:pPr>
              <w:cnfStyle w:val="000000000000" w:firstRow="0" w:lastRow="0" w:firstColumn="0" w:lastColumn="0" w:oddVBand="0" w:evenVBand="0" w:oddHBand="0" w:evenHBand="0" w:firstRowFirstColumn="0" w:firstRowLastColumn="0" w:lastRowFirstColumn="0" w:lastRowLastColumn="0"/>
            </w:pPr>
            <w:r w:rsidRPr="00090317">
              <w:t>186 148</w:t>
            </w:r>
          </w:p>
        </w:tc>
        <w:tc>
          <w:tcPr>
            <w:tcW w:w="2828" w:type="dxa"/>
            <w:hideMark/>
          </w:tcPr>
          <w:p w14:paraId="3DBAC979" w14:textId="77777777" w:rsidR="00C7767E" w:rsidRPr="00090317" w:rsidRDefault="00C7767E" w:rsidP="002861C3">
            <w:pPr>
              <w:cnfStyle w:val="000000000000" w:firstRow="0" w:lastRow="0" w:firstColumn="0" w:lastColumn="0" w:oddVBand="0" w:evenVBand="0" w:oddHBand="0" w:evenHBand="0" w:firstRowFirstColumn="0" w:firstRowLastColumn="0" w:lastRowFirstColumn="0" w:lastRowLastColumn="0"/>
            </w:pPr>
            <w:r w:rsidRPr="00090317">
              <w:t>3133</w:t>
            </w:r>
          </w:p>
        </w:tc>
        <w:tc>
          <w:tcPr>
            <w:tcW w:w="2829" w:type="dxa"/>
            <w:hideMark/>
          </w:tcPr>
          <w:p w14:paraId="41D00AB0" w14:textId="77777777" w:rsidR="00C7767E" w:rsidRPr="00090317" w:rsidRDefault="00C7767E" w:rsidP="002861C3">
            <w:pPr>
              <w:cnfStyle w:val="000000000000" w:firstRow="0" w:lastRow="0" w:firstColumn="0" w:lastColumn="0" w:oddVBand="0" w:evenVBand="0" w:oddHBand="0" w:evenHBand="0" w:firstRowFirstColumn="0" w:firstRowLastColumn="0" w:lastRowFirstColumn="0" w:lastRowLastColumn="0"/>
            </w:pPr>
            <w:r w:rsidRPr="00090317">
              <w:t>583</w:t>
            </w:r>
          </w:p>
        </w:tc>
      </w:tr>
      <w:tr w:rsidR="00C7767E" w:rsidRPr="00786DE6" w14:paraId="0DEA0CE2" w14:textId="77777777" w:rsidTr="00C7767E">
        <w:tc>
          <w:tcPr>
            <w:cnfStyle w:val="001000000000" w:firstRow="0" w:lastRow="0" w:firstColumn="1" w:lastColumn="0" w:oddVBand="0" w:evenVBand="0" w:oddHBand="0" w:evenHBand="0" w:firstRowFirstColumn="0" w:firstRowLastColumn="0" w:lastRowFirstColumn="0" w:lastRowLastColumn="0"/>
            <w:tcW w:w="0" w:type="auto"/>
            <w:hideMark/>
          </w:tcPr>
          <w:p w14:paraId="033E629E" w14:textId="77777777" w:rsidR="00C7767E" w:rsidRPr="00090317" w:rsidRDefault="00C7767E" w:rsidP="002861C3">
            <w:r w:rsidRPr="00090317">
              <w:t>Mléko</w:t>
            </w:r>
          </w:p>
        </w:tc>
        <w:tc>
          <w:tcPr>
            <w:tcW w:w="2828" w:type="dxa"/>
            <w:hideMark/>
          </w:tcPr>
          <w:p w14:paraId="0B59FA5A" w14:textId="77777777" w:rsidR="00C7767E" w:rsidRPr="00090317" w:rsidRDefault="00C7767E" w:rsidP="002861C3">
            <w:pPr>
              <w:cnfStyle w:val="000000000000" w:firstRow="0" w:lastRow="0" w:firstColumn="0" w:lastColumn="0" w:oddVBand="0" w:evenVBand="0" w:oddHBand="0" w:evenHBand="0" w:firstRowFirstColumn="0" w:firstRowLastColumn="0" w:lastRowFirstColumn="0" w:lastRowLastColumn="0"/>
            </w:pPr>
            <w:r w:rsidRPr="00090317">
              <w:t>362 543</w:t>
            </w:r>
          </w:p>
        </w:tc>
        <w:tc>
          <w:tcPr>
            <w:tcW w:w="2828" w:type="dxa"/>
            <w:hideMark/>
          </w:tcPr>
          <w:p w14:paraId="15E615F5" w14:textId="77777777" w:rsidR="00C7767E" w:rsidRPr="00090317" w:rsidRDefault="00C7767E" w:rsidP="002861C3">
            <w:pPr>
              <w:cnfStyle w:val="000000000000" w:firstRow="0" w:lastRow="0" w:firstColumn="0" w:lastColumn="0" w:oddVBand="0" w:evenVBand="0" w:oddHBand="0" w:evenHBand="0" w:firstRowFirstColumn="0" w:firstRowLastColumn="0" w:lastRowFirstColumn="0" w:lastRowLastColumn="0"/>
            </w:pPr>
            <w:r w:rsidRPr="00090317">
              <w:t>3332</w:t>
            </w:r>
          </w:p>
        </w:tc>
        <w:tc>
          <w:tcPr>
            <w:tcW w:w="2829" w:type="dxa"/>
            <w:hideMark/>
          </w:tcPr>
          <w:p w14:paraId="36E51882" w14:textId="77777777" w:rsidR="00C7767E" w:rsidRPr="00090317" w:rsidRDefault="00C7767E" w:rsidP="002861C3">
            <w:pPr>
              <w:cnfStyle w:val="000000000000" w:firstRow="0" w:lastRow="0" w:firstColumn="0" w:lastColumn="0" w:oddVBand="0" w:evenVBand="0" w:oddHBand="0" w:evenHBand="0" w:firstRowFirstColumn="0" w:firstRowLastColumn="0" w:lastRowFirstColumn="0" w:lastRowLastColumn="0"/>
            </w:pPr>
            <w:r w:rsidRPr="00090317">
              <w:t>1208</w:t>
            </w:r>
          </w:p>
        </w:tc>
      </w:tr>
    </w:tbl>
    <w:p w14:paraId="3D8C0267" w14:textId="2648CD3E" w:rsidR="00892A20" w:rsidRPr="00892A20" w:rsidRDefault="00892A20" w:rsidP="00892A20">
      <w:pPr>
        <w:pStyle w:val="zpravodaj"/>
        <w:rPr>
          <w:rFonts w:asciiTheme="minorHAnsi" w:hAnsiTheme="minorHAnsi" w:cstheme="minorBidi"/>
          <w:b w:val="0"/>
          <w:bCs w:val="0"/>
          <w:color w:val="auto"/>
          <w:sz w:val="22"/>
          <w:szCs w:val="22"/>
        </w:rPr>
      </w:pPr>
      <w:r w:rsidRPr="00892A20">
        <w:rPr>
          <w:rFonts w:asciiTheme="minorHAnsi" w:hAnsiTheme="minorHAnsi" w:cstheme="minorBidi"/>
          <w:b w:val="0"/>
          <w:bCs w:val="0"/>
          <w:color w:val="auto"/>
          <w:sz w:val="22"/>
          <w:szCs w:val="22"/>
        </w:rPr>
        <w:t>Zdroj: Strategický plán SZP na období 2023-2027</w:t>
      </w:r>
    </w:p>
    <w:p w14:paraId="52986F4F" w14:textId="42F96F59" w:rsidR="00892A20" w:rsidRPr="00892A20" w:rsidRDefault="00892A20" w:rsidP="0009089B">
      <w:pPr>
        <w:jc w:val="both"/>
      </w:pPr>
      <w:proofErr w:type="spellStart"/>
      <w:r w:rsidRPr="00892A20">
        <w:t>Celofaremní</w:t>
      </w:r>
      <w:proofErr w:type="spellEnd"/>
      <w:r w:rsidRPr="00892A20">
        <w:t xml:space="preserve"> </w:t>
      </w:r>
      <w:proofErr w:type="spellStart"/>
      <w:r w:rsidRPr="00892A20">
        <w:t>ekoplatba</w:t>
      </w:r>
      <w:proofErr w:type="spellEnd"/>
      <w:r w:rsidRPr="00892A20">
        <w:t xml:space="preserve"> – za provedená ekologická opatření je velmi přísná. Podmínek, které zemědělci musejí </w:t>
      </w:r>
      <w:r w:rsidRPr="00061A5E">
        <w:t>o</w:t>
      </w:r>
      <w:r w:rsidR="0009089B" w:rsidRPr="00061A5E">
        <w:t>b</w:t>
      </w:r>
      <w:r w:rsidRPr="00892A20">
        <w:t>držet, je celá. Určují, jak nakládat s ornou půdou, loukami, úhorem, sady, vinicemi, pastvinami nebo chmelnicemi.</w:t>
      </w:r>
    </w:p>
    <w:p w14:paraId="3CF2FAFF" w14:textId="77777777" w:rsidR="00892A20" w:rsidRPr="00892A20" w:rsidRDefault="00892A20" w:rsidP="0009089B">
      <w:pPr>
        <w:jc w:val="both"/>
      </w:pPr>
      <w:r w:rsidRPr="00892A20">
        <w:lastRenderedPageBreak/>
        <w:t>Louky a pastviny musí pravidelně sekat, na orné půdě se musí pravidelně střídat plodiny. Zemědělci do 30 hektarů musí střídat dvě plodiny, ti nad 150 hektarů čtyři plodiny. Kukuřici už například nebude možné dva roky po sobě pěstovat na stejném poli jako nyní. Hlídá se aplikace hnojiv, kompostu, nebo výstavba ochranných pásů kolem vodních toků.</w:t>
      </w:r>
    </w:p>
    <w:p w14:paraId="5093E58C" w14:textId="77777777" w:rsidR="00892A20" w:rsidRPr="00892A20" w:rsidRDefault="00892A20" w:rsidP="0009089B">
      <w:pPr>
        <w:jc w:val="both"/>
      </w:pPr>
      <w:r w:rsidRPr="00892A20">
        <w:t>Podle tříletého výzkumu Výzkumného ústavu meliorací a ochrany půdy ohrožuje přes polovinu zemědělských pozemků eroze. Na těch nejohroženějších polích tak bude zákaz pěstování monokultur, tedy jedné plodiny na ploše, větší než 10 hektarů.</w:t>
      </w:r>
    </w:p>
    <w:p w14:paraId="54DA0EB0" w14:textId="77777777" w:rsidR="00892A20" w:rsidRPr="00892A20" w:rsidRDefault="00892A20" w:rsidP="0009089B">
      <w:pPr>
        <w:jc w:val="both"/>
      </w:pPr>
      <w:r w:rsidRPr="00892A20">
        <w:t>Novinkou jsou také dotace na precizní zemědělství. Až 1058 korun na hektar získá ten, kdo používá systémy, které dávkují hnojiva na základě speciálních map ze satelitních snímků.</w:t>
      </w:r>
    </w:p>
    <w:p w14:paraId="4C72662E" w14:textId="275E9082" w:rsidR="00892A20" w:rsidRPr="00892A20" w:rsidRDefault="00892A20" w:rsidP="0009089B">
      <w:pPr>
        <w:jc w:val="both"/>
      </w:pPr>
      <w:r w:rsidRPr="00892A20">
        <w:t>Výrazně vyšší dotace pak mají ekofarmy, protože vyrábět produkci v bio režimu je náročné a bio musí být produkce celé farmy. Pěstitelé zeleniny či brambor dostanou 16 tisíc korun na hektar (660 eur), sadaři 21 844 korun (896 eur), bio vinaři a chmelaři 21 942 Kč (900 eur). Během pěti let půjde na podporu ekologického zemědělství přes 610 milionů eur, tedy téměř 15 miliard korun. Výměra eko zemědělců se má zvýšit z 600 tisíc na 750 tisíc hektarů.</w:t>
      </w:r>
    </w:p>
    <w:p w14:paraId="3A152C45" w14:textId="5950337F" w:rsidR="003D20CD" w:rsidRPr="00892A20" w:rsidRDefault="00892A20" w:rsidP="0009089B">
      <w:pPr>
        <w:jc w:val="both"/>
      </w:pPr>
      <w:r w:rsidRPr="00892A20">
        <w:t xml:space="preserve">Dotace na opatření v rámci LEDER budou činit 5 % alokace SZP. </w:t>
      </w:r>
    </w:p>
    <w:p w14:paraId="3E34DF46" w14:textId="0BC4E9E2" w:rsidR="003D20CD" w:rsidRPr="00F173BC" w:rsidRDefault="003D20CD" w:rsidP="003D20CD">
      <w:pPr>
        <w:pStyle w:val="zpravodaj"/>
      </w:pPr>
      <w:r w:rsidRPr="0009089B">
        <w:rPr>
          <w:rFonts w:ascii="Nunito-ExtraBold" w:hAnsi="Nunito-ExtraBold" w:cs="Nunito-ExtraBold"/>
          <w:b w:val="0"/>
          <w:bCs w:val="0"/>
          <w:noProof/>
          <w:color w:val="1F984B"/>
          <w:sz w:val="48"/>
          <w:szCs w:val="48"/>
        </w:rPr>
        <mc:AlternateContent>
          <mc:Choice Requires="wps">
            <w:drawing>
              <wp:anchor distT="0" distB="0" distL="114300" distR="114300" simplePos="0" relativeHeight="251730944" behindDoc="0" locked="0" layoutInCell="1" allowOverlap="1" wp14:anchorId="29AAA5DD" wp14:editId="12A9CB75">
                <wp:simplePos x="0" y="0"/>
                <wp:positionH relativeFrom="margin">
                  <wp:align>right</wp:align>
                </wp:positionH>
                <wp:positionV relativeFrom="paragraph">
                  <wp:posOffset>269875</wp:posOffset>
                </wp:positionV>
                <wp:extent cx="6629400" cy="22860"/>
                <wp:effectExtent l="19050" t="19050" r="19050" b="34290"/>
                <wp:wrapNone/>
                <wp:docPr id="1570021567" name="Přímá spojnice 1570021567"/>
                <wp:cNvGraphicFramePr/>
                <a:graphic xmlns:a="http://schemas.openxmlformats.org/drawingml/2006/main">
                  <a:graphicData uri="http://schemas.microsoft.com/office/word/2010/wordprocessingShape">
                    <wps:wsp>
                      <wps:cNvCnPr/>
                      <wps:spPr>
                        <a:xfrm>
                          <a:off x="0" y="0"/>
                          <a:ext cx="6629400" cy="22860"/>
                        </a:xfrm>
                        <a:prstGeom prst="line">
                          <a:avLst/>
                        </a:prstGeom>
                        <a:ln w="28575">
                          <a:solidFill>
                            <a:srgbClr val="FFC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0F2F6368" id="Přímá spojnice 1570021567" o:spid="_x0000_s1026" style="position:absolute;z-index:251730944;visibility:visible;mso-wrap-style:square;mso-wrap-distance-left:9pt;mso-wrap-distance-top:0;mso-wrap-distance-right:9pt;mso-wrap-distance-bottom:0;mso-position-horizontal:right;mso-position-horizontal-relative:margin;mso-position-vertical:absolute;mso-position-vertical-relative:text" from="470.8pt,21.25pt" to="992.8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" strokecolor="#ffc000" strokeweight="2.25pt">
                <v:stroke dashstyle="3 1" joinstyle="miter"/>
                <w10:wrap anchorx="margin"/>
              </v:line>
            </w:pict>
          </mc:Fallback>
        </mc:AlternateContent>
      </w:r>
      <w:r w:rsidRPr="0009089B">
        <w:rPr>
          <w:color w:val="1F984B"/>
        </w:rPr>
        <w:t xml:space="preserve">Programový rámec </w:t>
      </w:r>
      <w:r>
        <w:rPr>
          <w:color w:val="1F984B"/>
        </w:rPr>
        <w:t>OPŽP</w:t>
      </w:r>
      <w:r w:rsidRPr="0009089B">
        <w:rPr>
          <w:color w:val="1F984B"/>
        </w:rPr>
        <w:t xml:space="preserve"> </w:t>
      </w:r>
      <w:proofErr w:type="gramStart"/>
      <w:r w:rsidRPr="0009089B">
        <w:rPr>
          <w:color w:val="1F984B"/>
        </w:rPr>
        <w:t>2014 - 2020</w:t>
      </w:r>
      <w:proofErr w:type="gramEnd"/>
    </w:p>
    <w:p w14:paraId="3AEEC564" w14:textId="1EC95B81" w:rsidR="003D20CD" w:rsidRDefault="003D20CD" w:rsidP="00A71660">
      <w:pPr>
        <w:spacing w:after="0"/>
        <w:jc w:val="both"/>
        <w:rPr>
          <w:rFonts w:cstheme="minorHAnsi"/>
          <w:sz w:val="24"/>
          <w:szCs w:val="24"/>
        </w:rPr>
      </w:pPr>
      <w:r w:rsidRPr="001D6A3B">
        <w:rPr>
          <w:rFonts w:cstheme="minorHAnsi"/>
          <w:sz w:val="24"/>
          <w:szCs w:val="24"/>
        </w:rPr>
        <w:t>Strategie komunitně vedeného místního rozvoje společ</w:t>
      </w:r>
      <w:r>
        <w:rPr>
          <w:rFonts w:cstheme="minorHAnsi"/>
          <w:sz w:val="24"/>
          <w:szCs w:val="24"/>
        </w:rPr>
        <w:t xml:space="preserve">nosti Prostějov venkov o.p.s. </w:t>
      </w:r>
      <w:r w:rsidRPr="001D6A3B">
        <w:rPr>
          <w:rFonts w:cstheme="minorHAnsi"/>
          <w:sz w:val="24"/>
          <w:szCs w:val="24"/>
        </w:rPr>
        <w:t xml:space="preserve">2014 – 2020 </w:t>
      </w:r>
      <w:proofErr w:type="gramStart"/>
      <w:r>
        <w:rPr>
          <w:rFonts w:cstheme="minorHAnsi"/>
          <w:sz w:val="24"/>
          <w:szCs w:val="24"/>
        </w:rPr>
        <w:t>+  byla</w:t>
      </w:r>
      <w:proofErr w:type="gramEnd"/>
      <w:r>
        <w:rPr>
          <w:rFonts w:cstheme="minorHAnsi"/>
          <w:sz w:val="24"/>
          <w:szCs w:val="24"/>
        </w:rPr>
        <w:t xml:space="preserve"> dodatečně v roce 2018 rozšířena o </w:t>
      </w:r>
      <w:r w:rsidRPr="001D6A3B">
        <w:rPr>
          <w:rFonts w:cstheme="minorHAnsi"/>
          <w:sz w:val="24"/>
          <w:szCs w:val="24"/>
        </w:rPr>
        <w:t>programový rámec OPŽ</w:t>
      </w:r>
      <w:r>
        <w:rPr>
          <w:rFonts w:cstheme="minorHAnsi"/>
          <w:sz w:val="24"/>
          <w:szCs w:val="24"/>
        </w:rPr>
        <w:t>P. V současné době máme v realizaci dva projekty s alokací uvedenou v tabulce níže. Dle pravidel již není možné vyhlašování výzev. Projektům v roce 2023 končí následná péče a budou uzavřeny.</w:t>
      </w:r>
    </w:p>
    <w:tbl>
      <w:tblPr>
        <w:tblStyle w:val="Svtltabulkasmkou1"/>
        <w:tblW w:w="10485" w:type="dxa"/>
        <w:tblLook w:val="04A0" w:firstRow="1" w:lastRow="0" w:firstColumn="1" w:lastColumn="0" w:noHBand="0" w:noVBand="1"/>
      </w:tblPr>
      <w:tblGrid>
        <w:gridCol w:w="5157"/>
        <w:gridCol w:w="2563"/>
        <w:gridCol w:w="2765"/>
      </w:tblGrid>
      <w:tr w:rsidR="003D20CD" w:rsidRPr="00B76D13" w14:paraId="5D724C27" w14:textId="77777777" w:rsidTr="00A716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7" w:type="dxa"/>
          </w:tcPr>
          <w:p w14:paraId="1EA4055F" w14:textId="77777777" w:rsidR="003D20CD" w:rsidRPr="00CA3E7F" w:rsidRDefault="003D20CD" w:rsidP="002861C3">
            <w:pPr>
              <w:rPr>
                <w:rFonts w:cstheme="minorHAnsi"/>
                <w:b w:val="0"/>
                <w:bCs w:val="0"/>
                <w:sz w:val="24"/>
                <w:szCs w:val="24"/>
              </w:rPr>
            </w:pPr>
            <w:r w:rsidRPr="00CA3E7F">
              <w:rPr>
                <w:rFonts w:cstheme="minorHAnsi"/>
                <w:sz w:val="24"/>
                <w:szCs w:val="24"/>
              </w:rPr>
              <w:t>Programový rámec OPŽP</w:t>
            </w:r>
          </w:p>
        </w:tc>
        <w:tc>
          <w:tcPr>
            <w:tcW w:w="2563" w:type="dxa"/>
          </w:tcPr>
          <w:p w14:paraId="156ED72B" w14:textId="77777777" w:rsidR="003D20CD" w:rsidRPr="00CA3E7F" w:rsidRDefault="003D20CD" w:rsidP="002861C3">
            <w:pPr>
              <w:jc w:val="center"/>
              <w:cnfStyle w:val="100000000000" w:firstRow="1" w:lastRow="0" w:firstColumn="0" w:lastColumn="0" w:oddVBand="0" w:evenVBand="0" w:oddHBand="0" w:evenHBand="0" w:firstRowFirstColumn="0" w:firstRowLastColumn="0" w:lastRowFirstColumn="0" w:lastRowLastColumn="0"/>
              <w:rPr>
                <w:rFonts w:cstheme="minorHAnsi"/>
                <w:bCs w:val="0"/>
                <w:sz w:val="24"/>
                <w:szCs w:val="24"/>
              </w:rPr>
            </w:pPr>
            <w:r w:rsidRPr="00CA3E7F">
              <w:rPr>
                <w:rFonts w:cstheme="minorHAnsi"/>
                <w:sz w:val="24"/>
                <w:szCs w:val="24"/>
              </w:rPr>
              <w:t>Alokace (podpora) Kč</w:t>
            </w:r>
          </w:p>
        </w:tc>
        <w:tc>
          <w:tcPr>
            <w:tcW w:w="2765" w:type="dxa"/>
          </w:tcPr>
          <w:p w14:paraId="5841554D" w14:textId="77777777" w:rsidR="003D20CD" w:rsidRPr="00CA3E7F" w:rsidRDefault="003D20CD" w:rsidP="002861C3">
            <w:pPr>
              <w:jc w:val="center"/>
              <w:cnfStyle w:val="100000000000" w:firstRow="1" w:lastRow="0" w:firstColumn="0" w:lastColumn="0" w:oddVBand="0" w:evenVBand="0" w:oddHBand="0" w:evenHBand="0" w:firstRowFirstColumn="0" w:firstRowLastColumn="0" w:lastRowFirstColumn="0" w:lastRowLastColumn="0"/>
              <w:rPr>
                <w:rFonts w:cstheme="minorHAnsi"/>
                <w:bCs w:val="0"/>
                <w:sz w:val="24"/>
                <w:szCs w:val="24"/>
              </w:rPr>
            </w:pPr>
            <w:r w:rsidRPr="00CA3E7F">
              <w:rPr>
                <w:rFonts w:cstheme="minorHAnsi"/>
                <w:sz w:val="24"/>
                <w:szCs w:val="24"/>
              </w:rPr>
              <w:t>Vázáno v projektech</w:t>
            </w:r>
          </w:p>
        </w:tc>
      </w:tr>
      <w:tr w:rsidR="003D20CD" w:rsidRPr="00B76D13" w14:paraId="6FE09EAB" w14:textId="77777777" w:rsidTr="00A71660">
        <w:tc>
          <w:tcPr>
            <w:cnfStyle w:val="001000000000" w:firstRow="0" w:lastRow="0" w:firstColumn="1" w:lastColumn="0" w:oddVBand="0" w:evenVBand="0" w:oddHBand="0" w:evenHBand="0" w:firstRowFirstColumn="0" w:firstRowLastColumn="0" w:lastRowFirstColumn="0" w:lastRowLastColumn="0"/>
            <w:tcW w:w="5157" w:type="dxa"/>
          </w:tcPr>
          <w:p w14:paraId="04E06490" w14:textId="77777777" w:rsidR="003D20CD" w:rsidRPr="00CA3E7F" w:rsidRDefault="003D20CD" w:rsidP="002861C3">
            <w:pPr>
              <w:rPr>
                <w:rFonts w:cstheme="minorHAnsi"/>
                <w:bCs w:val="0"/>
                <w:sz w:val="24"/>
                <w:szCs w:val="24"/>
              </w:rPr>
            </w:pPr>
            <w:r w:rsidRPr="00CA3E7F">
              <w:rPr>
                <w:rFonts w:cstheme="minorHAnsi"/>
                <w:sz w:val="24"/>
                <w:szCs w:val="24"/>
              </w:rPr>
              <w:t>O4 Revitalizace funkčních ploch a prvků sídelní zeleně</w:t>
            </w:r>
          </w:p>
        </w:tc>
        <w:tc>
          <w:tcPr>
            <w:tcW w:w="2563" w:type="dxa"/>
          </w:tcPr>
          <w:p w14:paraId="2F7EAD79" w14:textId="77777777" w:rsidR="003D20CD" w:rsidRPr="00CA3E7F" w:rsidRDefault="003D20CD" w:rsidP="002861C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cs-CZ"/>
              </w:rPr>
            </w:pPr>
            <w:r w:rsidRPr="00CA3E7F">
              <w:rPr>
                <w:rFonts w:eastAsia="Times New Roman" w:cstheme="minorHAnsi"/>
                <w:color w:val="000000"/>
                <w:sz w:val="24"/>
                <w:szCs w:val="24"/>
                <w:lang w:eastAsia="cs-CZ"/>
              </w:rPr>
              <w:t>8 799 000</w:t>
            </w:r>
          </w:p>
        </w:tc>
        <w:tc>
          <w:tcPr>
            <w:tcW w:w="2765" w:type="dxa"/>
          </w:tcPr>
          <w:p w14:paraId="29D1C789" w14:textId="77777777" w:rsidR="003D20CD" w:rsidRPr="00CA3E7F" w:rsidRDefault="003D20CD" w:rsidP="002861C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cs-CZ"/>
              </w:rPr>
            </w:pPr>
            <w:r w:rsidRPr="00CA3E7F">
              <w:rPr>
                <w:rFonts w:cstheme="minorHAnsi"/>
                <w:sz w:val="24"/>
                <w:szCs w:val="24"/>
              </w:rPr>
              <w:t>777 319,63</w:t>
            </w:r>
          </w:p>
        </w:tc>
      </w:tr>
      <w:tr w:rsidR="003D20CD" w:rsidRPr="00B76D13" w14:paraId="0CD7836D" w14:textId="77777777" w:rsidTr="00A71660">
        <w:tc>
          <w:tcPr>
            <w:cnfStyle w:val="001000000000" w:firstRow="0" w:lastRow="0" w:firstColumn="1" w:lastColumn="0" w:oddVBand="0" w:evenVBand="0" w:oddHBand="0" w:evenHBand="0" w:firstRowFirstColumn="0" w:firstRowLastColumn="0" w:lastRowFirstColumn="0" w:lastRowLastColumn="0"/>
            <w:tcW w:w="5157" w:type="dxa"/>
          </w:tcPr>
          <w:p w14:paraId="17340667" w14:textId="77777777" w:rsidR="003D20CD" w:rsidRPr="00CA3E7F" w:rsidRDefault="003D20CD" w:rsidP="002861C3">
            <w:pPr>
              <w:rPr>
                <w:rFonts w:cstheme="minorHAnsi"/>
                <w:bCs w:val="0"/>
                <w:sz w:val="24"/>
                <w:szCs w:val="24"/>
              </w:rPr>
            </w:pPr>
            <w:r w:rsidRPr="00CA3E7F">
              <w:rPr>
                <w:rFonts w:cstheme="minorHAnsi"/>
                <w:sz w:val="24"/>
                <w:szCs w:val="24"/>
              </w:rPr>
              <w:t>O5 Realizace ÚSES</w:t>
            </w:r>
          </w:p>
        </w:tc>
        <w:tc>
          <w:tcPr>
            <w:tcW w:w="2563" w:type="dxa"/>
          </w:tcPr>
          <w:p w14:paraId="41E64FB2" w14:textId="77777777" w:rsidR="003D20CD" w:rsidRPr="00CA3E7F" w:rsidRDefault="003D20CD" w:rsidP="002861C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cs-CZ"/>
              </w:rPr>
            </w:pPr>
            <w:r w:rsidRPr="00CA3E7F">
              <w:rPr>
                <w:rFonts w:eastAsia="Times New Roman" w:cstheme="minorHAnsi"/>
                <w:color w:val="000000"/>
                <w:sz w:val="24"/>
                <w:szCs w:val="24"/>
                <w:lang w:eastAsia="cs-CZ"/>
              </w:rPr>
              <w:t>1 000 000</w:t>
            </w:r>
          </w:p>
        </w:tc>
        <w:tc>
          <w:tcPr>
            <w:tcW w:w="2765" w:type="dxa"/>
          </w:tcPr>
          <w:p w14:paraId="3B8C34EF" w14:textId="77777777" w:rsidR="003D20CD" w:rsidRPr="00CA3E7F" w:rsidRDefault="003D20CD" w:rsidP="002861C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cs-CZ"/>
              </w:rPr>
            </w:pPr>
            <w:r w:rsidRPr="00CA3E7F">
              <w:rPr>
                <w:rFonts w:cstheme="minorHAnsi"/>
                <w:sz w:val="24"/>
                <w:szCs w:val="24"/>
              </w:rPr>
              <w:t>606 054,48</w:t>
            </w:r>
          </w:p>
        </w:tc>
      </w:tr>
      <w:tr w:rsidR="003D20CD" w:rsidRPr="00B76D13" w14:paraId="0EB7FC24" w14:textId="77777777" w:rsidTr="00A71660">
        <w:tc>
          <w:tcPr>
            <w:cnfStyle w:val="001000000000" w:firstRow="0" w:lastRow="0" w:firstColumn="1" w:lastColumn="0" w:oddVBand="0" w:evenVBand="0" w:oddHBand="0" w:evenHBand="0" w:firstRowFirstColumn="0" w:firstRowLastColumn="0" w:lastRowFirstColumn="0" w:lastRowLastColumn="0"/>
            <w:tcW w:w="5157" w:type="dxa"/>
          </w:tcPr>
          <w:p w14:paraId="42D9B4D4" w14:textId="77777777" w:rsidR="003D20CD" w:rsidRPr="00CA3E7F" w:rsidRDefault="003D20CD" w:rsidP="002861C3">
            <w:pPr>
              <w:rPr>
                <w:rFonts w:cstheme="minorHAnsi"/>
                <w:bCs w:val="0"/>
                <w:sz w:val="24"/>
                <w:szCs w:val="24"/>
              </w:rPr>
            </w:pPr>
            <w:r w:rsidRPr="00CA3E7F">
              <w:rPr>
                <w:rFonts w:cstheme="minorHAnsi"/>
                <w:sz w:val="24"/>
                <w:szCs w:val="24"/>
              </w:rPr>
              <w:t>O6 Protierozní opatření</w:t>
            </w:r>
          </w:p>
        </w:tc>
        <w:tc>
          <w:tcPr>
            <w:tcW w:w="2563" w:type="dxa"/>
          </w:tcPr>
          <w:p w14:paraId="34FB06C0" w14:textId="77777777" w:rsidR="003D20CD" w:rsidRPr="00CA3E7F" w:rsidRDefault="003D20CD" w:rsidP="002861C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cs-CZ"/>
              </w:rPr>
            </w:pPr>
            <w:r w:rsidRPr="00CA3E7F">
              <w:rPr>
                <w:rFonts w:eastAsia="Times New Roman" w:cstheme="minorHAnsi"/>
                <w:color w:val="000000"/>
                <w:sz w:val="24"/>
                <w:szCs w:val="24"/>
                <w:lang w:eastAsia="cs-CZ"/>
              </w:rPr>
              <w:t>200 000</w:t>
            </w:r>
          </w:p>
        </w:tc>
        <w:tc>
          <w:tcPr>
            <w:tcW w:w="2765" w:type="dxa"/>
          </w:tcPr>
          <w:p w14:paraId="1D3ED682" w14:textId="77777777" w:rsidR="003D20CD" w:rsidRPr="00CA3E7F" w:rsidRDefault="003D20CD" w:rsidP="002861C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cs-CZ"/>
              </w:rPr>
            </w:pPr>
            <w:r w:rsidRPr="00CA3E7F">
              <w:rPr>
                <w:rFonts w:eastAsia="Times New Roman" w:cstheme="minorHAnsi"/>
                <w:color w:val="000000"/>
                <w:sz w:val="24"/>
                <w:szCs w:val="24"/>
                <w:lang w:eastAsia="cs-CZ"/>
              </w:rPr>
              <w:t>0</w:t>
            </w:r>
          </w:p>
        </w:tc>
      </w:tr>
      <w:tr w:rsidR="003D20CD" w:rsidRPr="00B76D13" w14:paraId="4AA647AA" w14:textId="77777777" w:rsidTr="00A71660">
        <w:tc>
          <w:tcPr>
            <w:cnfStyle w:val="001000000000" w:firstRow="0" w:lastRow="0" w:firstColumn="1" w:lastColumn="0" w:oddVBand="0" w:evenVBand="0" w:oddHBand="0" w:evenHBand="0" w:firstRowFirstColumn="0" w:firstRowLastColumn="0" w:lastRowFirstColumn="0" w:lastRowLastColumn="0"/>
            <w:tcW w:w="5157" w:type="dxa"/>
          </w:tcPr>
          <w:p w14:paraId="4350AC6C" w14:textId="77777777" w:rsidR="003D20CD" w:rsidRPr="00CA3E7F" w:rsidRDefault="003D20CD" w:rsidP="002861C3">
            <w:pPr>
              <w:rPr>
                <w:rFonts w:cstheme="minorHAnsi"/>
                <w:bCs w:val="0"/>
                <w:sz w:val="24"/>
                <w:szCs w:val="24"/>
              </w:rPr>
            </w:pPr>
            <w:r w:rsidRPr="00CA3E7F">
              <w:rPr>
                <w:rFonts w:cstheme="minorHAnsi"/>
                <w:sz w:val="24"/>
                <w:szCs w:val="24"/>
              </w:rPr>
              <w:t>Celkem</w:t>
            </w:r>
          </w:p>
        </w:tc>
        <w:tc>
          <w:tcPr>
            <w:tcW w:w="2563" w:type="dxa"/>
          </w:tcPr>
          <w:p w14:paraId="08F37FAF" w14:textId="77777777" w:rsidR="003D20CD" w:rsidRPr="00CA3E7F" w:rsidRDefault="003D20CD" w:rsidP="002861C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cs-CZ"/>
              </w:rPr>
            </w:pPr>
            <w:r w:rsidRPr="00CA3E7F">
              <w:rPr>
                <w:rFonts w:eastAsia="Times New Roman" w:cstheme="minorHAnsi"/>
                <w:color w:val="000000"/>
                <w:sz w:val="24"/>
                <w:szCs w:val="24"/>
                <w:lang w:eastAsia="cs-CZ"/>
              </w:rPr>
              <w:t>9 999 000</w:t>
            </w:r>
          </w:p>
        </w:tc>
        <w:tc>
          <w:tcPr>
            <w:tcW w:w="2765" w:type="dxa"/>
          </w:tcPr>
          <w:p w14:paraId="007604E4" w14:textId="77777777" w:rsidR="003D20CD" w:rsidRPr="00CA3E7F" w:rsidRDefault="003D20CD" w:rsidP="002861C3">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4"/>
                <w:szCs w:val="24"/>
                <w:lang w:eastAsia="cs-CZ"/>
              </w:rPr>
            </w:pPr>
            <w:r w:rsidRPr="00CA3E7F">
              <w:rPr>
                <w:rFonts w:eastAsia="Times New Roman" w:cstheme="minorHAnsi"/>
                <w:color w:val="000000"/>
                <w:sz w:val="24"/>
                <w:szCs w:val="24"/>
                <w:lang w:eastAsia="cs-CZ"/>
              </w:rPr>
              <w:t>1 383 374,11</w:t>
            </w:r>
          </w:p>
        </w:tc>
      </w:tr>
    </w:tbl>
    <w:p w14:paraId="2E60537A" w14:textId="77777777" w:rsidR="00A71660" w:rsidRPr="00A71660" w:rsidRDefault="00A71660" w:rsidP="00A71660">
      <w:pPr>
        <w:pStyle w:val="zpravodaj"/>
        <w:rPr>
          <w:color w:val="1F984B"/>
          <w:sz w:val="8"/>
          <w:szCs w:val="8"/>
        </w:rPr>
      </w:pPr>
    </w:p>
    <w:p w14:paraId="028DCAA4" w14:textId="350BD317" w:rsidR="00A71660" w:rsidRPr="00F173BC" w:rsidRDefault="00A71660" w:rsidP="00A71660">
      <w:pPr>
        <w:pStyle w:val="zpravodaj"/>
      </w:pPr>
      <w:r w:rsidRPr="0009089B">
        <w:rPr>
          <w:rFonts w:ascii="Nunito-ExtraBold" w:hAnsi="Nunito-ExtraBold" w:cs="Nunito-ExtraBold"/>
          <w:b w:val="0"/>
          <w:bCs w:val="0"/>
          <w:noProof/>
          <w:color w:val="1F984B"/>
          <w:sz w:val="48"/>
          <w:szCs w:val="48"/>
        </w:rPr>
        <mc:AlternateContent>
          <mc:Choice Requires="wps">
            <w:drawing>
              <wp:anchor distT="0" distB="0" distL="114300" distR="114300" simplePos="0" relativeHeight="251732992" behindDoc="0" locked="0" layoutInCell="1" allowOverlap="1" wp14:anchorId="14A3AB74" wp14:editId="65F54B9F">
                <wp:simplePos x="0" y="0"/>
                <wp:positionH relativeFrom="margin">
                  <wp:align>right</wp:align>
                </wp:positionH>
                <wp:positionV relativeFrom="paragraph">
                  <wp:posOffset>269875</wp:posOffset>
                </wp:positionV>
                <wp:extent cx="6629400" cy="22860"/>
                <wp:effectExtent l="19050" t="19050" r="19050" b="34290"/>
                <wp:wrapNone/>
                <wp:docPr id="227312546" name="Přímá spojnice 227312546"/>
                <wp:cNvGraphicFramePr/>
                <a:graphic xmlns:a="http://schemas.openxmlformats.org/drawingml/2006/main">
                  <a:graphicData uri="http://schemas.microsoft.com/office/word/2010/wordprocessingShape">
                    <wps:wsp>
                      <wps:cNvCnPr/>
                      <wps:spPr>
                        <a:xfrm>
                          <a:off x="0" y="0"/>
                          <a:ext cx="6629400" cy="22860"/>
                        </a:xfrm>
                        <a:prstGeom prst="line">
                          <a:avLst/>
                        </a:prstGeom>
                        <a:ln w="28575">
                          <a:solidFill>
                            <a:srgbClr val="FFC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51C196DA" id="Přímá spojnice 227312546" o:spid="_x0000_s1026" style="position:absolute;z-index:251732992;visibility:visible;mso-wrap-style:square;mso-wrap-distance-left:9pt;mso-wrap-distance-top:0;mso-wrap-distance-right:9pt;mso-wrap-distance-bottom:0;mso-position-horizontal:right;mso-position-horizontal-relative:margin;mso-position-vertical:absolute;mso-position-vertical-relative:text" from="470.8pt,21.25pt" to="992.8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" strokecolor="#ffc000" strokeweight="2.25pt">
                <v:stroke dashstyle="3 1" joinstyle="miter"/>
                <w10:wrap anchorx="margin"/>
              </v:line>
            </w:pict>
          </mc:Fallback>
        </mc:AlternateContent>
      </w:r>
      <w:r>
        <w:rPr>
          <w:color w:val="1F984B"/>
        </w:rPr>
        <w:t>Setkání starostů z MAS</w:t>
      </w:r>
    </w:p>
    <w:p w14:paraId="0A91CF49" w14:textId="3141BF1B" w:rsidR="00A71660" w:rsidRDefault="00FB596B" w:rsidP="00892A20">
      <w:pPr>
        <w:pStyle w:val="zpravodaj"/>
        <w:rPr>
          <w:rFonts w:asciiTheme="minorHAnsi" w:hAnsiTheme="minorHAnsi" w:cstheme="minorBidi"/>
          <w:b w:val="0"/>
          <w:bCs w:val="0"/>
          <w:color w:val="auto"/>
          <w:sz w:val="22"/>
          <w:szCs w:val="22"/>
        </w:rPr>
      </w:pPr>
      <w:r>
        <w:rPr>
          <w:noProof/>
        </w:rPr>
        <w:drawing>
          <wp:inline distT="0" distB="0" distL="0" distR="0" wp14:anchorId="4117E53F" wp14:editId="25E3045C">
            <wp:extent cx="2188800" cy="1458000"/>
            <wp:effectExtent l="0" t="0" r="2540" b="8890"/>
            <wp:docPr id="352210641"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88800" cy="1458000"/>
                    </a:xfrm>
                    <a:prstGeom prst="rect">
                      <a:avLst/>
                    </a:prstGeom>
                    <a:noFill/>
                    <a:ln>
                      <a:noFill/>
                    </a:ln>
                  </pic:spPr>
                </pic:pic>
              </a:graphicData>
            </a:graphic>
          </wp:inline>
        </w:drawing>
      </w:r>
      <w:r>
        <w:rPr>
          <w:rFonts w:asciiTheme="minorHAnsi" w:hAnsiTheme="minorHAnsi" w:cstheme="minorBidi"/>
          <w:b w:val="0"/>
          <w:bCs w:val="0"/>
          <w:color w:val="auto"/>
          <w:sz w:val="22"/>
          <w:szCs w:val="22"/>
        </w:rPr>
        <w:t xml:space="preserve"> </w:t>
      </w:r>
      <w:r>
        <w:rPr>
          <w:noProof/>
        </w:rPr>
        <w:drawing>
          <wp:inline distT="0" distB="0" distL="0" distR="0" wp14:anchorId="4CC27E6C" wp14:editId="09FEF28F">
            <wp:extent cx="2188800" cy="1458000"/>
            <wp:effectExtent l="0" t="0" r="2540" b="8890"/>
            <wp:docPr id="856935209"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88800" cy="1458000"/>
                    </a:xfrm>
                    <a:prstGeom prst="rect">
                      <a:avLst/>
                    </a:prstGeom>
                    <a:noFill/>
                    <a:ln>
                      <a:noFill/>
                    </a:ln>
                  </pic:spPr>
                </pic:pic>
              </a:graphicData>
            </a:graphic>
          </wp:inline>
        </w:drawing>
      </w:r>
      <w:r>
        <w:rPr>
          <w:rFonts w:asciiTheme="minorHAnsi" w:hAnsiTheme="minorHAnsi" w:cstheme="minorBidi"/>
          <w:b w:val="0"/>
          <w:bCs w:val="0"/>
          <w:color w:val="auto"/>
          <w:sz w:val="22"/>
          <w:szCs w:val="22"/>
        </w:rPr>
        <w:t xml:space="preserve"> </w:t>
      </w:r>
      <w:r>
        <w:rPr>
          <w:noProof/>
        </w:rPr>
        <w:drawing>
          <wp:inline distT="0" distB="0" distL="0" distR="0" wp14:anchorId="5C78DB96" wp14:editId="3C39A1BF">
            <wp:extent cx="2188800" cy="1458000"/>
            <wp:effectExtent l="0" t="0" r="2540" b="8890"/>
            <wp:docPr id="162028157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88800" cy="1458000"/>
                    </a:xfrm>
                    <a:prstGeom prst="rect">
                      <a:avLst/>
                    </a:prstGeom>
                    <a:noFill/>
                    <a:ln>
                      <a:noFill/>
                    </a:ln>
                  </pic:spPr>
                </pic:pic>
              </a:graphicData>
            </a:graphic>
          </wp:inline>
        </w:drawing>
      </w:r>
    </w:p>
    <w:p w14:paraId="65273872" w14:textId="77777777" w:rsidR="003D20CD" w:rsidRDefault="003D20CD" w:rsidP="00892A20">
      <w:pPr>
        <w:pStyle w:val="zpravodaj"/>
        <w:rPr>
          <w:rFonts w:asciiTheme="minorHAnsi" w:hAnsiTheme="minorHAnsi" w:cstheme="minorBidi"/>
          <w:b w:val="0"/>
          <w:bCs w:val="0"/>
          <w:color w:val="auto"/>
          <w:sz w:val="22"/>
          <w:szCs w:val="22"/>
        </w:rPr>
      </w:pPr>
    </w:p>
    <w:p w14:paraId="01D59E9B" w14:textId="77777777" w:rsidR="00530F8F" w:rsidRDefault="00530F8F" w:rsidP="00530F8F">
      <w:pPr>
        <w:autoSpaceDE w:val="0"/>
        <w:autoSpaceDN w:val="0"/>
        <w:adjustRightInd w:val="0"/>
        <w:spacing w:after="0" w:line="240" w:lineRule="auto"/>
        <w:rPr>
          <w:rFonts w:ascii="Calibri" w:hAnsi="Calibri" w:cs="Calibri"/>
        </w:rPr>
      </w:pPr>
    </w:p>
    <w:p w14:paraId="0D927597" w14:textId="3D8A6871" w:rsidR="00E41156" w:rsidRPr="0027236C" w:rsidRDefault="00595F71" w:rsidP="00530F8F">
      <w:pPr>
        <w:autoSpaceDE w:val="0"/>
        <w:autoSpaceDN w:val="0"/>
        <w:adjustRightInd w:val="0"/>
        <w:spacing w:after="0" w:line="240" w:lineRule="auto"/>
      </w:pPr>
      <w:r w:rsidRPr="0027236C">
        <w:rPr>
          <w:rFonts w:ascii="Calibri" w:hAnsi="Calibri" w:cs="Calibri"/>
        </w:rPr>
        <w:t xml:space="preserve">Zpravodaj „OKOLO MAS“ vydává Místní akční skupina Prostějov o.p.s.; sídlo: Masarykovo náměstí 41, 798 12 Kralice na Hané; tel.: 724 788 131, </w:t>
      </w:r>
      <w:hyperlink r:id="rId31" w:history="1">
        <w:r w:rsidR="00530F8F" w:rsidRPr="000231F1">
          <w:rPr>
            <w:rStyle w:val="Hypertextovodkaz"/>
            <w:rFonts w:ascii="Calibri" w:hAnsi="Calibri" w:cs="Calibri"/>
          </w:rPr>
          <w:t>www.maspvvenkov.cz</w:t>
        </w:r>
      </w:hyperlink>
      <w:r w:rsidR="00530F8F">
        <w:rPr>
          <w:rFonts w:ascii="Calibri" w:hAnsi="Calibri" w:cs="Calibri"/>
        </w:rPr>
        <w:t xml:space="preserve">, </w:t>
      </w:r>
      <w:r w:rsidRPr="0027236C">
        <w:rPr>
          <w:rFonts w:ascii="Calibri" w:hAnsi="Calibri" w:cs="Calibri"/>
        </w:rPr>
        <w:t xml:space="preserve">IČ: 27693058, Připravila: Ing. Ludmila </w:t>
      </w:r>
      <w:proofErr w:type="spellStart"/>
      <w:r w:rsidRPr="0027236C">
        <w:rPr>
          <w:rFonts w:ascii="Calibri" w:hAnsi="Calibri" w:cs="Calibri"/>
        </w:rPr>
        <w:t>Švitelová</w:t>
      </w:r>
      <w:proofErr w:type="spellEnd"/>
      <w:r w:rsidRPr="0027236C">
        <w:rPr>
          <w:rFonts w:ascii="Calibri" w:hAnsi="Calibri" w:cs="Calibri"/>
        </w:rPr>
        <w:t xml:space="preserve"> </w:t>
      </w:r>
    </w:p>
    <w:sectPr w:rsidR="00E41156" w:rsidRPr="0027236C" w:rsidSect="0086164B">
      <w:headerReference w:type="first" r:id="rId32"/>
      <w:type w:val="continuous"/>
      <w:pgSz w:w="11906" w:h="16838"/>
      <w:pgMar w:top="1417" w:right="707" w:bottom="1417" w:left="709"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BA4E2" w14:textId="77777777" w:rsidR="00EE75EB" w:rsidRDefault="00EE75EB">
      <w:pPr>
        <w:spacing w:after="0" w:line="240" w:lineRule="auto"/>
      </w:pPr>
      <w:r>
        <w:separator/>
      </w:r>
    </w:p>
  </w:endnote>
  <w:endnote w:type="continuationSeparator" w:id="0">
    <w:p w14:paraId="516F6406" w14:textId="77777777" w:rsidR="00EE75EB" w:rsidRDefault="00EE7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Nunito-ExtraBold">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libri-Bold">
    <w:altName w:val="Calibri"/>
    <w:panose1 w:val="00000000000000000000"/>
    <w:charset w:val="EE"/>
    <w:family w:val="auto"/>
    <w:notTrueType/>
    <w:pitch w:val="default"/>
    <w:sig w:usb0="00000007"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94CDD" w14:textId="77777777" w:rsidR="0086546E" w:rsidRDefault="002812AA">
    <w:pPr>
      <w:pStyle w:val="Zpat"/>
    </w:pPr>
    <w:r>
      <w:rPr>
        <w:noProof/>
        <w:lang w:eastAsia="cs-CZ"/>
      </w:rPr>
      <w:drawing>
        <wp:anchor distT="0" distB="0" distL="114300" distR="114300" simplePos="0" relativeHeight="251660288" behindDoc="1" locked="0" layoutInCell="1" allowOverlap="1" wp14:anchorId="376087CB" wp14:editId="5862D075">
          <wp:simplePos x="0" y="0"/>
          <wp:positionH relativeFrom="margin">
            <wp:posOffset>701040</wp:posOffset>
          </wp:positionH>
          <wp:positionV relativeFrom="paragraph">
            <wp:posOffset>102870</wp:posOffset>
          </wp:positionV>
          <wp:extent cx="1790700" cy="627850"/>
          <wp:effectExtent l="0" t="0" r="0" b="1270"/>
          <wp:wrapTight wrapText="bothSides">
            <wp:wrapPolygon edited="0">
              <wp:start x="0" y="0"/>
              <wp:lineTo x="0" y="20988"/>
              <wp:lineTo x="21370" y="20988"/>
              <wp:lineTo x="21370" y="0"/>
              <wp:lineTo x="0" y="0"/>
            </wp:wrapPolygon>
          </wp:wrapTight>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barva bez okrajů.jpg"/>
                  <pic:cNvPicPr/>
                </pic:nvPicPr>
                <pic:blipFill>
                  <a:blip r:embed="rId1">
                    <a:extLst>
                      <a:ext uri="{28A0092B-C50C-407E-A947-70E740481C1C}">
                        <a14:useLocalDpi xmlns:a14="http://schemas.microsoft.com/office/drawing/2010/main" val="0"/>
                      </a:ext>
                    </a:extLst>
                  </a:blip>
                  <a:stretch>
                    <a:fillRect/>
                  </a:stretch>
                </pic:blipFill>
                <pic:spPr>
                  <a:xfrm>
                    <a:off x="0" y="0"/>
                    <a:ext cx="1790700" cy="627850"/>
                  </a:xfrm>
                  <a:prstGeom prst="rect">
                    <a:avLst/>
                  </a:prstGeom>
                </pic:spPr>
              </pic:pic>
            </a:graphicData>
          </a:graphic>
        </wp:anchor>
      </w:drawing>
    </w:r>
  </w:p>
  <w:p w14:paraId="68167733" w14:textId="77777777" w:rsidR="0086546E" w:rsidRDefault="0086546E">
    <w:pPr>
      <w:pStyle w:val="Zpat"/>
    </w:pPr>
    <w:r>
      <w:rPr>
        <w:noProof/>
        <w:lang w:eastAsia="cs-CZ"/>
      </w:rPr>
      <mc:AlternateContent>
        <mc:Choice Requires="wps">
          <w:drawing>
            <wp:anchor distT="45720" distB="45720" distL="114300" distR="114300" simplePos="0" relativeHeight="251659264" behindDoc="0" locked="0" layoutInCell="1" allowOverlap="1" wp14:anchorId="5E7FD14D" wp14:editId="64DEC6BE">
              <wp:simplePos x="0" y="0"/>
              <wp:positionH relativeFrom="column">
                <wp:posOffset>2915285</wp:posOffset>
              </wp:positionH>
              <wp:positionV relativeFrom="paragraph">
                <wp:posOffset>5715</wp:posOffset>
              </wp:positionV>
              <wp:extent cx="3550920" cy="544830"/>
              <wp:effectExtent l="0" t="0" r="0" b="762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544830"/>
                      </a:xfrm>
                      <a:prstGeom prst="rect">
                        <a:avLst/>
                      </a:prstGeom>
                      <a:solidFill>
                        <a:srgbClr val="FFFFFF"/>
                      </a:solidFill>
                      <a:ln w="9525">
                        <a:noFill/>
                        <a:miter lim="800000"/>
                        <a:headEnd/>
                        <a:tailEnd/>
                      </a:ln>
                    </wps:spPr>
                    <wps:txbx>
                      <w:txbxContent>
                        <w:p w14:paraId="102E4F91" w14:textId="77777777" w:rsidR="0086546E" w:rsidRDefault="0086546E" w:rsidP="0086546E">
                          <w:pPr>
                            <w:pStyle w:val="Bezmezer"/>
                          </w:pPr>
                          <w:r>
                            <w:t>Prostějov venkov o.p.s., IČ 27693058</w:t>
                          </w:r>
                        </w:p>
                        <w:p w14:paraId="5BAF1E27" w14:textId="77777777" w:rsidR="0086546E" w:rsidRDefault="0086546E" w:rsidP="0086546E">
                          <w:pPr>
                            <w:pStyle w:val="Bezmezer"/>
                          </w:pPr>
                          <w:r>
                            <w:t>Masarykovo nám. 41, 798 12 Kralice na Hané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7FD14D" id="_x0000_t202" coordsize="21600,21600" o:spt="202" path="m,l,21600r21600,l21600,xe">
              <v:stroke joinstyle="miter"/>
              <v:path gradientshapeok="t" o:connecttype="rect"/>
            </v:shapetype>
            <v:shape id="Textové pole 2" o:spid="_x0000_s1026" type="#_x0000_t202" style="position:absolute;margin-left:229.55pt;margin-top:.45pt;width:279.6pt;height:42.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" stroked="f">
              <v:textbox>
                <w:txbxContent>
                  <w:p w14:paraId="102E4F91" w14:textId="77777777" w:rsidR="0086546E" w:rsidRDefault="0086546E" w:rsidP="0086546E">
                    <w:pPr>
                      <w:pStyle w:val="Bezmezer"/>
                    </w:pPr>
                    <w:r>
                      <w:t>Prostějov venkov o.p.s., IČ 27693058</w:t>
                    </w:r>
                  </w:p>
                  <w:p w14:paraId="5BAF1E27" w14:textId="77777777" w:rsidR="0086546E" w:rsidRDefault="0086546E" w:rsidP="0086546E">
                    <w:pPr>
                      <w:pStyle w:val="Bezmezer"/>
                    </w:pPr>
                    <w:r>
                      <w:t>Masarykovo nám. 41, 798 12 Kralice na Hané</w:t>
                    </w:r>
                  </w:p>
                </w:txbxContent>
              </v:textbox>
              <w10:wrap type="square"/>
            </v:shape>
          </w:pict>
        </mc:Fallback>
      </mc:AlternateContent>
    </w:r>
    <w:r>
      <w:tab/>
    </w:r>
  </w:p>
  <w:p w14:paraId="40E7D338" w14:textId="77777777" w:rsidR="0086546E" w:rsidRDefault="0086546E">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FDE00" w14:textId="70467B45" w:rsidR="00BE6231" w:rsidRDefault="00BE6231" w:rsidP="00BE6231">
    <w:pPr>
      <w:pStyle w:val="Zpat"/>
      <w:tabs>
        <w:tab w:val="clear" w:pos="4536"/>
        <w:tab w:val="clear" w:pos="9072"/>
        <w:tab w:val="left" w:pos="2448"/>
      </w:tabs>
      <w:jc w:val="center"/>
    </w:pPr>
    <w:r>
      <w:rPr>
        <w:noProof/>
        <w:lang w:eastAsia="cs-CZ"/>
      </w:rPr>
      <w:drawing>
        <wp:inline distT="0" distB="0" distL="0" distR="0" wp14:anchorId="7BC44938" wp14:editId="66EA88C8">
          <wp:extent cx="6316620" cy="1036320"/>
          <wp:effectExtent l="0" t="0" r="8255"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ROP_CZ_RO_B_C J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16620" cy="103632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45EDE" w14:textId="77777777" w:rsidR="00EE75EB" w:rsidRDefault="00EE75EB">
      <w:pPr>
        <w:spacing w:after="0" w:line="240" w:lineRule="auto"/>
      </w:pPr>
      <w:r>
        <w:separator/>
      </w:r>
    </w:p>
  </w:footnote>
  <w:footnote w:type="continuationSeparator" w:id="0">
    <w:p w14:paraId="1870F767" w14:textId="77777777" w:rsidR="00EE75EB" w:rsidRDefault="00EE75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428EF" w14:textId="77777777" w:rsidR="0086546E" w:rsidRDefault="002812AA" w:rsidP="00BE6231">
    <w:pPr>
      <w:pStyle w:val="Zhlav"/>
      <w:jc w:val="center"/>
    </w:pPr>
    <w:r>
      <w:rPr>
        <w:noProof/>
        <w:lang w:eastAsia="cs-CZ"/>
      </w:rPr>
      <w:drawing>
        <wp:inline distT="0" distB="0" distL="0" distR="0" wp14:anchorId="14494E76" wp14:editId="5B53C2AF">
          <wp:extent cx="5631543" cy="923925"/>
          <wp:effectExtent l="0" t="0" r="762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ROP_CZ_RO_B_C J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42173" cy="925669"/>
                  </a:xfrm>
                  <a:prstGeom prst="rect">
                    <a:avLst/>
                  </a:prstGeom>
                </pic:spPr>
              </pic:pic>
            </a:graphicData>
          </a:graphic>
        </wp:inline>
      </w:drawing>
    </w:r>
  </w:p>
  <w:p w14:paraId="39532A33" w14:textId="77777777" w:rsidR="0086546E" w:rsidRDefault="0086546E">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E8DA8" w14:textId="49E1D6C2" w:rsidR="007C3F57" w:rsidRDefault="007C3F57" w:rsidP="003B516A">
    <w:pPr>
      <w:pStyle w:val="Zhlav"/>
      <w:ind w:right="282"/>
    </w:pPr>
    <w:r>
      <w:rPr>
        <w:noProof/>
      </w:rPr>
      <w:drawing>
        <wp:anchor distT="0" distB="0" distL="114300" distR="114300" simplePos="0" relativeHeight="251661312" behindDoc="0" locked="0" layoutInCell="1" allowOverlap="1" wp14:anchorId="01ED6292" wp14:editId="06E13282">
          <wp:simplePos x="0" y="0"/>
          <wp:positionH relativeFrom="margin">
            <wp:align>center</wp:align>
          </wp:positionH>
          <wp:positionV relativeFrom="paragraph">
            <wp:posOffset>-182880</wp:posOffset>
          </wp:positionV>
          <wp:extent cx="6149340" cy="866140"/>
          <wp:effectExtent l="0" t="0" r="3810" b="0"/>
          <wp:wrapTopAndBottom/>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9340" cy="866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5AE2CF" w14:textId="77777777" w:rsidR="007C3F57" w:rsidRDefault="007C3F57" w:rsidP="007C3F57">
    <w:pPr>
      <w:pStyle w:val="Zhlav"/>
      <w:ind w:left="-42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4EBA9" w14:textId="6EF0D136" w:rsidR="00CC139E" w:rsidRDefault="00CC139E" w:rsidP="00CC139E">
    <w:pPr>
      <w:pStyle w:val="Zhlav"/>
      <w:ind w:right="282"/>
      <w:jc w:val="center"/>
    </w:pPr>
    <w:r>
      <w:rPr>
        <w:noProof/>
        <w:lang w:eastAsia="cs-CZ"/>
      </w:rPr>
      <w:drawing>
        <wp:inline distT="0" distB="0" distL="0" distR="0" wp14:anchorId="5EDEFAF9" wp14:editId="2B4F0537">
          <wp:extent cx="5631543" cy="923925"/>
          <wp:effectExtent l="0" t="0" r="7620" b="0"/>
          <wp:docPr id="94279542" name="Obrázek 94279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ROP_CZ_RO_B_C J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42173" cy="925669"/>
                  </a:xfrm>
                  <a:prstGeom prst="rect">
                    <a:avLst/>
                  </a:prstGeom>
                </pic:spPr>
              </pic:pic>
            </a:graphicData>
          </a:graphic>
        </wp:inline>
      </w:drawing>
    </w:r>
  </w:p>
  <w:p w14:paraId="4F618604" w14:textId="77777777" w:rsidR="00CC139E" w:rsidRDefault="00CC139E" w:rsidP="007C3F57">
    <w:pPr>
      <w:pStyle w:val="Zhlav"/>
      <w:ind w:left="-42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A16E1"/>
    <w:multiLevelType w:val="hybridMultilevel"/>
    <w:tmpl w:val="1096AF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E7C3973"/>
    <w:multiLevelType w:val="hybridMultilevel"/>
    <w:tmpl w:val="6322A3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3DFC1F1B"/>
    <w:multiLevelType w:val="hybridMultilevel"/>
    <w:tmpl w:val="A66644A4"/>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406A5E61"/>
    <w:multiLevelType w:val="hybridMultilevel"/>
    <w:tmpl w:val="E65874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437E0540"/>
    <w:multiLevelType w:val="hybridMultilevel"/>
    <w:tmpl w:val="798442D6"/>
    <w:lvl w:ilvl="0" w:tplc="7B748B4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4A3A49C2"/>
    <w:multiLevelType w:val="hybridMultilevel"/>
    <w:tmpl w:val="FA94B8EE"/>
    <w:lvl w:ilvl="0" w:tplc="CFCC448C">
      <w:numFmt w:val="bullet"/>
      <w:lvlText w:val="-"/>
      <w:lvlJc w:val="left"/>
      <w:pPr>
        <w:ind w:left="720" w:hanging="360"/>
      </w:pPr>
      <w:rPr>
        <w:rFonts w:ascii="Nunito-ExtraBold" w:eastAsiaTheme="minorHAnsi" w:hAnsi="Nunito-ExtraBold" w:cs="Nunito-ExtraBold"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5C2C58AD"/>
    <w:multiLevelType w:val="hybridMultilevel"/>
    <w:tmpl w:val="7A28CF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64B964C6"/>
    <w:multiLevelType w:val="hybridMultilevel"/>
    <w:tmpl w:val="726AA6E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 w15:restartNumberingAfterBreak="0">
    <w:nsid w:val="78B930F1"/>
    <w:multiLevelType w:val="hybridMultilevel"/>
    <w:tmpl w:val="703AD984"/>
    <w:lvl w:ilvl="0" w:tplc="7B748B4C">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16cid:durableId="164515482">
    <w:abstractNumId w:val="6"/>
  </w:num>
  <w:num w:numId="2" w16cid:durableId="694574011">
    <w:abstractNumId w:val="4"/>
  </w:num>
  <w:num w:numId="3" w16cid:durableId="1151288634">
    <w:abstractNumId w:val="8"/>
  </w:num>
  <w:num w:numId="4" w16cid:durableId="1175803677">
    <w:abstractNumId w:val="7"/>
  </w:num>
  <w:num w:numId="5" w16cid:durableId="1075780958">
    <w:abstractNumId w:val="2"/>
  </w:num>
  <w:num w:numId="6" w16cid:durableId="777598902">
    <w:abstractNumId w:val="1"/>
  </w:num>
  <w:num w:numId="7" w16cid:durableId="1423144244">
    <w:abstractNumId w:val="0"/>
  </w:num>
  <w:num w:numId="8" w16cid:durableId="1123570543">
    <w:abstractNumId w:val="3"/>
  </w:num>
  <w:num w:numId="9" w16cid:durableId="91555629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F26"/>
    <w:rsid w:val="0001494D"/>
    <w:rsid w:val="0002246E"/>
    <w:rsid w:val="00027E42"/>
    <w:rsid w:val="000328BB"/>
    <w:rsid w:val="000378E5"/>
    <w:rsid w:val="000411B7"/>
    <w:rsid w:val="00061A5E"/>
    <w:rsid w:val="000620D3"/>
    <w:rsid w:val="0007617A"/>
    <w:rsid w:val="000776B2"/>
    <w:rsid w:val="000854BE"/>
    <w:rsid w:val="0009089B"/>
    <w:rsid w:val="00097BD0"/>
    <w:rsid w:val="000B161F"/>
    <w:rsid w:val="000E396C"/>
    <w:rsid w:val="0012621C"/>
    <w:rsid w:val="001417BC"/>
    <w:rsid w:val="00144A61"/>
    <w:rsid w:val="001563B0"/>
    <w:rsid w:val="00183C3D"/>
    <w:rsid w:val="0018525A"/>
    <w:rsid w:val="0019253E"/>
    <w:rsid w:val="001A0DC2"/>
    <w:rsid w:val="001B170C"/>
    <w:rsid w:val="001B2CA8"/>
    <w:rsid w:val="001B658C"/>
    <w:rsid w:val="001C24CD"/>
    <w:rsid w:val="001D397C"/>
    <w:rsid w:val="001D51F4"/>
    <w:rsid w:val="00212B57"/>
    <w:rsid w:val="00221374"/>
    <w:rsid w:val="00222598"/>
    <w:rsid w:val="00233554"/>
    <w:rsid w:val="00233FD5"/>
    <w:rsid w:val="0025789B"/>
    <w:rsid w:val="0027236C"/>
    <w:rsid w:val="002812AA"/>
    <w:rsid w:val="00284BF8"/>
    <w:rsid w:val="00285CD4"/>
    <w:rsid w:val="00293E74"/>
    <w:rsid w:val="002969DD"/>
    <w:rsid w:val="002A1007"/>
    <w:rsid w:val="002A6E55"/>
    <w:rsid w:val="002B284D"/>
    <w:rsid w:val="002C3946"/>
    <w:rsid w:val="002C6168"/>
    <w:rsid w:val="002C7E46"/>
    <w:rsid w:val="002D4072"/>
    <w:rsid w:val="002E1681"/>
    <w:rsid w:val="002E5465"/>
    <w:rsid w:val="002F28CC"/>
    <w:rsid w:val="002F2A51"/>
    <w:rsid w:val="00306011"/>
    <w:rsid w:val="00306E15"/>
    <w:rsid w:val="00310738"/>
    <w:rsid w:val="003115E6"/>
    <w:rsid w:val="00312235"/>
    <w:rsid w:val="00312C24"/>
    <w:rsid w:val="00335670"/>
    <w:rsid w:val="003433D9"/>
    <w:rsid w:val="00360EAF"/>
    <w:rsid w:val="003854A1"/>
    <w:rsid w:val="00392638"/>
    <w:rsid w:val="003B516A"/>
    <w:rsid w:val="003C04F1"/>
    <w:rsid w:val="003C669D"/>
    <w:rsid w:val="003D20CD"/>
    <w:rsid w:val="003D3492"/>
    <w:rsid w:val="003D399E"/>
    <w:rsid w:val="003F65B7"/>
    <w:rsid w:val="004043E8"/>
    <w:rsid w:val="00405711"/>
    <w:rsid w:val="00414E26"/>
    <w:rsid w:val="00424955"/>
    <w:rsid w:val="004349FE"/>
    <w:rsid w:val="00456FA6"/>
    <w:rsid w:val="004600C8"/>
    <w:rsid w:val="00467BA5"/>
    <w:rsid w:val="004730CB"/>
    <w:rsid w:val="004732A0"/>
    <w:rsid w:val="0047630F"/>
    <w:rsid w:val="00492DFF"/>
    <w:rsid w:val="004A41EA"/>
    <w:rsid w:val="004C7BEB"/>
    <w:rsid w:val="004D79D9"/>
    <w:rsid w:val="004F234C"/>
    <w:rsid w:val="004F2558"/>
    <w:rsid w:val="00502093"/>
    <w:rsid w:val="005115C1"/>
    <w:rsid w:val="00511C14"/>
    <w:rsid w:val="00530F8F"/>
    <w:rsid w:val="00536846"/>
    <w:rsid w:val="00546A12"/>
    <w:rsid w:val="005513E2"/>
    <w:rsid w:val="00575AFC"/>
    <w:rsid w:val="00584D47"/>
    <w:rsid w:val="00591F89"/>
    <w:rsid w:val="00595F71"/>
    <w:rsid w:val="005B6A20"/>
    <w:rsid w:val="005C5895"/>
    <w:rsid w:val="005C5CA6"/>
    <w:rsid w:val="005D0A61"/>
    <w:rsid w:val="0060554B"/>
    <w:rsid w:val="00610B5B"/>
    <w:rsid w:val="006116A1"/>
    <w:rsid w:val="0061284B"/>
    <w:rsid w:val="00623CA7"/>
    <w:rsid w:val="00623F9E"/>
    <w:rsid w:val="00637B25"/>
    <w:rsid w:val="00641C9A"/>
    <w:rsid w:val="00666EBF"/>
    <w:rsid w:val="006723C4"/>
    <w:rsid w:val="00673A56"/>
    <w:rsid w:val="006746AF"/>
    <w:rsid w:val="00674F64"/>
    <w:rsid w:val="006806EF"/>
    <w:rsid w:val="006B3882"/>
    <w:rsid w:val="006B446F"/>
    <w:rsid w:val="006D7434"/>
    <w:rsid w:val="00727EBF"/>
    <w:rsid w:val="00741648"/>
    <w:rsid w:val="0074516C"/>
    <w:rsid w:val="00776612"/>
    <w:rsid w:val="00782CE1"/>
    <w:rsid w:val="0078541A"/>
    <w:rsid w:val="007A475B"/>
    <w:rsid w:val="007A5256"/>
    <w:rsid w:val="007B0227"/>
    <w:rsid w:val="007B263B"/>
    <w:rsid w:val="007C3F57"/>
    <w:rsid w:val="007F1FF8"/>
    <w:rsid w:val="00803540"/>
    <w:rsid w:val="00804152"/>
    <w:rsid w:val="00815071"/>
    <w:rsid w:val="00824C7C"/>
    <w:rsid w:val="0083193E"/>
    <w:rsid w:val="00837530"/>
    <w:rsid w:val="0084606B"/>
    <w:rsid w:val="00855389"/>
    <w:rsid w:val="008568EE"/>
    <w:rsid w:val="0086164B"/>
    <w:rsid w:val="00861E96"/>
    <w:rsid w:val="0086546E"/>
    <w:rsid w:val="0087087F"/>
    <w:rsid w:val="008804DC"/>
    <w:rsid w:val="00892A20"/>
    <w:rsid w:val="008B73E4"/>
    <w:rsid w:val="008F3094"/>
    <w:rsid w:val="009004E5"/>
    <w:rsid w:val="00913F45"/>
    <w:rsid w:val="0091642C"/>
    <w:rsid w:val="009164F0"/>
    <w:rsid w:val="0093035A"/>
    <w:rsid w:val="009354CD"/>
    <w:rsid w:val="00941B65"/>
    <w:rsid w:val="009537B9"/>
    <w:rsid w:val="009679E3"/>
    <w:rsid w:val="00974F69"/>
    <w:rsid w:val="009775E4"/>
    <w:rsid w:val="009A05F7"/>
    <w:rsid w:val="009C58E2"/>
    <w:rsid w:val="009E1FDA"/>
    <w:rsid w:val="009E3F1B"/>
    <w:rsid w:val="00A1422A"/>
    <w:rsid w:val="00A519C5"/>
    <w:rsid w:val="00A5693C"/>
    <w:rsid w:val="00A71660"/>
    <w:rsid w:val="00A72EAF"/>
    <w:rsid w:val="00A903CA"/>
    <w:rsid w:val="00AA0B08"/>
    <w:rsid w:val="00AA28CD"/>
    <w:rsid w:val="00AA40B0"/>
    <w:rsid w:val="00AB1263"/>
    <w:rsid w:val="00AC1438"/>
    <w:rsid w:val="00AC4916"/>
    <w:rsid w:val="00AD4B45"/>
    <w:rsid w:val="00AF1252"/>
    <w:rsid w:val="00AF497D"/>
    <w:rsid w:val="00AF5F13"/>
    <w:rsid w:val="00B15A6F"/>
    <w:rsid w:val="00B240F2"/>
    <w:rsid w:val="00B50ACE"/>
    <w:rsid w:val="00B52F82"/>
    <w:rsid w:val="00B5740C"/>
    <w:rsid w:val="00B75B0C"/>
    <w:rsid w:val="00B818A6"/>
    <w:rsid w:val="00B90EA5"/>
    <w:rsid w:val="00BB47C2"/>
    <w:rsid w:val="00BC2096"/>
    <w:rsid w:val="00BD6C16"/>
    <w:rsid w:val="00BE3999"/>
    <w:rsid w:val="00BE6231"/>
    <w:rsid w:val="00BF250D"/>
    <w:rsid w:val="00C01E7E"/>
    <w:rsid w:val="00C35CFF"/>
    <w:rsid w:val="00C56F56"/>
    <w:rsid w:val="00C62455"/>
    <w:rsid w:val="00C63336"/>
    <w:rsid w:val="00C63EB8"/>
    <w:rsid w:val="00C6425F"/>
    <w:rsid w:val="00C74AA4"/>
    <w:rsid w:val="00C7767E"/>
    <w:rsid w:val="00CA58CF"/>
    <w:rsid w:val="00CA7FED"/>
    <w:rsid w:val="00CC139E"/>
    <w:rsid w:val="00CE06A9"/>
    <w:rsid w:val="00CF6F26"/>
    <w:rsid w:val="00CF7F1A"/>
    <w:rsid w:val="00D06FB7"/>
    <w:rsid w:val="00D104E2"/>
    <w:rsid w:val="00D1678D"/>
    <w:rsid w:val="00D2092B"/>
    <w:rsid w:val="00D30050"/>
    <w:rsid w:val="00D3011C"/>
    <w:rsid w:val="00D36607"/>
    <w:rsid w:val="00D43D41"/>
    <w:rsid w:val="00D71F32"/>
    <w:rsid w:val="00D922FF"/>
    <w:rsid w:val="00D92AE9"/>
    <w:rsid w:val="00DA37FE"/>
    <w:rsid w:val="00DA6628"/>
    <w:rsid w:val="00DD60DA"/>
    <w:rsid w:val="00DD6568"/>
    <w:rsid w:val="00E061C2"/>
    <w:rsid w:val="00E15104"/>
    <w:rsid w:val="00E16EE1"/>
    <w:rsid w:val="00E41156"/>
    <w:rsid w:val="00E52793"/>
    <w:rsid w:val="00E74C6C"/>
    <w:rsid w:val="00E7625D"/>
    <w:rsid w:val="00E8050D"/>
    <w:rsid w:val="00E939CB"/>
    <w:rsid w:val="00E93E5C"/>
    <w:rsid w:val="00EA1614"/>
    <w:rsid w:val="00EA2C13"/>
    <w:rsid w:val="00EA4082"/>
    <w:rsid w:val="00EB521D"/>
    <w:rsid w:val="00EC783C"/>
    <w:rsid w:val="00ED30BE"/>
    <w:rsid w:val="00EE0028"/>
    <w:rsid w:val="00EE75EB"/>
    <w:rsid w:val="00EF0ED7"/>
    <w:rsid w:val="00EF49C7"/>
    <w:rsid w:val="00F04C27"/>
    <w:rsid w:val="00F103DC"/>
    <w:rsid w:val="00F173BC"/>
    <w:rsid w:val="00F25873"/>
    <w:rsid w:val="00F320F9"/>
    <w:rsid w:val="00F37203"/>
    <w:rsid w:val="00F428DE"/>
    <w:rsid w:val="00F473D1"/>
    <w:rsid w:val="00F56B4A"/>
    <w:rsid w:val="00F61E1C"/>
    <w:rsid w:val="00F74ACD"/>
    <w:rsid w:val="00F90331"/>
    <w:rsid w:val="00FA2009"/>
    <w:rsid w:val="00FA6D5B"/>
    <w:rsid w:val="00FB596B"/>
    <w:rsid w:val="00FC5DB4"/>
    <w:rsid w:val="00FF6BB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369C7"/>
  <w15:chartTrackingRefBased/>
  <w15:docId w15:val="{74D88A5A-7CC6-4E41-88CF-6AC4D4626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CF6F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F6F26"/>
    <w:pPr>
      <w:autoSpaceDE w:val="0"/>
      <w:autoSpaceDN w:val="0"/>
      <w:adjustRightInd w:val="0"/>
      <w:spacing w:after="0" w:line="240" w:lineRule="auto"/>
    </w:pPr>
    <w:rPr>
      <w:rFonts w:ascii="Calibri" w:hAnsi="Calibri" w:cs="Calibri"/>
      <w:color w:val="000000"/>
      <w:sz w:val="24"/>
      <w:szCs w:val="24"/>
    </w:rPr>
  </w:style>
  <w:style w:type="paragraph" w:styleId="Zhlav">
    <w:name w:val="header"/>
    <w:basedOn w:val="Normln"/>
    <w:link w:val="ZhlavChar"/>
    <w:uiPriority w:val="99"/>
    <w:unhideWhenUsed/>
    <w:rsid w:val="00ED30B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D30BE"/>
  </w:style>
  <w:style w:type="paragraph" w:styleId="Zpat">
    <w:name w:val="footer"/>
    <w:basedOn w:val="Normln"/>
    <w:link w:val="ZpatChar"/>
    <w:uiPriority w:val="99"/>
    <w:unhideWhenUsed/>
    <w:rsid w:val="00ED30BE"/>
    <w:pPr>
      <w:tabs>
        <w:tab w:val="center" w:pos="4536"/>
        <w:tab w:val="right" w:pos="9072"/>
      </w:tabs>
      <w:spacing w:after="0" w:line="240" w:lineRule="auto"/>
    </w:pPr>
  </w:style>
  <w:style w:type="character" w:customStyle="1" w:styleId="ZpatChar">
    <w:name w:val="Zápatí Char"/>
    <w:basedOn w:val="Standardnpsmoodstavce"/>
    <w:link w:val="Zpat"/>
    <w:uiPriority w:val="99"/>
    <w:rsid w:val="00ED30BE"/>
  </w:style>
  <w:style w:type="paragraph" w:styleId="Bezmezer">
    <w:name w:val="No Spacing"/>
    <w:uiPriority w:val="1"/>
    <w:qFormat/>
    <w:rsid w:val="00ED30BE"/>
    <w:pPr>
      <w:spacing w:after="0" w:line="240" w:lineRule="auto"/>
    </w:pPr>
  </w:style>
  <w:style w:type="paragraph" w:styleId="Odstavecseseznamem">
    <w:name w:val="List Paragraph"/>
    <w:aliases w:val="Nad,List Paragraph,Odstavec_muj,Odstavec cíl se seznamem,Odstavec se seznamem5"/>
    <w:basedOn w:val="Normln"/>
    <w:link w:val="OdstavecseseznamemChar"/>
    <w:uiPriority w:val="34"/>
    <w:qFormat/>
    <w:rsid w:val="006116A1"/>
    <w:pPr>
      <w:ind w:left="720"/>
      <w:contextualSpacing/>
    </w:pPr>
  </w:style>
  <w:style w:type="paragraph" w:styleId="Normlnweb">
    <w:name w:val="Normal (Web)"/>
    <w:basedOn w:val="Normln"/>
    <w:uiPriority w:val="99"/>
    <w:semiHidden/>
    <w:unhideWhenUsed/>
    <w:rsid w:val="0018525A"/>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C6425F"/>
    <w:rPr>
      <w:b/>
      <w:bCs/>
    </w:rPr>
  </w:style>
  <w:style w:type="character" w:styleId="Hypertextovodkaz">
    <w:name w:val="Hyperlink"/>
    <w:basedOn w:val="Standardnpsmoodstavce"/>
    <w:uiPriority w:val="99"/>
    <w:unhideWhenUsed/>
    <w:rsid w:val="004D79D9"/>
    <w:rPr>
      <w:color w:val="0563C1" w:themeColor="hyperlink"/>
      <w:u w:val="single"/>
    </w:rPr>
  </w:style>
  <w:style w:type="paragraph" w:styleId="Textbubliny">
    <w:name w:val="Balloon Text"/>
    <w:basedOn w:val="Normln"/>
    <w:link w:val="TextbublinyChar"/>
    <w:uiPriority w:val="99"/>
    <w:semiHidden/>
    <w:unhideWhenUsed/>
    <w:rsid w:val="001D397C"/>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D397C"/>
    <w:rPr>
      <w:rFonts w:ascii="Segoe UI" w:hAnsi="Segoe UI" w:cs="Segoe UI"/>
      <w:sz w:val="18"/>
      <w:szCs w:val="18"/>
    </w:rPr>
  </w:style>
  <w:style w:type="character" w:customStyle="1" w:styleId="OdstavecseseznamemChar">
    <w:name w:val="Odstavec se seznamem Char"/>
    <w:aliases w:val="Nad Char,List Paragraph Char,Odstavec_muj Char,Odstavec cíl se seznamem Char,Odstavec se seznamem5 Char"/>
    <w:basedOn w:val="Standardnpsmoodstavce"/>
    <w:link w:val="Odstavecseseznamem"/>
    <w:uiPriority w:val="34"/>
    <w:rsid w:val="002E1681"/>
  </w:style>
  <w:style w:type="paragraph" w:customStyle="1" w:styleId="zpravodaj">
    <w:name w:val="zpravodaj"/>
    <w:basedOn w:val="Normln"/>
    <w:link w:val="zpravodajChar"/>
    <w:qFormat/>
    <w:rsid w:val="00BE6231"/>
    <w:rPr>
      <w:rFonts w:ascii="Calibri-Bold" w:hAnsi="Calibri-Bold" w:cs="Calibri-Bold"/>
      <w:b/>
      <w:bCs/>
      <w:color w:val="2CE900"/>
      <w:sz w:val="28"/>
      <w:szCs w:val="28"/>
    </w:rPr>
  </w:style>
  <w:style w:type="character" w:customStyle="1" w:styleId="zpravodajChar">
    <w:name w:val="zpravodaj Char"/>
    <w:basedOn w:val="Standardnpsmoodstavce"/>
    <w:link w:val="zpravodaj"/>
    <w:rsid w:val="00BE6231"/>
    <w:rPr>
      <w:rFonts w:ascii="Calibri-Bold" w:hAnsi="Calibri-Bold" w:cs="Calibri-Bold"/>
      <w:b/>
      <w:bCs/>
      <w:color w:val="2CE900"/>
      <w:sz w:val="28"/>
      <w:szCs w:val="28"/>
    </w:rPr>
  </w:style>
  <w:style w:type="paragraph" w:styleId="Titulek">
    <w:name w:val="caption"/>
    <w:basedOn w:val="Normln"/>
    <w:next w:val="Normln"/>
    <w:uiPriority w:val="35"/>
    <w:semiHidden/>
    <w:unhideWhenUsed/>
    <w:qFormat/>
    <w:rsid w:val="0027236C"/>
    <w:pPr>
      <w:spacing w:after="200" w:line="240" w:lineRule="auto"/>
    </w:pPr>
    <w:rPr>
      <w:i/>
      <w:iCs/>
      <w:color w:val="44546A" w:themeColor="text2"/>
      <w:sz w:val="18"/>
      <w:szCs w:val="18"/>
    </w:rPr>
  </w:style>
  <w:style w:type="character" w:styleId="Nevyeenzmnka">
    <w:name w:val="Unresolved Mention"/>
    <w:basedOn w:val="Standardnpsmoodstavce"/>
    <w:uiPriority w:val="99"/>
    <w:semiHidden/>
    <w:unhideWhenUsed/>
    <w:rsid w:val="002A6E55"/>
    <w:rPr>
      <w:color w:val="605E5C"/>
      <w:shd w:val="clear" w:color="auto" w:fill="E1DFDD"/>
    </w:rPr>
  </w:style>
  <w:style w:type="table" w:styleId="Prosttabulka2">
    <w:name w:val="Plain Table 2"/>
    <w:basedOn w:val="Normlntabulka"/>
    <w:uiPriority w:val="42"/>
    <w:rsid w:val="00C7767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Svtltabulkasmkou1">
    <w:name w:val="Grid Table 1 Light"/>
    <w:basedOn w:val="Normlntabulka"/>
    <w:uiPriority w:val="46"/>
    <w:rsid w:val="00C7767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5905">
      <w:bodyDiv w:val="1"/>
      <w:marLeft w:val="0"/>
      <w:marRight w:val="0"/>
      <w:marTop w:val="0"/>
      <w:marBottom w:val="0"/>
      <w:divBdr>
        <w:top w:val="none" w:sz="0" w:space="0" w:color="auto"/>
        <w:left w:val="none" w:sz="0" w:space="0" w:color="auto"/>
        <w:bottom w:val="none" w:sz="0" w:space="0" w:color="auto"/>
        <w:right w:val="none" w:sz="0" w:space="0" w:color="auto"/>
      </w:divBdr>
      <w:divsChild>
        <w:div w:id="1423186225">
          <w:marLeft w:val="0"/>
          <w:marRight w:val="0"/>
          <w:marTop w:val="0"/>
          <w:marBottom w:val="0"/>
          <w:divBdr>
            <w:top w:val="none" w:sz="0" w:space="0" w:color="auto"/>
            <w:left w:val="none" w:sz="0" w:space="0" w:color="auto"/>
            <w:bottom w:val="none" w:sz="0" w:space="0" w:color="auto"/>
            <w:right w:val="none" w:sz="0" w:space="0" w:color="auto"/>
          </w:divBdr>
          <w:divsChild>
            <w:div w:id="2036736088">
              <w:marLeft w:val="0"/>
              <w:marRight w:val="0"/>
              <w:marTop w:val="0"/>
              <w:marBottom w:val="0"/>
              <w:divBdr>
                <w:top w:val="none" w:sz="0" w:space="0" w:color="auto"/>
                <w:left w:val="none" w:sz="0" w:space="0" w:color="auto"/>
                <w:bottom w:val="none" w:sz="0" w:space="0" w:color="auto"/>
                <w:right w:val="none" w:sz="0" w:space="0" w:color="auto"/>
              </w:divBdr>
              <w:divsChild>
                <w:div w:id="424152912">
                  <w:marLeft w:val="0"/>
                  <w:marRight w:val="0"/>
                  <w:marTop w:val="0"/>
                  <w:marBottom w:val="0"/>
                  <w:divBdr>
                    <w:top w:val="none" w:sz="0" w:space="0" w:color="auto"/>
                    <w:left w:val="none" w:sz="0" w:space="0" w:color="auto"/>
                    <w:bottom w:val="none" w:sz="0" w:space="0" w:color="auto"/>
                    <w:right w:val="none" w:sz="0" w:space="0" w:color="auto"/>
                  </w:divBdr>
                  <w:divsChild>
                    <w:div w:id="1877311097">
                      <w:marLeft w:val="0"/>
                      <w:marRight w:val="0"/>
                      <w:marTop w:val="0"/>
                      <w:marBottom w:val="0"/>
                      <w:divBdr>
                        <w:top w:val="none" w:sz="0" w:space="0" w:color="auto"/>
                        <w:left w:val="none" w:sz="0" w:space="0" w:color="auto"/>
                        <w:bottom w:val="none" w:sz="0" w:space="0" w:color="auto"/>
                        <w:right w:val="none" w:sz="0" w:space="0" w:color="auto"/>
                      </w:divBdr>
                      <w:divsChild>
                        <w:div w:id="246500607">
                          <w:marLeft w:val="0"/>
                          <w:marRight w:val="0"/>
                          <w:marTop w:val="0"/>
                          <w:marBottom w:val="0"/>
                          <w:divBdr>
                            <w:top w:val="none" w:sz="0" w:space="0" w:color="auto"/>
                            <w:left w:val="none" w:sz="0" w:space="0" w:color="auto"/>
                            <w:bottom w:val="none" w:sz="0" w:space="0" w:color="auto"/>
                            <w:right w:val="none" w:sz="0" w:space="0" w:color="auto"/>
                          </w:divBdr>
                          <w:divsChild>
                            <w:div w:id="2014721885">
                              <w:marLeft w:val="0"/>
                              <w:marRight w:val="0"/>
                              <w:marTop w:val="0"/>
                              <w:marBottom w:val="0"/>
                              <w:divBdr>
                                <w:top w:val="none" w:sz="0" w:space="0" w:color="auto"/>
                                <w:left w:val="none" w:sz="0" w:space="0" w:color="auto"/>
                                <w:bottom w:val="none" w:sz="0" w:space="0" w:color="auto"/>
                                <w:right w:val="none" w:sz="0" w:space="0" w:color="auto"/>
                              </w:divBdr>
                              <w:divsChild>
                                <w:div w:id="1477139309">
                                  <w:marLeft w:val="0"/>
                                  <w:marRight w:val="0"/>
                                  <w:marTop w:val="0"/>
                                  <w:marBottom w:val="0"/>
                                  <w:divBdr>
                                    <w:top w:val="none" w:sz="0" w:space="0" w:color="auto"/>
                                    <w:left w:val="none" w:sz="0" w:space="0" w:color="auto"/>
                                    <w:bottom w:val="none" w:sz="0" w:space="0" w:color="auto"/>
                                    <w:right w:val="none" w:sz="0" w:space="0" w:color="auto"/>
                                  </w:divBdr>
                                  <w:divsChild>
                                    <w:div w:id="2040625793">
                                      <w:marLeft w:val="0"/>
                                      <w:marRight w:val="0"/>
                                      <w:marTop w:val="150"/>
                                      <w:marBottom w:val="300"/>
                                      <w:divBdr>
                                        <w:top w:val="none" w:sz="0" w:space="0" w:color="auto"/>
                                        <w:left w:val="none" w:sz="0" w:space="0" w:color="auto"/>
                                        <w:bottom w:val="none" w:sz="0" w:space="0" w:color="auto"/>
                                        <w:right w:val="none" w:sz="0" w:space="0" w:color="auto"/>
                                      </w:divBdr>
                                      <w:divsChild>
                                        <w:div w:id="9339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3894074">
      <w:bodyDiv w:val="1"/>
      <w:marLeft w:val="0"/>
      <w:marRight w:val="0"/>
      <w:marTop w:val="0"/>
      <w:marBottom w:val="0"/>
      <w:divBdr>
        <w:top w:val="none" w:sz="0" w:space="0" w:color="auto"/>
        <w:left w:val="none" w:sz="0" w:space="0" w:color="auto"/>
        <w:bottom w:val="none" w:sz="0" w:space="0" w:color="auto"/>
        <w:right w:val="none" w:sz="0" w:space="0" w:color="auto"/>
      </w:divBdr>
    </w:div>
    <w:div w:id="340207115">
      <w:bodyDiv w:val="1"/>
      <w:marLeft w:val="0"/>
      <w:marRight w:val="0"/>
      <w:marTop w:val="0"/>
      <w:marBottom w:val="0"/>
      <w:divBdr>
        <w:top w:val="none" w:sz="0" w:space="0" w:color="auto"/>
        <w:left w:val="none" w:sz="0" w:space="0" w:color="auto"/>
        <w:bottom w:val="none" w:sz="0" w:space="0" w:color="auto"/>
        <w:right w:val="none" w:sz="0" w:space="0" w:color="auto"/>
      </w:divBdr>
      <w:divsChild>
        <w:div w:id="1202133555">
          <w:marLeft w:val="0"/>
          <w:marRight w:val="0"/>
          <w:marTop w:val="0"/>
          <w:marBottom w:val="0"/>
          <w:divBdr>
            <w:top w:val="none" w:sz="0" w:space="0" w:color="auto"/>
            <w:left w:val="none" w:sz="0" w:space="0" w:color="auto"/>
            <w:bottom w:val="none" w:sz="0" w:space="0" w:color="auto"/>
            <w:right w:val="none" w:sz="0" w:space="0" w:color="auto"/>
          </w:divBdr>
          <w:divsChild>
            <w:div w:id="989091267">
              <w:marLeft w:val="0"/>
              <w:marRight w:val="0"/>
              <w:marTop w:val="0"/>
              <w:marBottom w:val="0"/>
              <w:divBdr>
                <w:top w:val="none" w:sz="0" w:space="0" w:color="auto"/>
                <w:left w:val="none" w:sz="0" w:space="0" w:color="auto"/>
                <w:bottom w:val="none" w:sz="0" w:space="0" w:color="auto"/>
                <w:right w:val="none" w:sz="0" w:space="0" w:color="auto"/>
              </w:divBdr>
              <w:divsChild>
                <w:div w:id="1412266731">
                  <w:marLeft w:val="0"/>
                  <w:marRight w:val="0"/>
                  <w:marTop w:val="0"/>
                  <w:marBottom w:val="0"/>
                  <w:divBdr>
                    <w:top w:val="none" w:sz="0" w:space="0" w:color="auto"/>
                    <w:left w:val="none" w:sz="0" w:space="0" w:color="auto"/>
                    <w:bottom w:val="none" w:sz="0" w:space="0" w:color="auto"/>
                    <w:right w:val="none" w:sz="0" w:space="0" w:color="auto"/>
                  </w:divBdr>
                  <w:divsChild>
                    <w:div w:id="694114456">
                      <w:marLeft w:val="0"/>
                      <w:marRight w:val="0"/>
                      <w:marTop w:val="0"/>
                      <w:marBottom w:val="0"/>
                      <w:divBdr>
                        <w:top w:val="none" w:sz="0" w:space="0" w:color="auto"/>
                        <w:left w:val="none" w:sz="0" w:space="0" w:color="auto"/>
                        <w:bottom w:val="none" w:sz="0" w:space="0" w:color="auto"/>
                        <w:right w:val="none" w:sz="0" w:space="0" w:color="auto"/>
                      </w:divBdr>
                      <w:divsChild>
                        <w:div w:id="188416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965578">
      <w:bodyDiv w:val="1"/>
      <w:marLeft w:val="0"/>
      <w:marRight w:val="0"/>
      <w:marTop w:val="0"/>
      <w:marBottom w:val="0"/>
      <w:divBdr>
        <w:top w:val="none" w:sz="0" w:space="0" w:color="auto"/>
        <w:left w:val="none" w:sz="0" w:space="0" w:color="auto"/>
        <w:bottom w:val="none" w:sz="0" w:space="0" w:color="auto"/>
        <w:right w:val="none" w:sz="0" w:space="0" w:color="auto"/>
      </w:divBdr>
    </w:div>
    <w:div w:id="1179394251">
      <w:bodyDiv w:val="1"/>
      <w:marLeft w:val="0"/>
      <w:marRight w:val="0"/>
      <w:marTop w:val="0"/>
      <w:marBottom w:val="0"/>
      <w:divBdr>
        <w:top w:val="none" w:sz="0" w:space="0" w:color="auto"/>
        <w:left w:val="none" w:sz="0" w:space="0" w:color="auto"/>
        <w:bottom w:val="none" w:sz="0" w:space="0" w:color="auto"/>
        <w:right w:val="none" w:sz="0" w:space="0" w:color="auto"/>
      </w:divBdr>
    </w:div>
    <w:div w:id="1979721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6.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header" Target="header2.xml"/><Relationship Id="rId19" Type="http://schemas.openxmlformats.org/officeDocument/2006/relationships/image" Target="media/image11.jpeg"/><Relationship Id="rId31" Type="http://schemas.openxmlformats.org/officeDocument/2006/relationships/hyperlink" Target="http://www.maspvvenkov.cz"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BF0981-541C-42D9-BD4A-10F4BF24B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1879</Words>
  <Characters>11091</Characters>
  <Application>Microsoft Office Word</Application>
  <DocSecurity>0</DocSecurity>
  <Lines>92</Lines>
  <Paragraphs>25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NB-01</dc:creator>
  <cp:keywords/>
  <dc:description/>
  <cp:lastModifiedBy>Jaroslav Křivánek</cp:lastModifiedBy>
  <cp:revision>2</cp:revision>
  <cp:lastPrinted>2023-06-13T12:29:00Z</cp:lastPrinted>
  <dcterms:created xsi:type="dcterms:W3CDTF">2023-06-13T12:33:00Z</dcterms:created>
  <dcterms:modified xsi:type="dcterms:W3CDTF">2023-06-13T12:33:00Z</dcterms:modified>
</cp:coreProperties>
</file>